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7D51" w:rsidRPr="008E4AD8" w:rsidRDefault="00A17D51" w:rsidP="008E4AD8">
      <w:pPr>
        <w:spacing w:after="0" w:line="240" w:lineRule="auto"/>
        <w:ind w:firstLine="284"/>
        <w:jc w:val="both"/>
        <w:rPr>
          <w:rFonts w:ascii="Simoncini Garamond Std" w:eastAsia="Calibri" w:hAnsi="Simoncini Garamond Std" w:cs="Times New Roman"/>
        </w:rPr>
      </w:pPr>
      <w:r w:rsidRPr="008E4AD8">
        <w:rPr>
          <w:rFonts w:ascii="Simoncini Garamond Std" w:eastAsia="Calibri" w:hAnsi="Simoncini Garamond Std" w:cs="Times New Roman"/>
        </w:rPr>
        <w:t>L’EMERSIONE DEL LICENZIAMENTO IN ETA’ LIBERALE (1865-1914) NELLA GIURISPRUDENZA DEL GIUDICE ORDINARIO</w:t>
      </w:r>
    </w:p>
    <w:p w:rsidR="00A17D51" w:rsidRPr="008E4AD8" w:rsidRDefault="00A17D51" w:rsidP="008E4AD8">
      <w:pPr>
        <w:spacing w:after="0" w:line="240" w:lineRule="auto"/>
        <w:ind w:firstLine="284"/>
        <w:jc w:val="both"/>
        <w:rPr>
          <w:rFonts w:ascii="Simoncini Garamond Std" w:eastAsia="Calibri" w:hAnsi="Simoncini Garamond Std" w:cs="Times New Roman"/>
        </w:rPr>
      </w:pPr>
    </w:p>
    <w:p w:rsidR="00A17D51" w:rsidRPr="008E4AD8" w:rsidRDefault="00A17D51" w:rsidP="008E4AD8">
      <w:pPr>
        <w:spacing w:after="0" w:line="240" w:lineRule="auto"/>
        <w:ind w:firstLine="284"/>
        <w:jc w:val="both"/>
        <w:rPr>
          <w:rFonts w:ascii="Simoncini Garamond Std" w:eastAsia="Calibri" w:hAnsi="Simoncini Garamond Std" w:cs="Times New Roman"/>
        </w:rPr>
      </w:pPr>
    </w:p>
    <w:p w:rsidR="00366361" w:rsidRPr="008E4AD8" w:rsidRDefault="00CE7E85" w:rsidP="000D309C">
      <w:pPr>
        <w:spacing w:after="0" w:line="240" w:lineRule="auto"/>
        <w:ind w:firstLine="284"/>
        <w:jc w:val="both"/>
        <w:rPr>
          <w:rFonts w:ascii="Simoncini Garamond Std" w:hAnsi="Simoncini Garamond Std"/>
        </w:rPr>
      </w:pPr>
      <w:r>
        <w:rPr>
          <w:rFonts w:ascii="Simoncini Garamond Std" w:eastAsia="Calibri" w:hAnsi="Simoncini Garamond Std" w:cs="Times New Roman"/>
          <w:bCs/>
        </w:rPr>
        <w:t>T</w:t>
      </w:r>
      <w:r w:rsidR="00A17D51" w:rsidRPr="008E4AD8">
        <w:rPr>
          <w:rFonts w:ascii="Simoncini Garamond Std" w:eastAsia="Calibri" w:hAnsi="Simoncini Garamond Std" w:cs="Times New Roman"/>
          <w:bCs/>
        </w:rPr>
        <w:t xml:space="preserve">racciare una teoria del licenziamento </w:t>
      </w:r>
      <w:r w:rsidR="008A1F6F">
        <w:rPr>
          <w:rFonts w:ascii="Simoncini Garamond Std" w:eastAsia="Calibri" w:hAnsi="Simoncini Garamond Std" w:cs="Times New Roman"/>
          <w:bCs/>
        </w:rPr>
        <w:t>in età l</w:t>
      </w:r>
      <w:r w:rsidR="00FE4BB9" w:rsidRPr="008E4AD8">
        <w:rPr>
          <w:rFonts w:ascii="Simoncini Garamond Std" w:eastAsia="Calibri" w:hAnsi="Simoncini Garamond Std" w:cs="Times New Roman"/>
          <w:bCs/>
        </w:rPr>
        <w:t>iberale</w:t>
      </w:r>
      <w:r w:rsidR="00C45E3F">
        <w:rPr>
          <w:rFonts w:ascii="Simoncini Garamond Std" w:eastAsia="Calibri" w:hAnsi="Simoncini Garamond Std" w:cs="Times New Roman"/>
          <w:bCs/>
        </w:rPr>
        <w:t xml:space="preserve"> </w:t>
      </w:r>
      <w:r w:rsidR="00A17D51" w:rsidRPr="008E4AD8">
        <w:rPr>
          <w:rFonts w:ascii="Simoncini Garamond Std" w:eastAsia="Calibri" w:hAnsi="Simoncini Garamond Std" w:cs="Times New Roman"/>
          <w:bCs/>
        </w:rPr>
        <w:t xml:space="preserve">non è cosa </w:t>
      </w:r>
      <w:r w:rsidR="000042B8">
        <w:rPr>
          <w:rFonts w:ascii="Simoncini Garamond Std" w:eastAsia="Calibri" w:hAnsi="Simoncini Garamond Std" w:cs="Times New Roman"/>
          <w:bCs/>
        </w:rPr>
        <w:t xml:space="preserve">semplice. </w:t>
      </w:r>
      <w:r w:rsidR="000D309C">
        <w:rPr>
          <w:rFonts w:ascii="Simoncini Garamond Std" w:eastAsia="Calibri" w:hAnsi="Simoncini Garamond Std" w:cs="Times New Roman"/>
          <w:bCs/>
        </w:rPr>
        <w:t>Non lo è perché l</w:t>
      </w:r>
      <w:r w:rsidR="009F5BAF">
        <w:rPr>
          <w:rFonts w:ascii="Simoncini Garamond Std" w:eastAsia="Calibri" w:hAnsi="Simoncini Garamond Std" w:cs="Times New Roman"/>
          <w:bCs/>
        </w:rPr>
        <w:t>’impianto giuridico nazionale</w:t>
      </w:r>
      <w:r w:rsidR="000D309C">
        <w:rPr>
          <w:rFonts w:ascii="Simoncini Garamond Std" w:eastAsia="Calibri" w:hAnsi="Simoncini Garamond Std" w:cs="Times New Roman"/>
          <w:bCs/>
        </w:rPr>
        <w:t>, modellato su quello francese, e</w:t>
      </w:r>
      <w:r w:rsidR="000042B8">
        <w:rPr>
          <w:rFonts w:ascii="Simoncini Garamond Std" w:eastAsia="Calibri" w:hAnsi="Simoncini Garamond Std" w:cs="Times New Roman"/>
          <w:bCs/>
        </w:rPr>
        <w:t xml:space="preserve">redita </w:t>
      </w:r>
      <w:r w:rsidR="002B7B3F" w:rsidRPr="008E4AD8">
        <w:rPr>
          <w:rFonts w:ascii="Simoncini Garamond Std" w:hAnsi="Simoncini Garamond Std"/>
        </w:rPr>
        <w:t xml:space="preserve">dal </w:t>
      </w:r>
      <w:proofErr w:type="spellStart"/>
      <w:r w:rsidR="00366361" w:rsidRPr="008E4AD8">
        <w:rPr>
          <w:rFonts w:ascii="Simoncini Garamond Std" w:hAnsi="Simoncini Garamond Std"/>
          <w:i/>
        </w:rPr>
        <w:t>droit</w:t>
      </w:r>
      <w:proofErr w:type="spellEnd"/>
      <w:r w:rsidR="00366361" w:rsidRPr="008E4AD8">
        <w:rPr>
          <w:rFonts w:ascii="Simoncini Garamond Std" w:hAnsi="Simoncini Garamond Std"/>
          <w:i/>
        </w:rPr>
        <w:t xml:space="preserve"> </w:t>
      </w:r>
      <w:proofErr w:type="spellStart"/>
      <w:r w:rsidR="00366361" w:rsidRPr="008E4AD8">
        <w:rPr>
          <w:rFonts w:ascii="Simoncini Garamond Std" w:hAnsi="Simoncini Garamond Std"/>
          <w:i/>
        </w:rPr>
        <w:t>intermediaire</w:t>
      </w:r>
      <w:proofErr w:type="spellEnd"/>
      <w:r w:rsidR="00F92F74" w:rsidRPr="008E4AD8">
        <w:rPr>
          <w:rFonts w:ascii="Simoncini Garamond Std" w:hAnsi="Simoncini Garamond Std"/>
          <w:i/>
        </w:rPr>
        <w:t xml:space="preserve"> </w:t>
      </w:r>
      <w:r w:rsidR="000C5E74" w:rsidRPr="008E4AD8">
        <w:rPr>
          <w:rFonts w:ascii="Simoncini Garamond Std" w:hAnsi="Simoncini Garamond Std"/>
        </w:rPr>
        <w:t xml:space="preserve">la concezione per cui </w:t>
      </w:r>
      <w:r w:rsidR="00021872">
        <w:rPr>
          <w:rFonts w:ascii="Simoncini Garamond Std" w:hAnsi="Simoncini Garamond Std"/>
        </w:rPr>
        <w:t xml:space="preserve">il lavoro, relegato nelle maglie della locazione, </w:t>
      </w:r>
      <w:r w:rsidR="000C5E74" w:rsidRPr="008E4AD8">
        <w:rPr>
          <w:rFonts w:ascii="Simoncini Garamond Std" w:hAnsi="Simoncini Garamond Std"/>
        </w:rPr>
        <w:t xml:space="preserve">è posto </w:t>
      </w:r>
      <w:r w:rsidR="00021872">
        <w:rPr>
          <w:rFonts w:ascii="Simoncini Garamond Std" w:hAnsi="Simoncini Garamond Std"/>
        </w:rPr>
        <w:t xml:space="preserve">di fronte a una libertà che nulla impone e </w:t>
      </w:r>
      <w:r w:rsidR="00F92F74" w:rsidRPr="008E4AD8">
        <w:rPr>
          <w:rFonts w:ascii="Simoncini Garamond Std" w:hAnsi="Simoncini Garamond Std"/>
        </w:rPr>
        <w:t xml:space="preserve">nulla garantisce. </w:t>
      </w:r>
      <w:r w:rsidR="004E793D">
        <w:rPr>
          <w:rFonts w:ascii="Simoncini Garamond Std" w:hAnsi="Simoncini Garamond Std"/>
        </w:rPr>
        <w:t xml:space="preserve">Eleva un solo </w:t>
      </w:r>
      <w:r w:rsidR="00366361" w:rsidRPr="008E4AD8">
        <w:rPr>
          <w:rFonts w:ascii="Simoncini Garamond Std" w:hAnsi="Simoncini Garamond Std"/>
        </w:rPr>
        <w:t>un limite, a corollario del principio per cui gli</w:t>
      </w:r>
      <w:r w:rsidR="009F5BAF">
        <w:rPr>
          <w:rFonts w:ascii="Simoncini Garamond Std" w:hAnsi="Simoncini Garamond Std"/>
        </w:rPr>
        <w:t xml:space="preserve"> uomini nascono e vivono liberi</w:t>
      </w:r>
      <w:r w:rsidR="00366361" w:rsidRPr="008E4AD8">
        <w:rPr>
          <w:rFonts w:ascii="Simoncini Garamond Std" w:hAnsi="Simoncini Garamond Std"/>
        </w:rPr>
        <w:t>: il divieto</w:t>
      </w:r>
      <w:r w:rsidR="00DC21A6" w:rsidRPr="008E4AD8">
        <w:rPr>
          <w:rFonts w:ascii="Simoncini Garamond Std" w:hAnsi="Simoncini Garamond Std"/>
        </w:rPr>
        <w:t xml:space="preserve"> </w:t>
      </w:r>
      <w:r w:rsidR="00F92F74" w:rsidRPr="008E4AD8">
        <w:rPr>
          <w:rFonts w:ascii="Simoncini Garamond Std" w:hAnsi="Simoncini Garamond Std"/>
        </w:rPr>
        <w:t>di obbligare i propri s</w:t>
      </w:r>
      <w:r w:rsidR="000C5E74" w:rsidRPr="008E4AD8">
        <w:rPr>
          <w:rFonts w:ascii="Simoncini Garamond Std" w:hAnsi="Simoncini Garamond Std"/>
        </w:rPr>
        <w:t>e</w:t>
      </w:r>
      <w:r w:rsidR="00F92F74" w:rsidRPr="008E4AD8">
        <w:rPr>
          <w:rFonts w:ascii="Simoncini Garamond Std" w:hAnsi="Simoncini Garamond Std"/>
        </w:rPr>
        <w:t>rvizi che per un tempo o una determinata impresa</w:t>
      </w:r>
      <w:r w:rsidR="000D309C">
        <w:rPr>
          <w:rFonts w:ascii="Simoncini Garamond Std" w:hAnsi="Simoncini Garamond Std"/>
        </w:rPr>
        <w:t xml:space="preserve"> (</w:t>
      </w:r>
      <w:r w:rsidR="000D309C" w:rsidRPr="008E4AD8">
        <w:rPr>
          <w:rFonts w:ascii="Simoncini Garamond Std" w:hAnsi="Simoncini Garamond Std"/>
        </w:rPr>
        <w:t>il l</w:t>
      </w:r>
      <w:r w:rsidR="000D309C">
        <w:rPr>
          <w:rFonts w:ascii="Simoncini Garamond Std" w:hAnsi="Simoncini Garamond Std"/>
        </w:rPr>
        <w:t>avoratore</w:t>
      </w:r>
      <w:r w:rsidR="000D309C" w:rsidRPr="008E4AD8">
        <w:rPr>
          <w:rFonts w:ascii="Simoncini Garamond Std" w:hAnsi="Simoncini Garamond Std"/>
        </w:rPr>
        <w:t xml:space="preserve"> può vendere se stesso ma temporaneamente</w:t>
      </w:r>
      <w:r w:rsidR="000D309C">
        <w:rPr>
          <w:rFonts w:ascii="Simoncini Garamond Std" w:hAnsi="Simoncini Garamond Std"/>
        </w:rPr>
        <w:t xml:space="preserve">). </w:t>
      </w:r>
      <w:r w:rsidR="00021872">
        <w:rPr>
          <w:rFonts w:ascii="Simoncini Garamond Std" w:hAnsi="Simoncini Garamond Std"/>
        </w:rPr>
        <w:t>N</w:t>
      </w:r>
      <w:r w:rsidR="00366361" w:rsidRPr="008E4AD8">
        <w:rPr>
          <w:rFonts w:ascii="Simoncini Garamond Std" w:hAnsi="Simoncini Garamond Std"/>
        </w:rPr>
        <w:t xml:space="preserve">el codice </w:t>
      </w:r>
      <w:r w:rsidR="00021872">
        <w:rPr>
          <w:rFonts w:ascii="Simoncini Garamond Std" w:hAnsi="Simoncini Garamond Std"/>
        </w:rPr>
        <w:t>Pisanelli</w:t>
      </w:r>
      <w:r w:rsidR="00DC21A6" w:rsidRPr="008E4AD8">
        <w:rPr>
          <w:rFonts w:ascii="Simoncini Garamond Std" w:hAnsi="Simoncini Garamond Std"/>
        </w:rPr>
        <w:t xml:space="preserve"> è </w:t>
      </w:r>
      <w:r w:rsidR="00021872">
        <w:rPr>
          <w:rFonts w:ascii="Simoncini Garamond Std" w:hAnsi="Simoncini Garamond Std"/>
        </w:rPr>
        <w:t xml:space="preserve">allora </w:t>
      </w:r>
      <w:r w:rsidR="00366361" w:rsidRPr="008E4AD8">
        <w:rPr>
          <w:rFonts w:ascii="Simoncini Garamond Std" w:hAnsi="Simoncini Garamond Std"/>
        </w:rPr>
        <w:t xml:space="preserve">sufficiente tracciare </w:t>
      </w:r>
      <w:r w:rsidR="00CD51B8">
        <w:rPr>
          <w:rFonts w:ascii="Simoncini Garamond Std" w:hAnsi="Simoncini Garamond Std"/>
        </w:rPr>
        <w:t xml:space="preserve">una generica </w:t>
      </w:r>
      <w:r w:rsidR="00366361" w:rsidRPr="008E4AD8">
        <w:rPr>
          <w:rFonts w:ascii="Simoncini Garamond Std" w:hAnsi="Simoncini Garamond Std"/>
        </w:rPr>
        <w:t xml:space="preserve">definizione contrattuale (art. 1570), specificare le tipologie di </w:t>
      </w:r>
      <w:r w:rsidR="00F43EEB" w:rsidRPr="008E4AD8">
        <w:rPr>
          <w:rFonts w:ascii="Simoncini Garamond Std" w:hAnsi="Simoncini Garamond Std"/>
        </w:rPr>
        <w:t xml:space="preserve">prestatori d’opere (art. 1627) e </w:t>
      </w:r>
      <w:r w:rsidR="00366361" w:rsidRPr="008E4AD8">
        <w:rPr>
          <w:rFonts w:ascii="Simoncini Garamond Std" w:hAnsi="Simoncini Garamond Std"/>
        </w:rPr>
        <w:t>impedire che il rapporto dispieghi effetti indeterminati pe</w:t>
      </w:r>
      <w:r w:rsidR="000D309C">
        <w:rPr>
          <w:rFonts w:ascii="Simoncini Garamond Std" w:hAnsi="Simoncini Garamond Std"/>
        </w:rPr>
        <w:t xml:space="preserve">r durata e oggetto (art. 1628): il </w:t>
      </w:r>
      <w:r w:rsidR="000D309C" w:rsidRPr="008E4AD8">
        <w:rPr>
          <w:rFonts w:ascii="Simoncini Garamond Std" w:hAnsi="Simoncini Garamond Std"/>
        </w:rPr>
        <w:t>che finirà co</w:t>
      </w:r>
      <w:r w:rsidR="000D309C">
        <w:rPr>
          <w:rFonts w:ascii="Simoncini Garamond Std" w:hAnsi="Simoncini Garamond Std"/>
        </w:rPr>
        <w:t xml:space="preserve">l </w:t>
      </w:r>
      <w:r w:rsidR="000D309C" w:rsidRPr="008E4AD8">
        <w:rPr>
          <w:rFonts w:ascii="Simoncini Garamond Std" w:hAnsi="Simoncini Garamond Std"/>
        </w:rPr>
        <w:t>sottopor</w:t>
      </w:r>
      <w:r w:rsidR="000D309C">
        <w:rPr>
          <w:rFonts w:ascii="Simoncini Garamond Std" w:hAnsi="Simoncini Garamond Std"/>
        </w:rPr>
        <w:t xml:space="preserve">lo </w:t>
      </w:r>
      <w:r w:rsidR="000D309C" w:rsidRPr="008E4AD8">
        <w:rPr>
          <w:rFonts w:ascii="Simoncini Garamond Std" w:hAnsi="Simoncini Garamond Std"/>
        </w:rPr>
        <w:t xml:space="preserve">alle angherie del recesso </w:t>
      </w:r>
      <w:r w:rsidR="000D309C" w:rsidRPr="008E4AD8">
        <w:rPr>
          <w:rFonts w:ascii="Simoncini Garamond Std" w:hAnsi="Simoncini Garamond Std"/>
          <w:i/>
        </w:rPr>
        <w:t xml:space="preserve">ad </w:t>
      </w:r>
      <w:proofErr w:type="spellStart"/>
      <w:r w:rsidR="000D309C" w:rsidRPr="008E4AD8">
        <w:rPr>
          <w:rFonts w:ascii="Simoncini Garamond Std" w:hAnsi="Simoncini Garamond Std"/>
          <w:i/>
        </w:rPr>
        <w:t>nutum</w:t>
      </w:r>
      <w:proofErr w:type="spellEnd"/>
      <w:r w:rsidR="000D309C">
        <w:rPr>
          <w:rFonts w:ascii="Simoncini Garamond Std" w:hAnsi="Simoncini Garamond Std"/>
        </w:rPr>
        <w:t>.</w:t>
      </w:r>
    </w:p>
    <w:p w:rsidR="00A17D51" w:rsidRPr="008E4AD8" w:rsidRDefault="00E40A94" w:rsidP="00CE7E85">
      <w:pPr>
        <w:spacing w:after="0" w:line="240" w:lineRule="auto"/>
        <w:ind w:firstLine="284"/>
        <w:jc w:val="both"/>
        <w:rPr>
          <w:rFonts w:ascii="Simoncini Garamond Std" w:eastAsia="Calibri" w:hAnsi="Simoncini Garamond Std" w:cs="Times New Roman"/>
        </w:rPr>
      </w:pPr>
      <w:r w:rsidRPr="008E4AD8">
        <w:rPr>
          <w:rFonts w:ascii="Simoncini Garamond Std" w:eastAsia="Calibri" w:hAnsi="Simoncini Garamond Std" w:cs="Times New Roman"/>
        </w:rPr>
        <w:t xml:space="preserve">Fra anni ’60 e ’80, </w:t>
      </w:r>
      <w:r w:rsidR="00A17D51" w:rsidRPr="008E4AD8">
        <w:rPr>
          <w:rFonts w:ascii="Simoncini Garamond Std" w:eastAsia="Calibri" w:hAnsi="Simoncini Garamond Std" w:cs="Times New Roman"/>
        </w:rPr>
        <w:t xml:space="preserve">la dottrina </w:t>
      </w:r>
      <w:r w:rsidR="00CD51B8">
        <w:rPr>
          <w:rFonts w:ascii="Simoncini Garamond Std" w:eastAsia="Calibri" w:hAnsi="Simoncini Garamond Std" w:cs="Times New Roman"/>
        </w:rPr>
        <w:t xml:space="preserve">italiana </w:t>
      </w:r>
      <w:r w:rsidR="00A17D51" w:rsidRPr="008E4AD8">
        <w:rPr>
          <w:rFonts w:ascii="Simoncini Garamond Std" w:eastAsia="Calibri" w:hAnsi="Simoncini Garamond Std" w:cs="Times New Roman"/>
        </w:rPr>
        <w:t>ancorata agli stilemi dell’</w:t>
      </w:r>
      <w:proofErr w:type="spellStart"/>
      <w:r w:rsidR="00A17D51" w:rsidRPr="008E4AD8">
        <w:rPr>
          <w:rFonts w:ascii="Simoncini Garamond Std" w:eastAsia="Calibri" w:hAnsi="Simoncini Garamond Std" w:cs="Times New Roman"/>
          <w:i/>
        </w:rPr>
        <w:t>exégèse</w:t>
      </w:r>
      <w:proofErr w:type="spellEnd"/>
      <w:r w:rsidR="00A17D51" w:rsidRPr="008E4AD8">
        <w:rPr>
          <w:rFonts w:ascii="Simoncini Garamond Std" w:eastAsia="Calibri" w:hAnsi="Simoncini Garamond Std" w:cs="Times New Roman"/>
        </w:rPr>
        <w:t xml:space="preserve"> </w:t>
      </w:r>
      <w:r w:rsidR="009467AF" w:rsidRPr="008E4AD8">
        <w:rPr>
          <w:rFonts w:ascii="Simoncini Garamond Std" w:eastAsia="Calibri" w:hAnsi="Simoncini Garamond Std" w:cs="Times New Roman"/>
        </w:rPr>
        <w:t xml:space="preserve">(la cd. </w:t>
      </w:r>
      <w:proofErr w:type="spellStart"/>
      <w:r w:rsidR="009467AF" w:rsidRPr="008E4AD8">
        <w:rPr>
          <w:rFonts w:ascii="Simoncini Garamond Std" w:eastAsia="Calibri" w:hAnsi="Simoncini Garamond Std" w:cs="Times New Roman"/>
        </w:rPr>
        <w:t>paleocivilistica</w:t>
      </w:r>
      <w:proofErr w:type="spellEnd"/>
      <w:r w:rsidR="009467AF" w:rsidRPr="008E4AD8">
        <w:rPr>
          <w:rFonts w:ascii="Simoncini Garamond Std" w:eastAsia="Calibri" w:hAnsi="Simoncini Garamond Std" w:cs="Times New Roman"/>
        </w:rPr>
        <w:t xml:space="preserve">) </w:t>
      </w:r>
      <w:r w:rsidR="00A17D51" w:rsidRPr="008E4AD8">
        <w:rPr>
          <w:rFonts w:ascii="Simoncini Garamond Std" w:eastAsia="Calibri" w:hAnsi="Simoncini Garamond Std" w:cs="Times New Roman"/>
        </w:rPr>
        <w:t>legge</w:t>
      </w:r>
      <w:r w:rsidR="000042B8">
        <w:rPr>
          <w:rFonts w:ascii="Simoncini Garamond Std" w:eastAsia="Calibri" w:hAnsi="Simoncini Garamond Std" w:cs="Times New Roman"/>
        </w:rPr>
        <w:t xml:space="preserve"> il codice a</w:t>
      </w:r>
      <w:r w:rsidR="00021872">
        <w:rPr>
          <w:rFonts w:ascii="Simoncini Garamond Std" w:eastAsia="Calibri" w:hAnsi="Simoncini Garamond Std" w:cs="Times New Roman"/>
        </w:rPr>
        <w:t>lla luce del dogma francese</w:t>
      </w:r>
      <w:r w:rsidR="00A17D51" w:rsidRPr="008E4AD8">
        <w:rPr>
          <w:rFonts w:ascii="Simoncini Garamond Std" w:eastAsia="Calibri" w:hAnsi="Simoncini Garamond Std" w:cs="Times New Roman"/>
        </w:rPr>
        <w:t xml:space="preserve"> </w:t>
      </w:r>
      <w:r w:rsidR="0053277C" w:rsidRPr="008E4AD8">
        <w:rPr>
          <w:rFonts w:ascii="Simoncini Garamond Std" w:eastAsia="Calibri" w:hAnsi="Simoncini Garamond Std" w:cs="Times New Roman"/>
        </w:rPr>
        <w:t>senza combinare le tessere</w:t>
      </w:r>
      <w:r w:rsidR="008A1F6F">
        <w:rPr>
          <w:rFonts w:ascii="Simoncini Garamond Std" w:eastAsia="Calibri" w:hAnsi="Simoncini Garamond Std" w:cs="Times New Roman"/>
        </w:rPr>
        <w:t>,</w:t>
      </w:r>
      <w:r w:rsidR="0053277C" w:rsidRPr="008E4AD8">
        <w:rPr>
          <w:rFonts w:ascii="Simoncini Garamond Std" w:eastAsia="Calibri" w:hAnsi="Simoncini Garamond Std" w:cs="Times New Roman"/>
        </w:rPr>
        <w:t xml:space="preserve"> con schemi </w:t>
      </w:r>
      <w:r w:rsidR="00A17D51" w:rsidRPr="008E4AD8">
        <w:rPr>
          <w:rFonts w:ascii="Simoncini Garamond Std" w:eastAsia="Calibri" w:hAnsi="Simoncini Garamond Std" w:cs="Times New Roman"/>
        </w:rPr>
        <w:t xml:space="preserve">concettuali logori. </w:t>
      </w:r>
      <w:r w:rsidR="00FD75BD">
        <w:rPr>
          <w:rFonts w:ascii="Simoncini Garamond Std" w:eastAsia="Calibri" w:hAnsi="Simoncini Garamond Std" w:cs="Times New Roman"/>
        </w:rPr>
        <w:t>N</w:t>
      </w:r>
      <w:r w:rsidR="00CD51B8">
        <w:rPr>
          <w:rFonts w:ascii="Simoncini Garamond Std" w:eastAsia="Calibri" w:hAnsi="Simoncini Garamond Std" w:cs="Times New Roman"/>
        </w:rPr>
        <w:t xml:space="preserve">on </w:t>
      </w:r>
      <w:r w:rsidR="00A17D51" w:rsidRPr="008E4AD8">
        <w:rPr>
          <w:rFonts w:ascii="Simoncini Garamond Std" w:eastAsia="Calibri" w:hAnsi="Simoncini Garamond Std" w:cs="Times New Roman"/>
        </w:rPr>
        <w:t>elabora</w:t>
      </w:r>
      <w:r w:rsidR="003C36DF" w:rsidRPr="008E4AD8">
        <w:rPr>
          <w:rFonts w:ascii="Simoncini Garamond Std" w:eastAsia="Calibri" w:hAnsi="Simoncini Garamond Std" w:cs="Times New Roman"/>
        </w:rPr>
        <w:t xml:space="preserve"> il concetto di subordinazione</w:t>
      </w:r>
      <w:r w:rsidR="00463371">
        <w:rPr>
          <w:rFonts w:ascii="Simoncini Garamond Std" w:eastAsia="Calibri" w:hAnsi="Simoncini Garamond Std" w:cs="Times New Roman"/>
        </w:rPr>
        <w:t xml:space="preserve"> e </w:t>
      </w:r>
      <w:r w:rsidR="004E793D">
        <w:rPr>
          <w:rFonts w:ascii="Simoncini Garamond Std" w:eastAsia="Calibri" w:hAnsi="Simoncini Garamond Std" w:cs="Times New Roman"/>
        </w:rPr>
        <w:t xml:space="preserve">sottovaluta </w:t>
      </w:r>
      <w:r w:rsidR="00F43EEB" w:rsidRPr="008E4AD8">
        <w:rPr>
          <w:rFonts w:ascii="Simoncini Garamond Std" w:eastAsia="Calibri" w:hAnsi="Simoncini Garamond Std" w:cs="Times New Roman"/>
        </w:rPr>
        <w:t>le nuove professionalità operaie che emerg</w:t>
      </w:r>
      <w:r w:rsidR="008A1F6F">
        <w:rPr>
          <w:rFonts w:ascii="Simoncini Garamond Std" w:eastAsia="Calibri" w:hAnsi="Simoncini Garamond Std" w:cs="Times New Roman"/>
        </w:rPr>
        <w:t xml:space="preserve">ono nella </w:t>
      </w:r>
      <w:r w:rsidR="00F43EEB" w:rsidRPr="008E4AD8">
        <w:rPr>
          <w:rFonts w:ascii="Simoncini Garamond Std" w:eastAsia="Calibri" w:hAnsi="Simoncini Garamond Std" w:cs="Times New Roman"/>
        </w:rPr>
        <w:t xml:space="preserve">produzione industriale. </w:t>
      </w:r>
      <w:r w:rsidR="007820C3">
        <w:rPr>
          <w:rFonts w:ascii="Simoncini Garamond Std" w:eastAsia="Calibri" w:hAnsi="Simoncini Garamond Std" w:cs="Times New Roman"/>
        </w:rPr>
        <w:t xml:space="preserve">Intendiamoci. Non ci sono dubbi </w:t>
      </w:r>
      <w:r w:rsidR="007820C3" w:rsidRPr="008E4AD8">
        <w:rPr>
          <w:rFonts w:ascii="Simoncini Garamond Std" w:eastAsia="Calibri" w:hAnsi="Simoncini Garamond Std" w:cs="Times New Roman"/>
        </w:rPr>
        <w:t>sulla risolubilità del rapporto per atto unilaterale</w:t>
      </w:r>
      <w:r w:rsidR="007820C3">
        <w:rPr>
          <w:rFonts w:ascii="Simoncini Garamond Std" w:eastAsia="Calibri" w:hAnsi="Simoncini Garamond Std" w:cs="Times New Roman"/>
        </w:rPr>
        <w:t>: i</w:t>
      </w:r>
      <w:r w:rsidR="007820C3" w:rsidRPr="008E4AD8">
        <w:rPr>
          <w:rFonts w:ascii="Simoncini Garamond Std" w:eastAsia="Calibri" w:hAnsi="Simoncini Garamond Std" w:cs="Times New Roman"/>
        </w:rPr>
        <w:t xml:space="preserve">l punto è che l’estinzione del vincolo non </w:t>
      </w:r>
      <w:r w:rsidR="008A1F6F">
        <w:rPr>
          <w:rFonts w:ascii="Simoncini Garamond Std" w:eastAsia="Calibri" w:hAnsi="Simoncini Garamond Std" w:cs="Times New Roman"/>
        </w:rPr>
        <w:t xml:space="preserve">la </w:t>
      </w:r>
      <w:r w:rsidR="007820C3" w:rsidRPr="008E4AD8">
        <w:rPr>
          <w:rFonts w:ascii="Simoncini Garamond Std" w:eastAsia="Calibri" w:hAnsi="Simoncini Garamond Std" w:cs="Times New Roman"/>
        </w:rPr>
        <w:t>affascina.</w:t>
      </w:r>
      <w:r w:rsidR="007820C3">
        <w:rPr>
          <w:rFonts w:ascii="Simoncini Garamond Std" w:eastAsia="Calibri" w:hAnsi="Simoncini Garamond Std" w:cs="Times New Roman"/>
        </w:rPr>
        <w:t xml:space="preserve"> </w:t>
      </w:r>
      <w:r w:rsidR="009467AF" w:rsidRPr="008E4AD8">
        <w:rPr>
          <w:rFonts w:ascii="Simoncini Garamond Std" w:eastAsia="Calibri" w:hAnsi="Simoncini Garamond Std" w:cs="Times New Roman"/>
        </w:rPr>
        <w:t xml:space="preserve">Lo sguardo è </w:t>
      </w:r>
      <w:r w:rsidR="000042B8">
        <w:rPr>
          <w:rFonts w:ascii="Simoncini Garamond Std" w:eastAsia="Calibri" w:hAnsi="Simoncini Garamond Std" w:cs="Times New Roman"/>
        </w:rPr>
        <w:t xml:space="preserve">invece </w:t>
      </w:r>
      <w:r w:rsidR="00F43EEB" w:rsidRPr="008E4AD8">
        <w:rPr>
          <w:rFonts w:ascii="Simoncini Garamond Std" w:eastAsia="Calibri" w:hAnsi="Simoncini Garamond Std" w:cs="Times New Roman"/>
        </w:rPr>
        <w:t>rivolto al</w:t>
      </w:r>
      <w:r w:rsidR="0053277C" w:rsidRPr="008E4AD8">
        <w:rPr>
          <w:rFonts w:ascii="Simoncini Garamond Std" w:eastAsia="Calibri" w:hAnsi="Simoncini Garamond Std" w:cs="Times New Roman"/>
        </w:rPr>
        <w:t>l’art. 1628</w:t>
      </w:r>
      <w:r w:rsidR="004E793D">
        <w:rPr>
          <w:rFonts w:ascii="Simoncini Garamond Std" w:eastAsia="Calibri" w:hAnsi="Simoncini Garamond Std" w:cs="Times New Roman"/>
        </w:rPr>
        <w:t>,</w:t>
      </w:r>
      <w:r w:rsidR="0053277C" w:rsidRPr="008E4AD8">
        <w:rPr>
          <w:rFonts w:ascii="Simoncini Garamond Std" w:eastAsia="Calibri" w:hAnsi="Simoncini Garamond Std" w:cs="Times New Roman"/>
        </w:rPr>
        <w:t xml:space="preserve"> per </w:t>
      </w:r>
      <w:r w:rsidR="00A17D51" w:rsidRPr="008E4AD8">
        <w:rPr>
          <w:rFonts w:ascii="Simoncini Garamond Std" w:eastAsia="Calibri" w:hAnsi="Simoncini Garamond Std" w:cs="Times New Roman"/>
        </w:rPr>
        <w:t xml:space="preserve">stabilire il limite oltre il quale la prestazione travalichi i confini della </w:t>
      </w:r>
      <w:r w:rsidR="00C94F0D" w:rsidRPr="008E4AD8">
        <w:rPr>
          <w:rFonts w:ascii="Simoncini Garamond Std" w:eastAsia="Calibri" w:hAnsi="Simoncini Garamond Std" w:cs="Times New Roman"/>
        </w:rPr>
        <w:t>libera disposizione di sé</w:t>
      </w:r>
      <w:r w:rsidR="00A17D51" w:rsidRPr="008E4AD8">
        <w:rPr>
          <w:rFonts w:ascii="Simoncini Garamond Std" w:eastAsia="Calibri" w:hAnsi="Simoncini Garamond Std" w:cs="Times New Roman"/>
        </w:rPr>
        <w:t xml:space="preserve"> </w:t>
      </w:r>
      <w:r w:rsidR="002340D6">
        <w:rPr>
          <w:rFonts w:ascii="Simoncini Garamond Std" w:eastAsia="Calibri" w:hAnsi="Simoncini Garamond Std" w:cs="Times New Roman"/>
        </w:rPr>
        <w:t xml:space="preserve">e diventi </w:t>
      </w:r>
      <w:r w:rsidR="00A17D51" w:rsidRPr="008E4AD8">
        <w:rPr>
          <w:rFonts w:ascii="Simoncini Garamond Std" w:eastAsia="Calibri" w:hAnsi="Simoncini Garamond Std" w:cs="Times New Roman"/>
        </w:rPr>
        <w:t>schiavitù.</w:t>
      </w:r>
      <w:r w:rsidR="00463371">
        <w:rPr>
          <w:rFonts w:ascii="Simoncini Garamond Std" w:eastAsia="Calibri" w:hAnsi="Simoncini Garamond Std" w:cs="Times New Roman"/>
        </w:rPr>
        <w:t xml:space="preserve"> </w:t>
      </w:r>
    </w:p>
    <w:p w:rsidR="00A17D51" w:rsidRPr="008E4AD8" w:rsidRDefault="008D693A" w:rsidP="008E4AD8">
      <w:pPr>
        <w:spacing w:after="0" w:line="240" w:lineRule="auto"/>
        <w:ind w:firstLine="284"/>
        <w:jc w:val="both"/>
        <w:rPr>
          <w:rFonts w:ascii="Simoncini Garamond Std" w:eastAsia="Calibri" w:hAnsi="Simoncini Garamond Std" w:cs="Times New Roman"/>
        </w:rPr>
      </w:pPr>
      <w:r w:rsidRPr="008E4AD8">
        <w:rPr>
          <w:rFonts w:ascii="Simoncini Garamond Std" w:eastAsia="Calibri" w:hAnsi="Simoncini Garamond Std" w:cs="Times New Roman"/>
        </w:rPr>
        <w:t xml:space="preserve">A </w:t>
      </w:r>
      <w:r w:rsidR="00C30B08" w:rsidRPr="008E4AD8">
        <w:rPr>
          <w:rFonts w:ascii="Simoncini Garamond Std" w:eastAsia="Calibri" w:hAnsi="Simoncini Garamond Std" w:cs="Times New Roman"/>
        </w:rPr>
        <w:t xml:space="preserve">non migliori risultati </w:t>
      </w:r>
      <w:r w:rsidR="004E793D">
        <w:rPr>
          <w:rFonts w:ascii="Simoncini Garamond Std" w:eastAsia="Calibri" w:hAnsi="Simoncini Garamond Std" w:cs="Times New Roman"/>
        </w:rPr>
        <w:t>conduce</w:t>
      </w:r>
      <w:r w:rsidR="00C30B08" w:rsidRPr="008E4AD8">
        <w:rPr>
          <w:rFonts w:ascii="Simoncini Garamond Std" w:eastAsia="Calibri" w:hAnsi="Simoncini Garamond Std" w:cs="Times New Roman"/>
        </w:rPr>
        <w:t xml:space="preserve"> il socialismo giuridico, che, </w:t>
      </w:r>
      <w:r w:rsidR="00A17D51" w:rsidRPr="008E4AD8">
        <w:rPr>
          <w:rFonts w:ascii="Simoncini Garamond Std" w:eastAsia="Calibri" w:hAnsi="Simoncini Garamond Std" w:cs="Times New Roman"/>
        </w:rPr>
        <w:t>dai primi anni Ottanta, accusa</w:t>
      </w:r>
      <w:r w:rsidR="00C30B08" w:rsidRPr="008E4AD8">
        <w:rPr>
          <w:rFonts w:ascii="Simoncini Garamond Std" w:eastAsia="Calibri" w:hAnsi="Simoncini Garamond Std" w:cs="Times New Roman"/>
        </w:rPr>
        <w:t xml:space="preserve"> il diritto privato</w:t>
      </w:r>
      <w:r w:rsidR="00A17D51" w:rsidRPr="008E4AD8">
        <w:rPr>
          <w:rFonts w:ascii="Simoncini Garamond Std" w:eastAsia="Calibri" w:hAnsi="Simoncini Garamond Std" w:cs="Times New Roman"/>
        </w:rPr>
        <w:t xml:space="preserve"> di non essere al passo con i tempi per aver trascurato la ‘questione sociale’</w:t>
      </w:r>
      <w:r w:rsidR="00C30B08" w:rsidRPr="008E4AD8">
        <w:rPr>
          <w:rFonts w:ascii="Simoncini Garamond Std" w:eastAsia="Calibri" w:hAnsi="Simoncini Garamond Std" w:cs="Times New Roman"/>
        </w:rPr>
        <w:t>,</w:t>
      </w:r>
      <w:r w:rsidR="00346715" w:rsidRPr="008E4AD8">
        <w:rPr>
          <w:rFonts w:ascii="Simoncini Garamond Std" w:eastAsia="Calibri" w:hAnsi="Simoncini Garamond Std" w:cs="Times New Roman"/>
        </w:rPr>
        <w:t xml:space="preserve"> ora sollecitand</w:t>
      </w:r>
      <w:r w:rsidR="00A17D51" w:rsidRPr="008E4AD8">
        <w:rPr>
          <w:rFonts w:ascii="Simoncini Garamond Std" w:eastAsia="Calibri" w:hAnsi="Simoncini Garamond Std" w:cs="Times New Roman"/>
        </w:rPr>
        <w:t>o leggi s</w:t>
      </w:r>
      <w:r w:rsidR="00C30B08" w:rsidRPr="008E4AD8">
        <w:rPr>
          <w:rFonts w:ascii="Simoncini Garamond Std" w:eastAsia="Calibri" w:hAnsi="Simoncini Garamond Std" w:cs="Times New Roman"/>
        </w:rPr>
        <w:t>peciali di riforma, ora invocando</w:t>
      </w:r>
      <w:r w:rsidR="00A17D51" w:rsidRPr="008E4AD8">
        <w:rPr>
          <w:rFonts w:ascii="Simoncini Garamond Std" w:eastAsia="Calibri" w:hAnsi="Simoncini Garamond Std" w:cs="Times New Roman"/>
        </w:rPr>
        <w:t xml:space="preserve"> un nuovo codice al passo con i tempi.</w:t>
      </w:r>
      <w:r w:rsidR="00C175E5" w:rsidRPr="008E4AD8">
        <w:rPr>
          <w:rFonts w:ascii="Simoncini Garamond Std" w:eastAsia="Calibri" w:hAnsi="Simoncini Garamond Std" w:cs="Times New Roman"/>
        </w:rPr>
        <w:t xml:space="preserve"> </w:t>
      </w:r>
      <w:r w:rsidR="00C45E3F">
        <w:rPr>
          <w:rFonts w:ascii="Simoncini Garamond Std" w:eastAsia="Calibri" w:hAnsi="Simoncini Garamond Std" w:cs="Times New Roman"/>
        </w:rPr>
        <w:t xml:space="preserve">Bisogna lottare, dice </w:t>
      </w:r>
      <w:proofErr w:type="spellStart"/>
      <w:r w:rsidR="00C45E3F">
        <w:rPr>
          <w:rFonts w:ascii="Simoncini Garamond Std" w:eastAsia="Calibri" w:hAnsi="Simoncini Garamond Std" w:cs="Times New Roman"/>
        </w:rPr>
        <w:t>Gianturco</w:t>
      </w:r>
      <w:proofErr w:type="spellEnd"/>
      <w:r w:rsidR="00C45E3F">
        <w:rPr>
          <w:rFonts w:ascii="Simoncini Garamond Std" w:eastAsia="Calibri" w:hAnsi="Simoncini Garamond Std" w:cs="Times New Roman"/>
        </w:rPr>
        <w:t xml:space="preserve"> salendo in cattedra a Napoli, </w:t>
      </w:r>
      <w:r w:rsidR="00A17D51" w:rsidRPr="008E4AD8">
        <w:rPr>
          <w:rFonts w:ascii="Simoncini Garamond Std" w:eastAsia="Calibri" w:hAnsi="Simoncini Garamond Std" w:cs="Times New Roman"/>
        </w:rPr>
        <w:t xml:space="preserve">contro </w:t>
      </w:r>
      <w:r w:rsidR="009F5BAF">
        <w:rPr>
          <w:rFonts w:ascii="Simoncini Garamond Std" w:eastAsia="Calibri" w:hAnsi="Simoncini Garamond Std" w:cs="Times New Roman"/>
        </w:rPr>
        <w:t xml:space="preserve">un diritto contrattuale irrimediabilmente vecchio, a </w:t>
      </w:r>
      <w:r w:rsidR="00A17D51" w:rsidRPr="008E4AD8">
        <w:rPr>
          <w:rFonts w:ascii="Simoncini Garamond Std" w:eastAsia="Calibri" w:hAnsi="Simoncini Garamond Std" w:cs="Times New Roman"/>
        </w:rPr>
        <w:t xml:space="preserve">cui non importa che «se viene locata una casa senza determinazione di tempo, vi sono regole e doveri reciproci del locatore e del conduttore: se viene locata invece l’opera di mille operai senza determinazione di tempo, come di ordinario suole accadere, gli operai possono essere licenziati a discrezione dell’imprenditore». </w:t>
      </w:r>
      <w:r w:rsidR="004E793D">
        <w:rPr>
          <w:rFonts w:ascii="Simoncini Garamond Std" w:eastAsia="Calibri" w:hAnsi="Simoncini Garamond Std" w:cs="Times New Roman"/>
        </w:rPr>
        <w:t>Q</w:t>
      </w:r>
      <w:r w:rsidR="00A0308D" w:rsidRPr="008E4AD8">
        <w:rPr>
          <w:rFonts w:ascii="Simoncini Garamond Std" w:hAnsi="Simoncini Garamond Std"/>
        </w:rPr>
        <w:t xml:space="preserve">uando si tratta di progettare </w:t>
      </w:r>
      <w:r w:rsidR="004E793D">
        <w:rPr>
          <w:rFonts w:ascii="Simoncini Garamond Std" w:hAnsi="Simoncini Garamond Std"/>
        </w:rPr>
        <w:t xml:space="preserve">le nuove strutture, tuttavia, si </w:t>
      </w:r>
      <w:r w:rsidR="009467AF" w:rsidRPr="008E4AD8">
        <w:rPr>
          <w:rFonts w:ascii="Simoncini Garamond Std" w:hAnsi="Simoncini Garamond Std"/>
        </w:rPr>
        <w:t>p</w:t>
      </w:r>
      <w:r w:rsidR="00C45E3F">
        <w:rPr>
          <w:rFonts w:ascii="Simoncini Garamond Std" w:hAnsi="Simoncini Garamond Std"/>
        </w:rPr>
        <w:t>rocede</w:t>
      </w:r>
      <w:r w:rsidR="00A0308D" w:rsidRPr="008E4AD8">
        <w:rPr>
          <w:rFonts w:ascii="Simoncini Garamond Std" w:hAnsi="Simoncini Garamond Std"/>
        </w:rPr>
        <w:t xml:space="preserve"> disorganici e sfilacciati</w:t>
      </w:r>
      <w:r w:rsidR="004E793D">
        <w:rPr>
          <w:rFonts w:ascii="Simoncini Garamond Std" w:hAnsi="Simoncini Garamond Std"/>
        </w:rPr>
        <w:t xml:space="preserve">, </w:t>
      </w:r>
      <w:r w:rsidR="009F5BAF">
        <w:rPr>
          <w:rFonts w:ascii="Simoncini Garamond Std" w:hAnsi="Simoncini Garamond Std"/>
        </w:rPr>
        <w:t xml:space="preserve">assegnando </w:t>
      </w:r>
      <w:r w:rsidR="00A0308D" w:rsidRPr="008E4AD8">
        <w:rPr>
          <w:rFonts w:ascii="Simoncini Garamond Std" w:hAnsi="Simoncini Garamond Std"/>
        </w:rPr>
        <w:t xml:space="preserve">l’ingrato compito al legislatore. </w:t>
      </w:r>
    </w:p>
    <w:p w:rsidR="00A17D51" w:rsidRPr="008E4AD8" w:rsidRDefault="00574DAA" w:rsidP="008E4AD8">
      <w:pPr>
        <w:spacing w:after="0" w:line="240" w:lineRule="auto"/>
        <w:ind w:firstLine="284"/>
        <w:jc w:val="both"/>
        <w:rPr>
          <w:rFonts w:ascii="Simoncini Garamond Std" w:eastAsia="Calibri" w:hAnsi="Simoncini Garamond Std" w:cs="Times New Roman"/>
        </w:rPr>
      </w:pPr>
      <w:r>
        <w:rPr>
          <w:rFonts w:ascii="Simoncini Garamond Std" w:eastAsia="Calibri" w:hAnsi="Simoncini Garamond Std" w:cs="Times New Roman"/>
        </w:rPr>
        <w:t>Questo quadro retrivo trova conferma – ma solo parziale – n</w:t>
      </w:r>
      <w:r w:rsidR="003C36DF" w:rsidRPr="008E4AD8">
        <w:rPr>
          <w:rFonts w:ascii="Simoncini Garamond Std" w:eastAsia="Calibri" w:hAnsi="Simoncini Garamond Std" w:cs="Times New Roman"/>
        </w:rPr>
        <w:t xml:space="preserve">elle pagine di </w:t>
      </w:r>
      <w:r w:rsidR="00C94F0D" w:rsidRPr="008E4AD8">
        <w:rPr>
          <w:rFonts w:ascii="Simoncini Garamond Std" w:eastAsia="Calibri" w:hAnsi="Simoncini Garamond Std" w:cs="Times New Roman"/>
        </w:rPr>
        <w:t>chi</w:t>
      </w:r>
      <w:r w:rsidR="008E4AD8" w:rsidRPr="008E4AD8">
        <w:rPr>
          <w:rFonts w:ascii="Simoncini Garamond Std" w:eastAsia="Calibri" w:hAnsi="Simoncini Garamond Std" w:cs="Times New Roman"/>
        </w:rPr>
        <w:t xml:space="preserve"> </w:t>
      </w:r>
      <w:r w:rsidR="009467AF" w:rsidRPr="008E4AD8">
        <w:rPr>
          <w:rFonts w:ascii="Simoncini Garamond Std" w:eastAsia="Calibri" w:hAnsi="Simoncini Garamond Std" w:cs="Times New Roman"/>
        </w:rPr>
        <w:t>racconta</w:t>
      </w:r>
      <w:r w:rsidR="003C36DF" w:rsidRPr="008E4AD8">
        <w:rPr>
          <w:rFonts w:ascii="Simoncini Garamond Std" w:eastAsia="Calibri" w:hAnsi="Simoncini Garamond Std" w:cs="Times New Roman"/>
        </w:rPr>
        <w:t xml:space="preserve"> la </w:t>
      </w:r>
      <w:r w:rsidR="003C36DF" w:rsidRPr="008E4AD8">
        <w:rPr>
          <w:rFonts w:ascii="Simoncini Garamond Std" w:eastAsia="Calibri" w:hAnsi="Simoncini Garamond Std" w:cs="Times New Roman"/>
          <w:i/>
        </w:rPr>
        <w:t xml:space="preserve">fine del contratto </w:t>
      </w:r>
      <w:r>
        <w:rPr>
          <w:rFonts w:ascii="Simoncini Garamond Std" w:eastAsia="Calibri" w:hAnsi="Simoncini Garamond Std" w:cs="Times New Roman"/>
        </w:rPr>
        <w:t>nella prassi dell’Italia unita</w:t>
      </w:r>
      <w:r w:rsidR="003C36DF" w:rsidRPr="008E4AD8">
        <w:rPr>
          <w:rFonts w:ascii="Simoncini Garamond Std" w:eastAsia="Calibri" w:hAnsi="Simoncini Garamond Std" w:cs="Times New Roman"/>
        </w:rPr>
        <w:t xml:space="preserve">. </w:t>
      </w:r>
      <w:r w:rsidR="00E05BBF" w:rsidRPr="008E4AD8">
        <w:rPr>
          <w:rFonts w:ascii="Simoncini Garamond Std" w:eastAsia="Calibri" w:hAnsi="Simoncini Garamond Std" w:cs="Times New Roman"/>
        </w:rPr>
        <w:t xml:space="preserve">Per </w:t>
      </w:r>
      <w:r w:rsidR="00CB49A8" w:rsidRPr="008E4AD8">
        <w:rPr>
          <w:rFonts w:ascii="Simoncini Garamond Std" w:eastAsia="Calibri" w:hAnsi="Simoncini Garamond Std" w:cs="Times New Roman"/>
        </w:rPr>
        <w:t>l</w:t>
      </w:r>
      <w:r w:rsidR="00675F78" w:rsidRPr="008E4AD8">
        <w:rPr>
          <w:rFonts w:ascii="Simoncini Garamond Std" w:eastAsia="Calibri" w:hAnsi="Simoncini Garamond Std" w:cs="Times New Roman"/>
        </w:rPr>
        <w:t xml:space="preserve">’avvocato torinese </w:t>
      </w:r>
      <w:r w:rsidR="00E05BBF" w:rsidRPr="008E4AD8">
        <w:rPr>
          <w:rFonts w:ascii="Simoncini Garamond Std" w:eastAsia="Calibri" w:hAnsi="Simoncini Garamond Std" w:cs="Times New Roman"/>
        </w:rPr>
        <w:t>Marco Vita Levi</w:t>
      </w:r>
      <w:r w:rsidR="008E4AD8" w:rsidRPr="008E4AD8">
        <w:rPr>
          <w:rFonts w:ascii="Simoncini Garamond Std" w:eastAsia="Calibri" w:hAnsi="Simoncini Garamond Std" w:cs="Times New Roman"/>
        </w:rPr>
        <w:t>,</w:t>
      </w:r>
      <w:r w:rsidR="00E05BBF" w:rsidRPr="008E4AD8">
        <w:rPr>
          <w:rFonts w:ascii="Simoncini Garamond Std" w:eastAsia="Calibri" w:hAnsi="Simoncini Garamond Std" w:cs="Times New Roman"/>
        </w:rPr>
        <w:t xml:space="preserve"> nel </w:t>
      </w:r>
      <w:r w:rsidR="00C45E3F">
        <w:rPr>
          <w:rFonts w:ascii="Simoncini Garamond Std" w:eastAsia="Calibri" w:hAnsi="Simoncini Garamond Std" w:cs="Times New Roman"/>
        </w:rPr>
        <w:t>’</w:t>
      </w:r>
      <w:r w:rsidR="00E05BBF" w:rsidRPr="008E4AD8">
        <w:rPr>
          <w:rFonts w:ascii="Simoncini Garamond Std" w:eastAsia="Calibri" w:hAnsi="Simoncini Garamond Std" w:cs="Times New Roman"/>
        </w:rPr>
        <w:t>76</w:t>
      </w:r>
      <w:r w:rsidR="00C45E3F">
        <w:rPr>
          <w:rFonts w:ascii="Simoncini Garamond Std" w:eastAsia="Calibri" w:hAnsi="Simoncini Garamond Std" w:cs="Times New Roman"/>
        </w:rPr>
        <w:t xml:space="preserve">, </w:t>
      </w:r>
      <w:r w:rsidR="00F12747" w:rsidRPr="008E4AD8">
        <w:rPr>
          <w:rFonts w:ascii="Simoncini Garamond Std" w:eastAsia="Calibri" w:hAnsi="Simoncini Garamond Std" w:cs="Times New Roman"/>
        </w:rPr>
        <w:t xml:space="preserve">tutto ruota attorno al </w:t>
      </w:r>
      <w:r w:rsidR="00CB49A8" w:rsidRPr="008E4AD8">
        <w:rPr>
          <w:rFonts w:ascii="Simoncini Garamond Std" w:eastAsia="Calibri" w:hAnsi="Simoncini Garamond Std" w:cs="Times New Roman"/>
        </w:rPr>
        <w:t xml:space="preserve">patto </w:t>
      </w:r>
      <w:r w:rsidR="00CD51B8">
        <w:rPr>
          <w:rFonts w:ascii="Simoncini Garamond Std" w:eastAsia="Calibri" w:hAnsi="Simoncini Garamond Std" w:cs="Times New Roman"/>
        </w:rPr>
        <w:t>con cui i</w:t>
      </w:r>
      <w:r w:rsidR="00A17D51" w:rsidRPr="008E4AD8">
        <w:rPr>
          <w:rFonts w:ascii="Simoncini Garamond Std" w:eastAsia="Calibri" w:hAnsi="Simoncini Garamond Std" w:cs="Times New Roman"/>
        </w:rPr>
        <w:t xml:space="preserve">l datore </w:t>
      </w:r>
      <w:r w:rsidR="00CD51B8">
        <w:rPr>
          <w:rFonts w:ascii="Simoncini Garamond Std" w:eastAsia="Calibri" w:hAnsi="Simoncini Garamond Std" w:cs="Times New Roman"/>
        </w:rPr>
        <w:t>allontana</w:t>
      </w:r>
      <w:r w:rsidR="00A17D51" w:rsidRPr="008E4AD8">
        <w:rPr>
          <w:rFonts w:ascii="Simoncini Garamond Std" w:eastAsia="Calibri" w:hAnsi="Simoncini Garamond Std" w:cs="Times New Roman"/>
        </w:rPr>
        <w:t xml:space="preserve"> il </w:t>
      </w:r>
      <w:r w:rsidR="00CB49A8" w:rsidRPr="008E4AD8">
        <w:rPr>
          <w:rFonts w:ascii="Simoncini Garamond Std" w:eastAsia="Calibri" w:hAnsi="Simoncini Garamond Std" w:cs="Times New Roman"/>
        </w:rPr>
        <w:t xml:space="preserve">subalterno </w:t>
      </w:r>
      <w:r w:rsidR="00A17D51" w:rsidRPr="008E4AD8">
        <w:rPr>
          <w:rFonts w:ascii="Simoncini Garamond Std" w:eastAsia="Calibri" w:hAnsi="Simoncini Garamond Std" w:cs="Times New Roman"/>
        </w:rPr>
        <w:t>«per qualunque mancamento»</w:t>
      </w:r>
      <w:r w:rsidR="00CD51B8">
        <w:rPr>
          <w:rFonts w:ascii="Simoncini Garamond Std" w:eastAsia="Calibri" w:hAnsi="Simoncini Garamond Std" w:cs="Times New Roman"/>
        </w:rPr>
        <w:t>, lecito</w:t>
      </w:r>
      <w:r w:rsidR="009467AF" w:rsidRPr="008E4AD8">
        <w:rPr>
          <w:rFonts w:ascii="Simoncini Garamond Std" w:eastAsia="Calibri" w:hAnsi="Simoncini Garamond Std" w:cs="Times New Roman"/>
        </w:rPr>
        <w:t xml:space="preserve"> </w:t>
      </w:r>
      <w:r w:rsidR="00CB49A8" w:rsidRPr="008E4AD8">
        <w:rPr>
          <w:rFonts w:ascii="Simoncini Garamond Std" w:eastAsia="Calibri" w:hAnsi="Simoncini Garamond Std" w:cs="Times New Roman"/>
        </w:rPr>
        <w:t xml:space="preserve">purché </w:t>
      </w:r>
      <w:r w:rsidR="00C45E3F">
        <w:rPr>
          <w:rFonts w:ascii="Simoncini Garamond Std" w:eastAsia="Calibri" w:hAnsi="Simoncini Garamond Std" w:cs="Times New Roman"/>
        </w:rPr>
        <w:t xml:space="preserve">gli </w:t>
      </w:r>
      <w:r w:rsidR="00CB49A8" w:rsidRPr="008E4AD8">
        <w:rPr>
          <w:rFonts w:ascii="Simoncini Garamond Std" w:eastAsia="Calibri" w:hAnsi="Simoncini Garamond Std" w:cs="Times New Roman"/>
        </w:rPr>
        <w:t xml:space="preserve">si </w:t>
      </w:r>
      <w:r w:rsidR="00CD51B8">
        <w:rPr>
          <w:rFonts w:ascii="Simoncini Garamond Std" w:eastAsia="Calibri" w:hAnsi="Simoncini Garamond Std" w:cs="Times New Roman"/>
        </w:rPr>
        <w:t>consenta di</w:t>
      </w:r>
      <w:r w:rsidR="00A17D51" w:rsidRPr="008E4AD8">
        <w:rPr>
          <w:rFonts w:ascii="Simoncini Garamond Std" w:eastAsia="Calibri" w:hAnsi="Simoncini Garamond Std" w:cs="Times New Roman"/>
        </w:rPr>
        <w:t xml:space="preserve"> adire il giudice </w:t>
      </w:r>
      <w:r w:rsidR="00F12747" w:rsidRPr="008E4AD8">
        <w:rPr>
          <w:rFonts w:ascii="Simoncini Garamond Std" w:eastAsia="Calibri" w:hAnsi="Simoncini Garamond Std" w:cs="Times New Roman"/>
        </w:rPr>
        <w:t xml:space="preserve">per i </w:t>
      </w:r>
      <w:r w:rsidR="00C45E3F">
        <w:rPr>
          <w:rFonts w:ascii="Simoncini Garamond Std" w:eastAsia="Calibri" w:hAnsi="Simoncini Garamond Std" w:cs="Times New Roman"/>
        </w:rPr>
        <w:t>danni subìti</w:t>
      </w:r>
      <w:r>
        <w:rPr>
          <w:rFonts w:ascii="Simoncini Garamond Std" w:eastAsia="Calibri" w:hAnsi="Simoncini Garamond Std" w:cs="Times New Roman"/>
        </w:rPr>
        <w:t>. Ma</w:t>
      </w:r>
      <w:r w:rsidR="004E793D">
        <w:rPr>
          <w:rFonts w:ascii="Simoncini Garamond Std" w:eastAsia="Calibri" w:hAnsi="Simoncini Garamond Std" w:cs="Times New Roman"/>
        </w:rPr>
        <w:t xml:space="preserve"> l</w:t>
      </w:r>
      <w:r w:rsidR="00A17D51" w:rsidRPr="008E4AD8">
        <w:rPr>
          <w:rFonts w:ascii="Simoncini Garamond Std" w:eastAsia="Calibri" w:hAnsi="Simoncini Garamond Std" w:cs="Times New Roman"/>
        </w:rPr>
        <w:t xml:space="preserve">’accoglimento della domanda </w:t>
      </w:r>
      <w:r w:rsidR="00F12747" w:rsidRPr="008E4AD8">
        <w:rPr>
          <w:rFonts w:ascii="Simoncini Garamond Std" w:eastAsia="Calibri" w:hAnsi="Simoncini Garamond Std" w:cs="Times New Roman"/>
        </w:rPr>
        <w:t xml:space="preserve">è </w:t>
      </w:r>
      <w:r w:rsidR="008E4AD8" w:rsidRPr="008E4AD8">
        <w:rPr>
          <w:rFonts w:ascii="Simoncini Garamond Std" w:eastAsia="Calibri" w:hAnsi="Simoncini Garamond Std" w:cs="Times New Roman"/>
        </w:rPr>
        <w:t>fondato sull’</w:t>
      </w:r>
      <w:r w:rsidR="00A17D51" w:rsidRPr="008E4AD8">
        <w:rPr>
          <w:rFonts w:ascii="Simoncini Garamond Std" w:eastAsia="Calibri" w:hAnsi="Simoncini Garamond Std" w:cs="Times New Roman"/>
        </w:rPr>
        <w:t>assenza di una valida motivazione –</w:t>
      </w:r>
      <w:r w:rsidR="00F12747" w:rsidRPr="008E4AD8">
        <w:rPr>
          <w:rFonts w:ascii="Simoncini Garamond Std" w:eastAsia="Calibri" w:hAnsi="Simoncini Garamond Std" w:cs="Times New Roman"/>
        </w:rPr>
        <w:t xml:space="preserve"> </w:t>
      </w:r>
      <w:r w:rsidR="00A17D51" w:rsidRPr="008E4AD8">
        <w:rPr>
          <w:rFonts w:ascii="Simoncini Garamond Std" w:eastAsia="Calibri" w:hAnsi="Simoncini Garamond Std" w:cs="Times New Roman"/>
          <w:i/>
        </w:rPr>
        <w:t>giusta causa</w:t>
      </w:r>
      <w:r w:rsidR="00A17D51" w:rsidRPr="008E4AD8">
        <w:rPr>
          <w:rFonts w:ascii="Simoncini Garamond Std" w:eastAsia="Calibri" w:hAnsi="Simoncini Garamond Std" w:cs="Times New Roman"/>
        </w:rPr>
        <w:t xml:space="preserve"> e </w:t>
      </w:r>
      <w:r w:rsidR="00A17D51" w:rsidRPr="008E4AD8">
        <w:rPr>
          <w:rFonts w:ascii="Simoncini Garamond Std" w:eastAsia="Calibri" w:hAnsi="Simoncini Garamond Std" w:cs="Times New Roman"/>
          <w:i/>
        </w:rPr>
        <w:t xml:space="preserve">giustificato motivo </w:t>
      </w:r>
      <w:r w:rsidR="00A17D51" w:rsidRPr="008E4AD8">
        <w:rPr>
          <w:rFonts w:ascii="Simoncini Garamond Std" w:eastAsia="Calibri" w:hAnsi="Simoncini Garamond Std" w:cs="Times New Roman"/>
        </w:rPr>
        <w:t>sono assolutam</w:t>
      </w:r>
      <w:r w:rsidR="00463371">
        <w:rPr>
          <w:rFonts w:ascii="Simoncini Garamond Std" w:eastAsia="Calibri" w:hAnsi="Simoncini Garamond Std" w:cs="Times New Roman"/>
        </w:rPr>
        <w:t>ente generici e intercambiabili</w:t>
      </w:r>
      <w:r w:rsidR="006744FC">
        <w:rPr>
          <w:rFonts w:ascii="Simoncini Garamond Std" w:eastAsia="Calibri" w:hAnsi="Simoncini Garamond Std" w:cs="Times New Roman"/>
        </w:rPr>
        <w:t>, e così sarà per molti anni</w:t>
      </w:r>
      <w:r w:rsidR="00463371">
        <w:rPr>
          <w:rFonts w:ascii="Simoncini Garamond Std" w:eastAsia="Calibri" w:hAnsi="Simoncini Garamond Std" w:cs="Times New Roman"/>
        </w:rPr>
        <w:t xml:space="preserve"> </w:t>
      </w:r>
      <w:r w:rsidR="00A17D51" w:rsidRPr="008E4AD8">
        <w:rPr>
          <w:rFonts w:ascii="Simoncini Garamond Std" w:eastAsia="Calibri" w:hAnsi="Simoncini Garamond Std" w:cs="Times New Roman"/>
        </w:rPr>
        <w:t>–</w:t>
      </w:r>
      <w:r w:rsidR="004E793D">
        <w:rPr>
          <w:rFonts w:ascii="Simoncini Garamond Std" w:eastAsia="Calibri" w:hAnsi="Simoncini Garamond Std" w:cs="Times New Roman"/>
        </w:rPr>
        <w:t xml:space="preserve"> </w:t>
      </w:r>
      <w:r w:rsidR="00C45E3F">
        <w:rPr>
          <w:rFonts w:ascii="Simoncini Garamond Std" w:eastAsia="Calibri" w:hAnsi="Simoncini Garamond Std" w:cs="Times New Roman"/>
        </w:rPr>
        <w:t>lasciata all’</w:t>
      </w:r>
      <w:r w:rsidR="00A17D51" w:rsidRPr="008E4AD8">
        <w:rPr>
          <w:rFonts w:ascii="Simoncini Garamond Std" w:eastAsia="Calibri" w:hAnsi="Simoncini Garamond Std" w:cs="Times New Roman"/>
        </w:rPr>
        <w:t xml:space="preserve">apprezzamento </w:t>
      </w:r>
      <w:r w:rsidR="00C45E3F">
        <w:rPr>
          <w:rFonts w:ascii="Simoncini Garamond Std" w:eastAsia="Calibri" w:hAnsi="Simoncini Garamond Std" w:cs="Times New Roman"/>
        </w:rPr>
        <w:t xml:space="preserve">del </w:t>
      </w:r>
      <w:r w:rsidR="00A17D51" w:rsidRPr="008E4AD8">
        <w:rPr>
          <w:rFonts w:ascii="Simoncini Garamond Std" w:eastAsia="Calibri" w:hAnsi="Simoncini Garamond Std" w:cs="Times New Roman"/>
        </w:rPr>
        <w:t xml:space="preserve">giudicante. </w:t>
      </w:r>
    </w:p>
    <w:p w:rsidR="00461852" w:rsidRDefault="006744FC" w:rsidP="008E4AD8">
      <w:pPr>
        <w:spacing w:after="0" w:line="240" w:lineRule="auto"/>
        <w:ind w:firstLine="284"/>
        <w:jc w:val="both"/>
        <w:rPr>
          <w:rFonts w:ascii="Simoncini Garamond Std" w:eastAsia="Calibri" w:hAnsi="Simoncini Garamond Std" w:cs="Times New Roman"/>
        </w:rPr>
      </w:pPr>
      <w:r>
        <w:rPr>
          <w:rFonts w:ascii="Simoncini Garamond Std" w:eastAsia="Calibri" w:hAnsi="Simoncini Garamond Std" w:cs="Times New Roman"/>
        </w:rPr>
        <w:t xml:space="preserve">Ed ecco lo snodo. </w:t>
      </w:r>
      <w:r w:rsidR="00A17D51" w:rsidRPr="008E4AD8">
        <w:rPr>
          <w:rFonts w:ascii="Simoncini Garamond Std" w:eastAsia="Calibri" w:hAnsi="Simoncini Garamond Std" w:cs="Times New Roman"/>
        </w:rPr>
        <w:t>Con progressione sempre più marcata dal varo del codice civile all’alba del XX secolo, i tribunali ordinari si dedicano a</w:t>
      </w:r>
      <w:r w:rsidR="00CD51B8">
        <w:rPr>
          <w:rFonts w:ascii="Simoncini Garamond Std" w:eastAsia="Calibri" w:hAnsi="Simoncini Garamond Std" w:cs="Times New Roman"/>
        </w:rPr>
        <w:t xml:space="preserve">l </w:t>
      </w:r>
      <w:r w:rsidR="00A17D51" w:rsidRPr="008E4AD8">
        <w:rPr>
          <w:rFonts w:ascii="Simoncini Garamond Std" w:eastAsia="Calibri" w:hAnsi="Simoncini Garamond Std" w:cs="Times New Roman"/>
        </w:rPr>
        <w:t>lavoro, supplendo all’indolenza di un ordinamento re</w:t>
      </w:r>
      <w:r w:rsidR="007F4FF0" w:rsidRPr="008E4AD8">
        <w:rPr>
          <w:rFonts w:ascii="Simoncini Garamond Std" w:eastAsia="Calibri" w:hAnsi="Simoncini Garamond Std" w:cs="Times New Roman"/>
        </w:rPr>
        <w:t>frattario al mutare dei bisogni</w:t>
      </w:r>
      <w:r w:rsidR="00E05BBF" w:rsidRPr="008E4AD8">
        <w:rPr>
          <w:rFonts w:ascii="Simoncini Garamond Std" w:eastAsia="Calibri" w:hAnsi="Simoncini Garamond Std" w:cs="Times New Roman"/>
        </w:rPr>
        <w:t xml:space="preserve">. </w:t>
      </w:r>
      <w:r w:rsidR="00A17D51" w:rsidRPr="008E4AD8">
        <w:rPr>
          <w:rFonts w:ascii="Simoncini Garamond Std" w:eastAsia="Calibri" w:hAnsi="Simoncini Garamond Std" w:cs="Times New Roman"/>
        </w:rPr>
        <w:t xml:space="preserve">Basta scorrere le pagine dei repertori giurisprudenziali, anche solo limitandosi alle massime, per cogliere l’effettiva dinamica di un diritto vivissimo. </w:t>
      </w:r>
    </w:p>
    <w:p w:rsidR="00463371" w:rsidRDefault="00535FD0" w:rsidP="008E4AD8">
      <w:pPr>
        <w:spacing w:after="0" w:line="240" w:lineRule="auto"/>
        <w:ind w:firstLine="284"/>
        <w:jc w:val="both"/>
        <w:rPr>
          <w:rFonts w:ascii="Simoncini Garamond Std" w:eastAsia="Calibri" w:hAnsi="Simoncini Garamond Std" w:cs="Times New Roman"/>
        </w:rPr>
      </w:pPr>
      <w:r>
        <w:rPr>
          <w:rFonts w:ascii="Simoncini Garamond Std" w:eastAsia="Calibri" w:hAnsi="Simoncini Garamond Std" w:cs="Times New Roman"/>
        </w:rPr>
        <w:t>I primi passi sono impacciati</w:t>
      </w:r>
      <w:r w:rsidR="00463371">
        <w:rPr>
          <w:rFonts w:ascii="Simoncini Garamond Std" w:eastAsia="Calibri" w:hAnsi="Simoncini Garamond Std" w:cs="Times New Roman"/>
        </w:rPr>
        <w:t>.</w:t>
      </w:r>
      <w:r w:rsidR="00A4184E" w:rsidRPr="008E4AD8">
        <w:rPr>
          <w:rFonts w:ascii="Simoncini Garamond Std" w:eastAsia="Calibri" w:hAnsi="Simoncini Garamond Std" w:cs="Times New Roman"/>
        </w:rPr>
        <w:t xml:space="preserve"> Sul </w:t>
      </w:r>
      <w:r>
        <w:rPr>
          <w:rFonts w:ascii="Simoncini Garamond Std" w:eastAsia="Calibri" w:hAnsi="Simoncini Garamond Std" w:cs="Times New Roman"/>
        </w:rPr>
        <w:t xml:space="preserve">fronte delle garanzie </w:t>
      </w:r>
      <w:r w:rsidR="00A4184E" w:rsidRPr="008E4AD8">
        <w:rPr>
          <w:rFonts w:ascii="Simoncini Garamond Std" w:eastAsia="Calibri" w:hAnsi="Simoncini Garamond Std" w:cs="Times New Roman"/>
        </w:rPr>
        <w:t>n</w:t>
      </w:r>
      <w:r w:rsidR="00880443" w:rsidRPr="008E4AD8">
        <w:rPr>
          <w:rFonts w:ascii="Simoncini Garamond Std" w:eastAsia="Calibri" w:hAnsi="Simoncini Garamond Std" w:cs="Times New Roman"/>
        </w:rPr>
        <w:t>on ci spinge al di là del salario, se è vero che</w:t>
      </w:r>
      <w:r w:rsidR="00A4184E" w:rsidRPr="008E4AD8">
        <w:rPr>
          <w:rFonts w:ascii="Simoncini Garamond Std" w:eastAsia="Calibri" w:hAnsi="Simoncini Garamond Std" w:cs="Times New Roman"/>
        </w:rPr>
        <w:t>, ancora nel ‘</w:t>
      </w:r>
      <w:r w:rsidR="007F4FF0" w:rsidRPr="008E4AD8">
        <w:rPr>
          <w:rFonts w:ascii="Simoncini Garamond Std" w:eastAsia="Calibri" w:hAnsi="Simoncini Garamond Std" w:cs="Times New Roman"/>
        </w:rPr>
        <w:t xml:space="preserve">73, </w:t>
      </w:r>
      <w:r w:rsidR="00A4184E" w:rsidRPr="008E4AD8">
        <w:rPr>
          <w:rFonts w:ascii="Simoncini Garamond Std" w:eastAsia="Calibri" w:hAnsi="Simoncini Garamond Std" w:cs="Times New Roman"/>
        </w:rPr>
        <w:t xml:space="preserve">la cassazione di </w:t>
      </w:r>
      <w:r w:rsidR="00A17D51" w:rsidRPr="008E4AD8">
        <w:rPr>
          <w:rFonts w:ascii="Simoncini Garamond Std" w:eastAsia="Calibri" w:hAnsi="Simoncini Garamond Std" w:cs="Times New Roman"/>
        </w:rPr>
        <w:t xml:space="preserve">Venezia </w:t>
      </w:r>
      <w:r w:rsidR="00EA1409" w:rsidRPr="008E4AD8">
        <w:rPr>
          <w:rFonts w:ascii="Simoncini Garamond Std" w:eastAsia="Calibri" w:hAnsi="Simoncini Garamond Std" w:cs="Times New Roman"/>
        </w:rPr>
        <w:t>attribuisc</w:t>
      </w:r>
      <w:r w:rsidR="00A17D51" w:rsidRPr="008E4AD8">
        <w:rPr>
          <w:rFonts w:ascii="Simoncini Garamond Std" w:eastAsia="Calibri" w:hAnsi="Simoncini Garamond Std" w:cs="Times New Roman"/>
        </w:rPr>
        <w:t xml:space="preserve">e al locatore </w:t>
      </w:r>
      <w:r w:rsidR="00EB1BBD">
        <w:rPr>
          <w:rFonts w:ascii="Simoncini Garamond Std" w:eastAsia="Calibri" w:hAnsi="Simoncini Garamond Std" w:cs="Times New Roman"/>
        </w:rPr>
        <w:t xml:space="preserve">solamente il </w:t>
      </w:r>
      <w:r w:rsidR="00A17D51" w:rsidRPr="008E4AD8">
        <w:rPr>
          <w:rFonts w:ascii="Simoncini Garamond Std" w:eastAsia="Calibri" w:hAnsi="Simoncini Garamond Std" w:cs="Times New Roman"/>
        </w:rPr>
        <w:t>diritto</w:t>
      </w:r>
      <w:r w:rsidR="00EB1BBD">
        <w:rPr>
          <w:rFonts w:ascii="Simoncini Garamond Std" w:eastAsia="Calibri" w:hAnsi="Simoncini Garamond Std" w:cs="Times New Roman"/>
        </w:rPr>
        <w:t xml:space="preserve"> di </w:t>
      </w:r>
      <w:r w:rsidR="00A17D51" w:rsidRPr="008E4AD8">
        <w:rPr>
          <w:rFonts w:ascii="Simoncini Garamond Std" w:eastAsia="Calibri" w:hAnsi="Simoncini Garamond Std" w:cs="Times New Roman"/>
        </w:rPr>
        <w:t xml:space="preserve">«ricevere l’indennità pattuita pe’ suoi lavori», </w:t>
      </w:r>
      <w:r>
        <w:rPr>
          <w:rFonts w:ascii="Simoncini Garamond Std" w:eastAsia="Calibri" w:hAnsi="Simoncini Garamond Std" w:cs="Times New Roman"/>
        </w:rPr>
        <w:t xml:space="preserve">poiché </w:t>
      </w:r>
      <w:r w:rsidR="00A17D51" w:rsidRPr="008E4AD8">
        <w:rPr>
          <w:rFonts w:ascii="Simoncini Garamond Std" w:eastAsia="Calibri" w:hAnsi="Simoncini Garamond Std" w:cs="Times New Roman"/>
        </w:rPr>
        <w:t xml:space="preserve">egli assume l’obbligazione </w:t>
      </w:r>
      <w:proofErr w:type="spellStart"/>
      <w:r w:rsidR="00A17D51" w:rsidRPr="008E4AD8">
        <w:rPr>
          <w:rFonts w:ascii="Simoncini Garamond Std" w:eastAsia="Calibri" w:hAnsi="Simoncini Garamond Std" w:cs="Times New Roman"/>
          <w:i/>
        </w:rPr>
        <w:t>faciendi</w:t>
      </w:r>
      <w:proofErr w:type="spellEnd"/>
      <w:r w:rsidR="00A17D51" w:rsidRPr="008E4AD8">
        <w:rPr>
          <w:rFonts w:ascii="Simoncini Garamond Std" w:eastAsia="Calibri" w:hAnsi="Simoncini Garamond Std" w:cs="Times New Roman"/>
          <w:i/>
        </w:rPr>
        <w:t xml:space="preserve"> necessitate</w:t>
      </w:r>
      <w:r w:rsidR="00A17D51" w:rsidRPr="008E4AD8">
        <w:rPr>
          <w:rFonts w:ascii="Simoncini Garamond Std" w:eastAsia="Calibri" w:hAnsi="Simoncini Garamond Std" w:cs="Times New Roman"/>
        </w:rPr>
        <w:t xml:space="preserve">, cioè per procacciarsi denaro mettendosi al servizio altrui. </w:t>
      </w:r>
      <w:r w:rsidR="00023C7B">
        <w:rPr>
          <w:rFonts w:ascii="Simoncini Garamond Std" w:eastAsia="Calibri" w:hAnsi="Simoncini Garamond Std" w:cs="Times New Roman"/>
        </w:rPr>
        <w:t xml:space="preserve">Un servizio </w:t>
      </w:r>
      <w:r w:rsidR="00023C7B" w:rsidRPr="008E4AD8">
        <w:rPr>
          <w:rFonts w:ascii="Simoncini Garamond Std" w:eastAsia="Calibri" w:hAnsi="Simoncini Garamond Std" w:cs="Times New Roman"/>
        </w:rPr>
        <w:t>temporaneo</w:t>
      </w:r>
      <w:r w:rsidR="00023C7B">
        <w:rPr>
          <w:rFonts w:ascii="Simoncini Garamond Std" w:eastAsia="Calibri" w:hAnsi="Simoncini Garamond Std" w:cs="Times New Roman"/>
        </w:rPr>
        <w:t xml:space="preserve">, </w:t>
      </w:r>
      <w:r w:rsidR="002356AF">
        <w:rPr>
          <w:rFonts w:ascii="Simoncini Garamond Std" w:eastAsia="Calibri" w:hAnsi="Simoncini Garamond Std" w:cs="Times New Roman"/>
        </w:rPr>
        <w:t xml:space="preserve">poiché, </w:t>
      </w:r>
      <w:r w:rsidR="00023C7B">
        <w:rPr>
          <w:rFonts w:ascii="Simoncini Garamond Std" w:eastAsia="Calibri" w:hAnsi="Simoncini Garamond Std" w:cs="Times New Roman"/>
        </w:rPr>
        <w:t>n</w:t>
      </w:r>
      <w:r w:rsidR="00EA1409" w:rsidRPr="008E4AD8">
        <w:rPr>
          <w:rFonts w:ascii="Simoncini Garamond Std" w:eastAsia="Calibri" w:hAnsi="Simoncini Garamond Std" w:cs="Times New Roman"/>
        </w:rPr>
        <w:t>ella trama delle relazioni obbligatorie, «l’immutabilità del rapporto» è sempre «in contraddizione con l’art. 1628», ribadisce la cassazione romana</w:t>
      </w:r>
      <w:r w:rsidR="00023C7B">
        <w:rPr>
          <w:rFonts w:ascii="Simoncini Garamond Std" w:eastAsia="Calibri" w:hAnsi="Simoncini Garamond Std" w:cs="Times New Roman"/>
        </w:rPr>
        <w:t xml:space="preserve"> pochi anni più tardi</w:t>
      </w:r>
      <w:r w:rsidR="00EA1409" w:rsidRPr="008E4AD8">
        <w:rPr>
          <w:rFonts w:ascii="Simoncini Garamond Std" w:eastAsia="Calibri" w:hAnsi="Simoncini Garamond Std" w:cs="Times New Roman"/>
        </w:rPr>
        <w:t xml:space="preserve">. Ragione per cui, già dal ’60, </w:t>
      </w:r>
      <w:r w:rsidR="00255B9C">
        <w:rPr>
          <w:rFonts w:ascii="Simoncini Garamond Std" w:eastAsia="Calibri" w:hAnsi="Simoncini Garamond Std" w:cs="Times New Roman"/>
        </w:rPr>
        <w:t xml:space="preserve">per la </w:t>
      </w:r>
      <w:r w:rsidR="00255B9C" w:rsidRPr="008E4AD8">
        <w:rPr>
          <w:rFonts w:ascii="Simoncini Garamond Std" w:eastAsia="Calibri" w:hAnsi="Simoncini Garamond Std" w:cs="Times New Roman"/>
        </w:rPr>
        <w:t>risoluzione del contratto</w:t>
      </w:r>
      <w:r w:rsidR="00255B9C">
        <w:rPr>
          <w:rFonts w:ascii="Simoncini Garamond Std" w:eastAsia="Calibri" w:hAnsi="Simoncini Garamond Std" w:cs="Times New Roman"/>
        </w:rPr>
        <w:t xml:space="preserve"> </w:t>
      </w:r>
      <w:r w:rsidR="00EB1BBD">
        <w:rPr>
          <w:rFonts w:ascii="Simoncini Garamond Std" w:eastAsia="Calibri" w:hAnsi="Simoncini Garamond Std" w:cs="Times New Roman"/>
        </w:rPr>
        <w:t xml:space="preserve">a Parma </w:t>
      </w:r>
      <w:r w:rsidR="00A17D51" w:rsidRPr="008E4AD8">
        <w:rPr>
          <w:rFonts w:ascii="Simoncini Garamond Std" w:eastAsia="Calibri" w:hAnsi="Simoncini Garamond Std" w:cs="Times New Roman"/>
        </w:rPr>
        <w:t>è sufficiente «un semplice avviso» del datore «a cui</w:t>
      </w:r>
      <w:r w:rsidR="00EA1409" w:rsidRPr="008E4AD8">
        <w:rPr>
          <w:rFonts w:ascii="Simoncini Garamond Std" w:eastAsia="Calibri" w:hAnsi="Simoncini Garamond Std" w:cs="Times New Roman"/>
        </w:rPr>
        <w:t xml:space="preserve"> non occorre null’altro, fuorché</w:t>
      </w:r>
      <w:r w:rsidR="00A17D51" w:rsidRPr="008E4AD8">
        <w:rPr>
          <w:rFonts w:ascii="Simoncini Garamond Std" w:eastAsia="Calibri" w:hAnsi="Simoncini Garamond Std" w:cs="Times New Roman"/>
        </w:rPr>
        <w:t xml:space="preserve"> la certezza della sua fede»</w:t>
      </w:r>
      <w:r w:rsidR="002356AF">
        <w:rPr>
          <w:rFonts w:ascii="Simoncini Garamond Std" w:eastAsia="Calibri" w:hAnsi="Simoncini Garamond Std" w:cs="Times New Roman"/>
        </w:rPr>
        <w:t xml:space="preserve"> e l’assenza di</w:t>
      </w:r>
      <w:r w:rsidR="003E57FC" w:rsidRPr="008E4AD8">
        <w:rPr>
          <w:rFonts w:ascii="Simoncini Garamond Std" w:eastAsia="Calibri" w:hAnsi="Simoncini Garamond Std" w:cs="Times New Roman"/>
        </w:rPr>
        <w:t xml:space="preserve"> spirito emulativo</w:t>
      </w:r>
      <w:r w:rsidR="00A17D51" w:rsidRPr="008E4AD8">
        <w:rPr>
          <w:rFonts w:ascii="Simoncini Garamond Std" w:eastAsia="Calibri" w:hAnsi="Simoncini Garamond Std" w:cs="Times New Roman"/>
        </w:rPr>
        <w:t xml:space="preserve">. </w:t>
      </w:r>
    </w:p>
    <w:p w:rsidR="00A17D51" w:rsidRPr="008E4AD8" w:rsidRDefault="00EA1409" w:rsidP="008E4AD8">
      <w:pPr>
        <w:spacing w:after="0" w:line="240" w:lineRule="auto"/>
        <w:ind w:firstLine="284"/>
        <w:jc w:val="both"/>
        <w:rPr>
          <w:rFonts w:ascii="Simoncini Garamond Std" w:eastAsia="Calibri" w:hAnsi="Simoncini Garamond Std" w:cs="Times New Roman"/>
        </w:rPr>
      </w:pPr>
      <w:r w:rsidRPr="008E4AD8">
        <w:rPr>
          <w:rFonts w:ascii="Simoncini Garamond Std" w:eastAsia="Calibri" w:hAnsi="Simoncini Garamond Std" w:cs="Times New Roman"/>
        </w:rPr>
        <w:t xml:space="preserve">Nel frattempo </w:t>
      </w:r>
      <w:r w:rsidR="00A17D51" w:rsidRPr="008E4AD8">
        <w:rPr>
          <w:rFonts w:ascii="Simoncini Garamond Std" w:eastAsia="Calibri" w:hAnsi="Simoncini Garamond Std" w:cs="Times New Roman"/>
        </w:rPr>
        <w:t xml:space="preserve">emergono accorgimenti per riparare il lavoratore dai pericoli della catena di montaggio. </w:t>
      </w:r>
      <w:r w:rsidR="00A73B67" w:rsidRPr="008E4AD8">
        <w:rPr>
          <w:rFonts w:ascii="Simoncini Garamond Std" w:eastAsia="Calibri" w:hAnsi="Simoncini Garamond Std" w:cs="Times New Roman"/>
        </w:rPr>
        <w:t xml:space="preserve">Sia chiaro: di responsabilità oggettiva (eccezion fatta per </w:t>
      </w:r>
      <w:proofErr w:type="spellStart"/>
      <w:r w:rsidR="00A73B67" w:rsidRPr="008E4AD8">
        <w:rPr>
          <w:rFonts w:ascii="Simoncini Garamond Std" w:eastAsia="Calibri" w:hAnsi="Simoncini Garamond Std" w:cs="Times New Roman"/>
        </w:rPr>
        <w:t>Schupfer</w:t>
      </w:r>
      <w:proofErr w:type="spellEnd"/>
      <w:r w:rsidR="00A73B67" w:rsidRPr="008E4AD8">
        <w:rPr>
          <w:rFonts w:ascii="Simoncini Garamond Std" w:eastAsia="Calibri" w:hAnsi="Simoncini Garamond Std" w:cs="Times New Roman"/>
        </w:rPr>
        <w:t xml:space="preserve"> e </w:t>
      </w:r>
      <w:proofErr w:type="spellStart"/>
      <w:r w:rsidR="00A73B67" w:rsidRPr="008E4AD8">
        <w:rPr>
          <w:rFonts w:ascii="Simoncini Garamond Std" w:eastAsia="Calibri" w:hAnsi="Simoncini Garamond Std" w:cs="Times New Roman"/>
        </w:rPr>
        <w:t>Vidari</w:t>
      </w:r>
      <w:proofErr w:type="spellEnd"/>
      <w:r w:rsidR="00A73B67" w:rsidRPr="008E4AD8">
        <w:rPr>
          <w:rFonts w:ascii="Simoncini Garamond Std" w:eastAsia="Calibri" w:hAnsi="Simoncini Garamond Std" w:cs="Times New Roman"/>
        </w:rPr>
        <w:t xml:space="preserve">) </w:t>
      </w:r>
      <w:r w:rsidR="00A17D51" w:rsidRPr="008E4AD8">
        <w:rPr>
          <w:rFonts w:ascii="Simoncini Garamond Std" w:eastAsia="Calibri" w:hAnsi="Simoncini Garamond Std" w:cs="Times New Roman"/>
        </w:rPr>
        <w:t xml:space="preserve">pochi </w:t>
      </w:r>
      <w:r w:rsidR="00255B9C">
        <w:rPr>
          <w:rFonts w:ascii="Simoncini Garamond Std" w:eastAsia="Calibri" w:hAnsi="Simoncini Garamond Std" w:cs="Times New Roman"/>
        </w:rPr>
        <w:t xml:space="preserve">sono </w:t>
      </w:r>
      <w:r w:rsidR="00A17D51" w:rsidRPr="008E4AD8">
        <w:rPr>
          <w:rFonts w:ascii="Simoncini Garamond Std" w:eastAsia="Calibri" w:hAnsi="Simoncini Garamond Std" w:cs="Times New Roman"/>
        </w:rPr>
        <w:t>disposti a parlare</w:t>
      </w:r>
      <w:r w:rsidR="00A73B67" w:rsidRPr="008E4AD8">
        <w:rPr>
          <w:rFonts w:ascii="Simoncini Garamond Std" w:eastAsia="Calibri" w:hAnsi="Simoncini Garamond Std" w:cs="Times New Roman"/>
        </w:rPr>
        <w:t xml:space="preserve">, tuttavia </w:t>
      </w:r>
      <w:r w:rsidR="00A17D51" w:rsidRPr="008E4AD8">
        <w:rPr>
          <w:rFonts w:ascii="Simoncini Garamond Std" w:eastAsia="Calibri" w:hAnsi="Simoncini Garamond Std" w:cs="Times New Roman"/>
        </w:rPr>
        <w:t xml:space="preserve">diligenza </w:t>
      </w:r>
      <w:r w:rsidR="00A73B67" w:rsidRPr="008E4AD8">
        <w:rPr>
          <w:rFonts w:ascii="Simoncini Garamond Std" w:eastAsia="Calibri" w:hAnsi="Simoncini Garamond Std" w:cs="Times New Roman"/>
        </w:rPr>
        <w:t>(</w:t>
      </w:r>
      <w:r w:rsidR="00A17D51" w:rsidRPr="008E4AD8">
        <w:rPr>
          <w:rFonts w:ascii="Simoncini Garamond Std" w:eastAsia="Calibri" w:hAnsi="Simoncini Garamond Std" w:cs="Times New Roman"/>
        </w:rPr>
        <w:t>1224</w:t>
      </w:r>
      <w:r w:rsidR="00A73B67" w:rsidRPr="008E4AD8">
        <w:rPr>
          <w:rFonts w:ascii="Simoncini Garamond Std" w:eastAsia="Calibri" w:hAnsi="Simoncini Garamond Std" w:cs="Times New Roman"/>
        </w:rPr>
        <w:t xml:space="preserve">) </w:t>
      </w:r>
      <w:r w:rsidR="00A17D51" w:rsidRPr="008E4AD8">
        <w:rPr>
          <w:rFonts w:ascii="Simoncini Garamond Std" w:eastAsia="Calibri" w:hAnsi="Simoncini Garamond Std" w:cs="Times New Roman"/>
        </w:rPr>
        <w:t xml:space="preserve">e buona fede </w:t>
      </w:r>
      <w:r w:rsidR="00A73B67" w:rsidRPr="008E4AD8">
        <w:rPr>
          <w:rFonts w:ascii="Simoncini Garamond Std" w:eastAsia="Calibri" w:hAnsi="Simoncini Garamond Std" w:cs="Times New Roman"/>
        </w:rPr>
        <w:t xml:space="preserve">(1124) </w:t>
      </w:r>
      <w:r w:rsidR="00A17D51" w:rsidRPr="008E4AD8">
        <w:rPr>
          <w:rFonts w:ascii="Simoncini Garamond Std" w:eastAsia="Calibri" w:hAnsi="Simoncini Garamond Std" w:cs="Times New Roman"/>
        </w:rPr>
        <w:t xml:space="preserve">impongono una soglia minima di sicurezza che integra, se violata, la responsabilità extracontrattuale. </w:t>
      </w:r>
      <w:r w:rsidR="00767364" w:rsidRPr="006744FC">
        <w:rPr>
          <w:rFonts w:ascii="Simoncini Garamond Std" w:eastAsia="Calibri" w:hAnsi="Simoncini Garamond Std" w:cs="Times New Roman"/>
        </w:rPr>
        <w:t xml:space="preserve">Una sincera sensibilità per il prestatore d’opera, come si vede, </w:t>
      </w:r>
      <w:r w:rsidR="00A73B67" w:rsidRPr="006744FC">
        <w:rPr>
          <w:rFonts w:ascii="Simoncini Garamond Std" w:eastAsia="Calibri" w:hAnsi="Simoncini Garamond Std" w:cs="Times New Roman"/>
        </w:rPr>
        <w:t xml:space="preserve">completamente al di fuori del rapporto locatizio, in nome del </w:t>
      </w:r>
      <w:r w:rsidR="00A17D51" w:rsidRPr="006744FC">
        <w:rPr>
          <w:rFonts w:ascii="Simoncini Garamond Std" w:eastAsia="Calibri" w:hAnsi="Simoncini Garamond Std" w:cs="Times New Roman"/>
        </w:rPr>
        <w:t>precetto</w:t>
      </w:r>
      <w:r w:rsidR="000D309C">
        <w:rPr>
          <w:rFonts w:ascii="Simoncini Garamond Std" w:eastAsia="Calibri" w:hAnsi="Simoncini Garamond Std" w:cs="Times New Roman"/>
        </w:rPr>
        <w:t xml:space="preserve"> </w:t>
      </w:r>
      <w:r w:rsidR="00A17D51" w:rsidRPr="006744FC">
        <w:rPr>
          <w:rFonts w:ascii="Simoncini Garamond Std" w:eastAsia="Calibri" w:hAnsi="Simoncini Garamond Std" w:cs="Times New Roman"/>
        </w:rPr>
        <w:t xml:space="preserve">del </w:t>
      </w:r>
      <w:proofErr w:type="spellStart"/>
      <w:r w:rsidR="00767364" w:rsidRPr="006744FC">
        <w:rPr>
          <w:rFonts w:ascii="Simoncini Garamond Std" w:eastAsia="Calibri" w:hAnsi="Simoncini Garamond Std" w:cs="Times New Roman"/>
          <w:i/>
        </w:rPr>
        <w:t>neminem</w:t>
      </w:r>
      <w:proofErr w:type="spellEnd"/>
      <w:r w:rsidR="00767364" w:rsidRPr="006744FC">
        <w:rPr>
          <w:rFonts w:ascii="Simoncini Garamond Std" w:eastAsia="Calibri" w:hAnsi="Simoncini Garamond Std" w:cs="Times New Roman"/>
          <w:i/>
        </w:rPr>
        <w:t xml:space="preserve"> ledere.</w:t>
      </w:r>
      <w:r w:rsidR="00767364" w:rsidRPr="008E4AD8">
        <w:rPr>
          <w:rFonts w:ascii="Simoncini Garamond Std" w:eastAsia="Calibri" w:hAnsi="Simoncini Garamond Std" w:cs="Times New Roman"/>
          <w:i/>
        </w:rPr>
        <w:t xml:space="preserve"> </w:t>
      </w:r>
    </w:p>
    <w:p w:rsidR="00B92563" w:rsidRPr="008E4AD8" w:rsidRDefault="00165AD7" w:rsidP="008E4AD8">
      <w:pPr>
        <w:spacing w:after="0" w:line="240" w:lineRule="auto"/>
        <w:ind w:firstLine="284"/>
        <w:jc w:val="both"/>
        <w:rPr>
          <w:rFonts w:ascii="Simoncini Garamond Std" w:eastAsia="Calibri" w:hAnsi="Simoncini Garamond Std" w:cs="Times New Roman"/>
        </w:rPr>
      </w:pPr>
      <w:r>
        <w:rPr>
          <w:rFonts w:ascii="Simoncini Garamond Std" w:eastAsia="Calibri" w:hAnsi="Simoncini Garamond Std" w:cs="Times New Roman"/>
        </w:rPr>
        <w:t>L</w:t>
      </w:r>
      <w:r w:rsidR="00A17D51" w:rsidRPr="008E4AD8">
        <w:rPr>
          <w:rFonts w:ascii="Simoncini Garamond Std" w:eastAsia="Calibri" w:hAnsi="Simoncini Garamond Std" w:cs="Times New Roman"/>
        </w:rPr>
        <w:t xml:space="preserve">’attenzione per le tutele da accordare al lavoratore in chiave risarcitoria </w:t>
      </w:r>
      <w:r w:rsidR="00767364" w:rsidRPr="008E4AD8">
        <w:rPr>
          <w:rFonts w:ascii="Simoncini Garamond Std" w:eastAsia="Calibri" w:hAnsi="Simoncini Garamond Std" w:cs="Times New Roman"/>
        </w:rPr>
        <w:t>è</w:t>
      </w:r>
      <w:r w:rsidR="00A17D51" w:rsidRPr="008E4AD8">
        <w:rPr>
          <w:rFonts w:ascii="Simoncini Garamond Std" w:eastAsia="Calibri" w:hAnsi="Simoncini Garamond Std" w:cs="Times New Roman"/>
        </w:rPr>
        <w:t xml:space="preserve"> il segno che i tempi sono maturi affinché nei palazzi di giustizia si possa affrontare il licenziamento</w:t>
      </w:r>
      <w:r w:rsidR="00461852">
        <w:rPr>
          <w:rFonts w:ascii="Simoncini Garamond Std" w:eastAsia="Calibri" w:hAnsi="Simoncini Garamond Std" w:cs="Times New Roman"/>
        </w:rPr>
        <w:t xml:space="preserve">, perché </w:t>
      </w:r>
      <w:r w:rsidR="002356AF">
        <w:rPr>
          <w:rFonts w:ascii="Simoncini Garamond Std" w:eastAsia="Calibri" w:hAnsi="Simoncini Garamond Std" w:cs="Times New Roman"/>
        </w:rPr>
        <w:t>l’</w:t>
      </w:r>
      <w:r w:rsidR="00461852" w:rsidRPr="008E4AD8">
        <w:rPr>
          <w:rFonts w:ascii="Simoncini Garamond Std" w:eastAsia="Calibri" w:hAnsi="Simoncini Garamond Std" w:cs="Times New Roman"/>
        </w:rPr>
        <w:t xml:space="preserve">«allontanamento </w:t>
      </w:r>
      <w:r w:rsidR="00461852" w:rsidRPr="008E4AD8">
        <w:rPr>
          <w:rFonts w:ascii="Simoncini Garamond Std" w:eastAsia="Calibri" w:hAnsi="Simoncini Garamond Std" w:cs="Times New Roman"/>
        </w:rPr>
        <w:lastRenderedPageBreak/>
        <w:t>intempestivo» o «non giustificato da mancanza alcuna»</w:t>
      </w:r>
      <w:r w:rsidR="00461852" w:rsidRPr="00461852">
        <w:rPr>
          <w:rFonts w:ascii="Simoncini Garamond Std" w:eastAsia="Calibri" w:hAnsi="Simoncini Garamond Std" w:cs="Times New Roman"/>
        </w:rPr>
        <w:t xml:space="preserve"> </w:t>
      </w:r>
      <w:r w:rsidR="00461852" w:rsidRPr="008E4AD8">
        <w:rPr>
          <w:rFonts w:ascii="Simoncini Garamond Std" w:eastAsia="Calibri" w:hAnsi="Simoncini Garamond Std" w:cs="Times New Roman"/>
        </w:rPr>
        <w:t xml:space="preserve">è </w:t>
      </w:r>
      <w:r w:rsidR="002356AF">
        <w:rPr>
          <w:rFonts w:ascii="Simoncini Garamond Std" w:eastAsia="Calibri" w:hAnsi="Simoncini Garamond Std" w:cs="Times New Roman"/>
        </w:rPr>
        <w:t xml:space="preserve">una categoria conosciuta </w:t>
      </w:r>
      <w:r w:rsidR="00461852" w:rsidRPr="008E4AD8">
        <w:rPr>
          <w:rFonts w:ascii="Simoncini Garamond Std" w:eastAsia="Calibri" w:hAnsi="Simoncini Garamond Std" w:cs="Times New Roman"/>
        </w:rPr>
        <w:t>già dagli anni Settanta</w:t>
      </w:r>
      <w:r w:rsidR="00461852">
        <w:rPr>
          <w:rFonts w:ascii="Simoncini Garamond Std" w:eastAsia="Calibri" w:hAnsi="Simoncini Garamond Std" w:cs="Times New Roman"/>
        </w:rPr>
        <w:t xml:space="preserve">. </w:t>
      </w:r>
      <w:bookmarkStart w:id="0" w:name="_GoBack"/>
      <w:bookmarkEnd w:id="0"/>
      <w:r w:rsidR="00461852">
        <w:rPr>
          <w:rFonts w:ascii="Simoncini Garamond Std" w:eastAsia="Calibri" w:hAnsi="Simoncini Garamond Std" w:cs="Times New Roman"/>
        </w:rPr>
        <w:t>N</w:t>
      </w:r>
      <w:r w:rsidR="00B92563" w:rsidRPr="008E4AD8">
        <w:rPr>
          <w:rFonts w:ascii="Simoncini Garamond Std" w:eastAsia="Calibri" w:hAnsi="Simoncini Garamond Std" w:cs="Times New Roman"/>
        </w:rPr>
        <w:t xml:space="preserve">on mancano </w:t>
      </w:r>
      <w:r w:rsidR="00A17D51" w:rsidRPr="008E4AD8">
        <w:rPr>
          <w:rFonts w:ascii="Simoncini Garamond Std" w:eastAsia="Calibri" w:hAnsi="Simoncini Garamond Std" w:cs="Times New Roman"/>
        </w:rPr>
        <w:t xml:space="preserve">tribunali che seguitano a ricondurre </w:t>
      </w:r>
      <w:r w:rsidR="00B92563" w:rsidRPr="008E4AD8">
        <w:rPr>
          <w:rFonts w:ascii="Simoncini Garamond Std" w:eastAsia="Calibri" w:hAnsi="Simoncini Garamond Std" w:cs="Times New Roman"/>
        </w:rPr>
        <w:t xml:space="preserve">la subordinazione </w:t>
      </w:r>
      <w:r w:rsidR="00CC0AB4" w:rsidRPr="008E4AD8">
        <w:rPr>
          <w:rFonts w:ascii="Simoncini Garamond Std" w:eastAsia="Calibri" w:hAnsi="Simoncini Garamond Std" w:cs="Times New Roman"/>
        </w:rPr>
        <w:t xml:space="preserve">nel </w:t>
      </w:r>
      <w:r w:rsidR="00A17D51" w:rsidRPr="008E4AD8">
        <w:rPr>
          <w:rFonts w:ascii="Simoncini Garamond Std" w:eastAsia="Calibri" w:hAnsi="Simoncini Garamond Std" w:cs="Times New Roman"/>
        </w:rPr>
        <w:t xml:space="preserve">recesso </w:t>
      </w:r>
      <w:r w:rsidR="00A17D51" w:rsidRPr="008E4AD8">
        <w:rPr>
          <w:rFonts w:ascii="Simoncini Garamond Std" w:eastAsia="Calibri" w:hAnsi="Simoncini Garamond Std" w:cs="Times New Roman"/>
          <w:i/>
        </w:rPr>
        <w:t xml:space="preserve">ad </w:t>
      </w:r>
      <w:proofErr w:type="spellStart"/>
      <w:r w:rsidR="00A17D51" w:rsidRPr="008E4AD8">
        <w:rPr>
          <w:rFonts w:ascii="Simoncini Garamond Std" w:eastAsia="Calibri" w:hAnsi="Simoncini Garamond Std" w:cs="Times New Roman"/>
          <w:i/>
        </w:rPr>
        <w:t>nutum</w:t>
      </w:r>
      <w:proofErr w:type="spellEnd"/>
      <w:r w:rsidR="00A17D51" w:rsidRPr="008E4AD8">
        <w:rPr>
          <w:rFonts w:ascii="Simoncini Garamond Std" w:eastAsia="Calibri" w:hAnsi="Simoncini Garamond Std" w:cs="Times New Roman"/>
        </w:rPr>
        <w:t>, con motivazioni in cui «la fiducia personale» assurge a chiave di volta del vincolo, così da impedire di «continuare nel godimento del</w:t>
      </w:r>
      <w:r w:rsidR="00461852">
        <w:rPr>
          <w:rFonts w:ascii="Simoncini Garamond Std" w:eastAsia="Calibri" w:hAnsi="Simoncini Garamond Std" w:cs="Times New Roman"/>
        </w:rPr>
        <w:t>l’opera altrui» in sua mancanza</w:t>
      </w:r>
      <w:r w:rsidR="00A17D51" w:rsidRPr="008E4AD8">
        <w:rPr>
          <w:rFonts w:ascii="Simoncini Garamond Std" w:eastAsia="Calibri" w:hAnsi="Simoncini Garamond Std" w:cs="Times New Roman"/>
        </w:rPr>
        <w:t xml:space="preserve">. </w:t>
      </w:r>
      <w:r w:rsidR="008322AA">
        <w:rPr>
          <w:rFonts w:ascii="Simoncini Garamond Std" w:eastAsia="Calibri" w:hAnsi="Simoncini Garamond Std" w:cs="Times New Roman"/>
        </w:rPr>
        <w:t xml:space="preserve">Di qui </w:t>
      </w:r>
      <w:r w:rsidR="00B92563" w:rsidRPr="008E4AD8">
        <w:rPr>
          <w:rFonts w:ascii="Simoncini Garamond Std" w:eastAsia="Calibri" w:hAnsi="Simoncini Garamond Std" w:cs="Times New Roman"/>
        </w:rPr>
        <w:t xml:space="preserve">la possibilità </w:t>
      </w:r>
      <w:r w:rsidR="00A17D51" w:rsidRPr="008E4AD8">
        <w:rPr>
          <w:rFonts w:ascii="Simoncini Garamond Std" w:eastAsia="Calibri" w:hAnsi="Simoncini Garamond Std" w:cs="Times New Roman"/>
        </w:rPr>
        <w:t xml:space="preserve">di svincolarsi dal locatore «per motivi rimessi al proprio esclusivo apprezzamento»: ciò in quanto </w:t>
      </w:r>
      <w:r w:rsidR="00023C7B">
        <w:rPr>
          <w:rFonts w:ascii="Simoncini Garamond Std" w:eastAsia="Calibri" w:hAnsi="Simoncini Garamond Std" w:cs="Times New Roman"/>
        </w:rPr>
        <w:t>(</w:t>
      </w:r>
      <w:r w:rsidR="00A17D51" w:rsidRPr="008E4AD8">
        <w:rPr>
          <w:rFonts w:ascii="Simoncini Garamond Std" w:eastAsia="Calibri" w:hAnsi="Simoncini Garamond Std" w:cs="Times New Roman"/>
        </w:rPr>
        <w:t>Cassazione di Roma</w:t>
      </w:r>
      <w:r w:rsidR="00023C7B">
        <w:rPr>
          <w:rFonts w:ascii="Simoncini Garamond Std" w:eastAsia="Calibri" w:hAnsi="Simoncini Garamond Std" w:cs="Times New Roman"/>
        </w:rPr>
        <w:t xml:space="preserve">, </w:t>
      </w:r>
      <w:r w:rsidR="00B92563" w:rsidRPr="008E4AD8">
        <w:rPr>
          <w:rFonts w:ascii="Simoncini Garamond Std" w:eastAsia="Calibri" w:hAnsi="Simoncini Garamond Std" w:cs="Times New Roman"/>
        </w:rPr>
        <w:t>’</w:t>
      </w:r>
      <w:r w:rsidR="00A17D51" w:rsidRPr="008E4AD8">
        <w:rPr>
          <w:rFonts w:ascii="Simoncini Garamond Std" w:eastAsia="Calibri" w:hAnsi="Simoncini Garamond Std" w:cs="Times New Roman"/>
        </w:rPr>
        <w:t>88</w:t>
      </w:r>
      <w:r w:rsidR="00023C7B">
        <w:rPr>
          <w:rFonts w:ascii="Simoncini Garamond Std" w:eastAsia="Calibri" w:hAnsi="Simoncini Garamond Std" w:cs="Times New Roman"/>
        </w:rPr>
        <w:t>)</w:t>
      </w:r>
      <w:r w:rsidR="00A17D51" w:rsidRPr="008E4AD8">
        <w:rPr>
          <w:rFonts w:ascii="Simoncini Garamond Std" w:eastAsia="Calibri" w:hAnsi="Simoncini Garamond Std" w:cs="Times New Roman"/>
        </w:rPr>
        <w:t xml:space="preserve"> «la perfett</w:t>
      </w:r>
      <w:r w:rsidR="00CC0AB4" w:rsidRPr="008E4AD8">
        <w:rPr>
          <w:rFonts w:ascii="Simoncini Garamond Std" w:eastAsia="Calibri" w:hAnsi="Simoncini Garamond Std" w:cs="Times New Roman"/>
        </w:rPr>
        <w:t xml:space="preserve">a eguaglianza» delle parti </w:t>
      </w:r>
      <w:r w:rsidR="00A17D51" w:rsidRPr="008E4AD8">
        <w:rPr>
          <w:rFonts w:ascii="Simoncini Garamond Std" w:eastAsia="Calibri" w:hAnsi="Simoncini Garamond Std" w:cs="Times New Roman"/>
        </w:rPr>
        <w:t>stringe la libertà dei contraenti nelle maglie di un legalismo meccanico respinto «dal nostro sistema di legislazione».</w:t>
      </w:r>
      <w:r w:rsidR="00B92563" w:rsidRPr="008E4AD8">
        <w:rPr>
          <w:rFonts w:ascii="Simoncini Garamond Std" w:eastAsia="Calibri" w:hAnsi="Simoncini Garamond Std" w:cs="Times New Roman"/>
        </w:rPr>
        <w:t xml:space="preserve"> </w:t>
      </w:r>
      <w:r w:rsidR="00461852">
        <w:rPr>
          <w:rFonts w:ascii="Simoncini Garamond Std" w:eastAsia="Calibri" w:hAnsi="Simoncini Garamond Std" w:cs="Times New Roman"/>
        </w:rPr>
        <w:t xml:space="preserve">Parole simile a quelle </w:t>
      </w:r>
      <w:r w:rsidR="008322AA">
        <w:rPr>
          <w:rFonts w:ascii="Simoncini Garamond Std" w:eastAsia="Calibri" w:hAnsi="Simoncini Garamond Std" w:cs="Times New Roman"/>
        </w:rPr>
        <w:t xml:space="preserve">scritte da </w:t>
      </w:r>
      <w:r w:rsidR="00461852">
        <w:rPr>
          <w:rFonts w:ascii="Simoncini Garamond Std" w:eastAsia="Calibri" w:hAnsi="Simoncini Garamond Std" w:cs="Times New Roman"/>
        </w:rPr>
        <w:t xml:space="preserve">Vittorio Scialoja </w:t>
      </w:r>
      <w:r w:rsidR="002356AF">
        <w:rPr>
          <w:rFonts w:ascii="Simoncini Garamond Std" w:eastAsia="Calibri" w:hAnsi="Simoncini Garamond Std" w:cs="Times New Roman"/>
        </w:rPr>
        <w:t xml:space="preserve">nel ’79, </w:t>
      </w:r>
      <w:r w:rsidR="00023C7B" w:rsidRPr="008E4AD8">
        <w:rPr>
          <w:rFonts w:ascii="Simoncini Garamond Std" w:eastAsia="Calibri" w:hAnsi="Simoncini Garamond Std" w:cs="Times New Roman"/>
        </w:rPr>
        <w:t xml:space="preserve">contro «il diritto soggettivo»: </w:t>
      </w:r>
      <w:r>
        <w:rPr>
          <w:rFonts w:ascii="Simoncini Garamond Std" w:eastAsia="Calibri" w:hAnsi="Simoncini Garamond Std" w:cs="Times New Roman"/>
        </w:rPr>
        <w:t>«il maggior nemico del diritto» (Prolusione a Camerino).</w:t>
      </w:r>
    </w:p>
    <w:p w:rsidR="00A17D51" w:rsidRPr="008E4AD8" w:rsidRDefault="00A17D51" w:rsidP="002356AF">
      <w:pPr>
        <w:spacing w:after="0" w:line="240" w:lineRule="auto"/>
        <w:ind w:firstLine="284"/>
        <w:jc w:val="both"/>
        <w:rPr>
          <w:rFonts w:ascii="Simoncini Garamond Std" w:eastAsia="Calibri" w:hAnsi="Simoncini Garamond Std" w:cs="Times New Roman"/>
        </w:rPr>
      </w:pPr>
      <w:r w:rsidRPr="008E4AD8">
        <w:rPr>
          <w:rFonts w:ascii="Simoncini Garamond Std" w:eastAsia="Calibri" w:hAnsi="Simoncini Garamond Std" w:cs="Times New Roman"/>
        </w:rPr>
        <w:t xml:space="preserve">Le teorie dell’equilibrio della prestazione fanno tuttavia breccia fra gli articoli del codice, inducendo altre corti a invocare una proporzione fra i corrispettivi adempimenti, specie nei contratti commutativi e ancor più se di durata. </w:t>
      </w:r>
      <w:r w:rsidR="00CC0AB4" w:rsidRPr="008E4AD8">
        <w:rPr>
          <w:rFonts w:ascii="Simoncini Garamond Std" w:eastAsia="Calibri" w:hAnsi="Simoncini Garamond Std" w:cs="Times New Roman"/>
        </w:rPr>
        <w:t xml:space="preserve">Lo sosterrà </w:t>
      </w:r>
      <w:r w:rsidRPr="008E4AD8">
        <w:rPr>
          <w:rFonts w:ascii="Simoncini Garamond Std" w:eastAsia="Calibri" w:hAnsi="Simoncini Garamond Std" w:cs="Times New Roman"/>
        </w:rPr>
        <w:t>Nicola Coviello</w:t>
      </w:r>
      <w:r w:rsidR="00927506" w:rsidRPr="008E4AD8">
        <w:rPr>
          <w:rFonts w:ascii="Simoncini Garamond Std" w:eastAsia="Calibri" w:hAnsi="Simoncini Garamond Std" w:cs="Times New Roman"/>
        </w:rPr>
        <w:t xml:space="preserve"> nel ‘95</w:t>
      </w:r>
      <w:r w:rsidRPr="008E4AD8">
        <w:rPr>
          <w:rFonts w:ascii="Simoncini Garamond Std" w:eastAsia="Calibri" w:hAnsi="Simoncini Garamond Std" w:cs="Times New Roman"/>
        </w:rPr>
        <w:t>,</w:t>
      </w:r>
      <w:r w:rsidR="00CE7E85">
        <w:rPr>
          <w:rFonts w:ascii="Simoncini Garamond Std" w:eastAsia="Calibri" w:hAnsi="Simoncini Garamond Std" w:cs="Times New Roman"/>
        </w:rPr>
        <w:t xml:space="preserve"> ma g</w:t>
      </w:r>
      <w:r w:rsidRPr="008E4AD8">
        <w:rPr>
          <w:rFonts w:ascii="Simoncini Garamond Std" w:eastAsia="Calibri" w:hAnsi="Simoncini Garamond Std" w:cs="Times New Roman"/>
        </w:rPr>
        <w:t>ià da tempo gran parte dei tribunali sta lav</w:t>
      </w:r>
      <w:r w:rsidR="00927506" w:rsidRPr="008E4AD8">
        <w:rPr>
          <w:rFonts w:ascii="Simoncini Garamond Std" w:eastAsia="Calibri" w:hAnsi="Simoncini Garamond Std" w:cs="Times New Roman"/>
        </w:rPr>
        <w:t xml:space="preserve">orando per innovare il sistema, con molte </w:t>
      </w:r>
      <w:r w:rsidRPr="008E4AD8">
        <w:rPr>
          <w:rFonts w:ascii="Simoncini Garamond Std" w:eastAsia="Calibri" w:hAnsi="Simoncini Garamond Std" w:cs="Times New Roman"/>
        </w:rPr>
        <w:t xml:space="preserve"> pronunce in cui la riconduzione al </w:t>
      </w:r>
      <w:proofErr w:type="spellStart"/>
      <w:r w:rsidRPr="008E4AD8">
        <w:rPr>
          <w:rFonts w:ascii="Simoncini Garamond Std" w:eastAsia="Calibri" w:hAnsi="Simoncini Garamond Std" w:cs="Times New Roman"/>
          <w:i/>
        </w:rPr>
        <w:t>genus</w:t>
      </w:r>
      <w:proofErr w:type="spellEnd"/>
      <w:r w:rsidRPr="008E4AD8">
        <w:rPr>
          <w:rFonts w:ascii="Simoncini Garamond Std" w:eastAsia="Calibri" w:hAnsi="Simoncini Garamond Std" w:cs="Times New Roman"/>
        </w:rPr>
        <w:t xml:space="preserve"> locatizio non pregiudica il diritto del lavoratore a essere garantito dall’interruzione del rapporto senza preavviso. Una delle prime conferme la offre il foro di Genova </w:t>
      </w:r>
      <w:r w:rsidR="00113A58" w:rsidRPr="008E4AD8">
        <w:rPr>
          <w:rFonts w:ascii="Simoncini Garamond Std" w:eastAsia="Calibri" w:hAnsi="Simoncini Garamond Std" w:cs="Times New Roman"/>
        </w:rPr>
        <w:t xml:space="preserve">negli anni Sessanta </w:t>
      </w:r>
      <w:r w:rsidR="003E57FC" w:rsidRPr="008E4AD8">
        <w:rPr>
          <w:rFonts w:ascii="Simoncini Garamond Std" w:eastAsia="Calibri" w:hAnsi="Simoncini Garamond Std" w:cs="Times New Roman"/>
        </w:rPr>
        <w:t xml:space="preserve">e poi ancora nel </w:t>
      </w:r>
      <w:r w:rsidR="002356AF">
        <w:rPr>
          <w:rFonts w:ascii="Simoncini Garamond Std" w:eastAsia="Calibri" w:hAnsi="Simoncini Garamond Std" w:cs="Times New Roman"/>
        </w:rPr>
        <w:t>’78. Pa</w:t>
      </w:r>
      <w:r w:rsidR="003E57FC" w:rsidRPr="008E4AD8">
        <w:rPr>
          <w:rFonts w:ascii="Simoncini Garamond Std" w:eastAsia="Calibri" w:hAnsi="Simoncini Garamond Std" w:cs="Times New Roman"/>
        </w:rPr>
        <w:t xml:space="preserve">ssando </w:t>
      </w:r>
      <w:r w:rsidRPr="008E4AD8">
        <w:rPr>
          <w:rFonts w:ascii="Simoncini Garamond Std" w:eastAsia="Calibri" w:hAnsi="Simoncini Garamond Std" w:cs="Times New Roman"/>
        </w:rPr>
        <w:t>da un libro all’altro del codice</w:t>
      </w:r>
      <w:r w:rsidR="002356AF">
        <w:rPr>
          <w:rFonts w:ascii="Simoncini Garamond Std" w:eastAsia="Calibri" w:hAnsi="Simoncini Garamond Std" w:cs="Times New Roman"/>
        </w:rPr>
        <w:t xml:space="preserve"> g</w:t>
      </w:r>
      <w:r w:rsidR="003E57FC" w:rsidRPr="008E4AD8">
        <w:rPr>
          <w:rFonts w:ascii="Simoncini Garamond Std" w:eastAsia="Calibri" w:hAnsi="Simoncini Garamond Std" w:cs="Times New Roman"/>
        </w:rPr>
        <w:t>razie all</w:t>
      </w:r>
      <w:r w:rsidRPr="008E4AD8">
        <w:rPr>
          <w:rFonts w:ascii="Simoncini Garamond Std" w:eastAsia="Calibri" w:hAnsi="Simoncini Garamond Std" w:cs="Times New Roman"/>
        </w:rPr>
        <w:t>’art. 3 del titolo preliminare, l’analogia e «i principi generali</w:t>
      </w:r>
      <w:r w:rsidR="00927506" w:rsidRPr="008E4AD8">
        <w:rPr>
          <w:rFonts w:ascii="Simoncini Garamond Std" w:eastAsia="Calibri" w:hAnsi="Simoncini Garamond Std" w:cs="Times New Roman"/>
        </w:rPr>
        <w:t xml:space="preserve"> di diritto»</w:t>
      </w:r>
      <w:r w:rsidRPr="008E4AD8">
        <w:rPr>
          <w:rFonts w:ascii="Simoncini Garamond Std" w:eastAsia="Calibri" w:hAnsi="Simoncini Garamond Std" w:cs="Times New Roman"/>
        </w:rPr>
        <w:t xml:space="preserve"> estendono alla locazione delle </w:t>
      </w:r>
      <w:r w:rsidRPr="008E4AD8">
        <w:rPr>
          <w:rFonts w:ascii="Simoncini Garamond Std" w:eastAsia="Calibri" w:hAnsi="Simoncini Garamond Std" w:cs="Times New Roman"/>
          <w:i/>
        </w:rPr>
        <w:t>opere</w:t>
      </w:r>
      <w:r w:rsidRPr="008E4AD8">
        <w:rPr>
          <w:rFonts w:ascii="Simoncini Garamond Std" w:eastAsia="Calibri" w:hAnsi="Simoncini Garamond Std" w:cs="Times New Roman"/>
        </w:rPr>
        <w:t xml:space="preserve"> la ben più ricca disciplina di quella delle </w:t>
      </w:r>
      <w:r w:rsidRPr="008E4AD8">
        <w:rPr>
          <w:rFonts w:ascii="Simoncini Garamond Std" w:eastAsia="Calibri" w:hAnsi="Simoncini Garamond Std" w:cs="Times New Roman"/>
          <w:i/>
        </w:rPr>
        <w:t>cose</w:t>
      </w:r>
      <w:r w:rsidR="00113A58" w:rsidRPr="008E4AD8">
        <w:rPr>
          <w:rFonts w:ascii="Simoncini Garamond Std" w:eastAsia="Calibri" w:hAnsi="Simoncini Garamond Std" w:cs="Times New Roman"/>
        </w:rPr>
        <w:t xml:space="preserve">, imponendo alla parte </w:t>
      </w:r>
      <w:r w:rsidRPr="008E4AD8">
        <w:rPr>
          <w:rFonts w:ascii="Simoncini Garamond Std" w:eastAsia="Calibri" w:hAnsi="Simoncini Garamond Std" w:cs="Times New Roman"/>
        </w:rPr>
        <w:t>di dare disdetta entro i termini stabiliti dalla consuetudine locale, ai sensi dell’art. 1609</w:t>
      </w:r>
      <w:r w:rsidR="00927506" w:rsidRPr="008E4AD8">
        <w:rPr>
          <w:rFonts w:ascii="Simoncini Garamond Std" w:eastAsia="Calibri" w:hAnsi="Simoncini Garamond Std" w:cs="Times New Roman"/>
        </w:rPr>
        <w:t xml:space="preserve">, </w:t>
      </w:r>
      <w:r w:rsidR="006744FC">
        <w:rPr>
          <w:rFonts w:ascii="Simoncini Garamond Std" w:eastAsia="Calibri" w:hAnsi="Simoncini Garamond Std" w:cs="Times New Roman"/>
        </w:rPr>
        <w:t xml:space="preserve">in tema di </w:t>
      </w:r>
      <w:r w:rsidR="00113A58" w:rsidRPr="008E4AD8">
        <w:rPr>
          <w:rFonts w:ascii="Simoncini Garamond Std" w:eastAsia="Calibri" w:hAnsi="Simoncini Garamond Std" w:cs="Times New Roman"/>
        </w:rPr>
        <w:t>riconduzione in mancanz</w:t>
      </w:r>
      <w:r w:rsidR="00927506" w:rsidRPr="008E4AD8">
        <w:rPr>
          <w:rFonts w:ascii="Simoncini Garamond Std" w:eastAsia="Calibri" w:hAnsi="Simoncini Garamond Std" w:cs="Times New Roman"/>
        </w:rPr>
        <w:t>a di espressa volontà contraria</w:t>
      </w:r>
      <w:r w:rsidR="003E57FC" w:rsidRPr="008E4AD8">
        <w:rPr>
          <w:rFonts w:ascii="Simoncini Garamond Std" w:eastAsia="Calibri" w:hAnsi="Simoncini Garamond Std" w:cs="Times New Roman"/>
        </w:rPr>
        <w:t xml:space="preserve">. </w:t>
      </w:r>
      <w:r w:rsidR="002356AF">
        <w:rPr>
          <w:rFonts w:ascii="Simoncini Garamond Std" w:eastAsia="Calibri" w:hAnsi="Simoncini Garamond Std" w:cs="Times New Roman"/>
        </w:rPr>
        <w:t xml:space="preserve">E’ pertanto lecito per le usanze agricole </w:t>
      </w:r>
      <w:r w:rsidRPr="008E4AD8">
        <w:rPr>
          <w:rFonts w:ascii="Simoncini Garamond Std" w:eastAsia="Calibri" w:hAnsi="Simoncini Garamond Std" w:cs="Times New Roman"/>
        </w:rPr>
        <w:t>integrare le lacune delle legge sul preavviso</w:t>
      </w:r>
      <w:r w:rsidR="00EF6E4F">
        <w:rPr>
          <w:rFonts w:ascii="Simoncini Garamond Std" w:eastAsia="Calibri" w:hAnsi="Simoncini Garamond Std" w:cs="Times New Roman"/>
        </w:rPr>
        <w:t xml:space="preserve"> perché, </w:t>
      </w:r>
      <w:r w:rsidRPr="008E4AD8">
        <w:rPr>
          <w:rFonts w:ascii="Simoncini Garamond Std" w:eastAsia="Calibri" w:hAnsi="Simoncini Garamond Std" w:cs="Times New Roman"/>
        </w:rPr>
        <w:t xml:space="preserve">l’art. 1135 impone, nei contratti, di «avere per apposte le clausole che sono d’uso, ancorché non vi </w:t>
      </w:r>
      <w:proofErr w:type="spellStart"/>
      <w:r w:rsidRPr="008E4AD8">
        <w:rPr>
          <w:rFonts w:ascii="Simoncini Garamond Std" w:eastAsia="Calibri" w:hAnsi="Simoncini Garamond Std" w:cs="Times New Roman"/>
        </w:rPr>
        <w:t>sieno</w:t>
      </w:r>
      <w:proofErr w:type="spellEnd"/>
      <w:r w:rsidRPr="008E4AD8">
        <w:rPr>
          <w:rFonts w:ascii="Simoncini Garamond Std" w:eastAsia="Calibri" w:hAnsi="Simoncini Garamond Std" w:cs="Times New Roman"/>
        </w:rPr>
        <w:t xml:space="preserve"> espresse»</w:t>
      </w:r>
      <w:r w:rsidR="002356AF">
        <w:rPr>
          <w:rFonts w:ascii="Simoncini Garamond Std" w:eastAsia="Calibri" w:hAnsi="Simoncini Garamond Std" w:cs="Times New Roman"/>
        </w:rPr>
        <w:t xml:space="preserve"> (Cassazione di Torino, ‘69)</w:t>
      </w:r>
      <w:r w:rsidRPr="008E4AD8">
        <w:rPr>
          <w:rFonts w:ascii="Simoncini Garamond Std" w:eastAsia="Calibri" w:hAnsi="Simoncini Garamond Std" w:cs="Times New Roman"/>
        </w:rPr>
        <w:t>. La regola circola anche al di fuori dei campi</w:t>
      </w:r>
      <w:r w:rsidR="006744FC">
        <w:rPr>
          <w:rFonts w:ascii="Simoncini Garamond Std" w:eastAsia="Calibri" w:hAnsi="Simoncini Garamond Std" w:cs="Times New Roman"/>
        </w:rPr>
        <w:t>,</w:t>
      </w:r>
      <w:r w:rsidRPr="008E4AD8">
        <w:rPr>
          <w:rFonts w:ascii="Simoncini Garamond Std" w:eastAsia="Calibri" w:hAnsi="Simoncini Garamond Std" w:cs="Times New Roman"/>
        </w:rPr>
        <w:t xml:space="preserve"> laddove vi sia una consolidata «pratica generale»: così per la loca</w:t>
      </w:r>
      <w:r w:rsidR="006744FC">
        <w:rPr>
          <w:rFonts w:ascii="Simoncini Garamond Std" w:eastAsia="Calibri" w:hAnsi="Simoncini Garamond Std" w:cs="Times New Roman"/>
        </w:rPr>
        <w:t>zione d’opera degli insegnanti in Toscana.</w:t>
      </w:r>
    </w:p>
    <w:p w:rsidR="00A17D51" w:rsidRPr="008E4AD8" w:rsidRDefault="00A17D51" w:rsidP="008E4AD8">
      <w:pPr>
        <w:spacing w:after="0" w:line="240" w:lineRule="auto"/>
        <w:ind w:firstLine="284"/>
        <w:jc w:val="both"/>
        <w:rPr>
          <w:rFonts w:ascii="Simoncini Garamond Std" w:eastAsia="Calibri" w:hAnsi="Simoncini Garamond Std" w:cs="Times New Roman"/>
        </w:rPr>
      </w:pPr>
      <w:r w:rsidRPr="008E4AD8">
        <w:rPr>
          <w:rFonts w:ascii="Simoncini Garamond Std" w:eastAsia="Calibri" w:hAnsi="Simoncini Garamond Std" w:cs="Times New Roman"/>
        </w:rPr>
        <w:t>Ove l’organizzazione del lavoro assuma contorni definiti (</w:t>
      </w:r>
      <w:r w:rsidR="006A619A" w:rsidRPr="008E4AD8">
        <w:rPr>
          <w:rFonts w:ascii="Simoncini Garamond Std" w:eastAsia="Calibri" w:hAnsi="Simoncini Garamond Std" w:cs="Times New Roman"/>
        </w:rPr>
        <w:t>soprattutto per le società di un certo rilievo economico-organizzativo</w:t>
      </w:r>
      <w:r w:rsidRPr="008E4AD8">
        <w:rPr>
          <w:rFonts w:ascii="Simoncini Garamond Std" w:eastAsia="Calibri" w:hAnsi="Simoncini Garamond Std" w:cs="Times New Roman"/>
        </w:rPr>
        <w:t xml:space="preserve">), la risoluzione del rapporto poggia su basi normative più dettagliate e l’operato dei magistrati si inquadra entro una cornice di regole che li costringe a misurarsi con sofisticate valutazioni operativo-argomentative, colte dalla dottrina quando </w:t>
      </w:r>
      <w:r w:rsidR="00DE326E">
        <w:rPr>
          <w:rFonts w:ascii="Simoncini Garamond Std" w:eastAsia="Calibri" w:hAnsi="Simoncini Garamond Std" w:cs="Times New Roman"/>
        </w:rPr>
        <w:t xml:space="preserve">ormai </w:t>
      </w:r>
      <w:r w:rsidRPr="008E4AD8">
        <w:rPr>
          <w:rFonts w:ascii="Simoncini Garamond Std" w:eastAsia="Calibri" w:hAnsi="Simoncini Garamond Std" w:cs="Times New Roman"/>
        </w:rPr>
        <w:t xml:space="preserve">il ruolo delle «fonti mediate del regolamento del rapporto» </w:t>
      </w:r>
      <w:r w:rsidR="00570E82" w:rsidRPr="008E4AD8">
        <w:rPr>
          <w:rFonts w:ascii="Simoncini Garamond Std" w:eastAsia="Calibri" w:hAnsi="Simoncini Garamond Std" w:cs="Times New Roman"/>
        </w:rPr>
        <w:t xml:space="preserve">(così le chiama </w:t>
      </w:r>
      <w:proofErr w:type="spellStart"/>
      <w:r w:rsidR="00570E82" w:rsidRPr="008E4AD8">
        <w:rPr>
          <w:rFonts w:ascii="Simoncini Garamond Std" w:eastAsia="Calibri" w:hAnsi="Simoncini Garamond Std" w:cs="Times New Roman"/>
        </w:rPr>
        <w:t>Carnelutti</w:t>
      </w:r>
      <w:proofErr w:type="spellEnd"/>
      <w:r w:rsidR="00570E82" w:rsidRPr="008E4AD8">
        <w:rPr>
          <w:rFonts w:ascii="Simoncini Garamond Std" w:eastAsia="Calibri" w:hAnsi="Simoncini Garamond Std" w:cs="Times New Roman"/>
        </w:rPr>
        <w:t xml:space="preserve">) </w:t>
      </w:r>
      <w:r w:rsidRPr="008E4AD8">
        <w:rPr>
          <w:rFonts w:ascii="Simoncini Garamond Std" w:eastAsia="Calibri" w:hAnsi="Simoncini Garamond Std" w:cs="Times New Roman"/>
        </w:rPr>
        <w:t>sarà dato di cronaca.</w:t>
      </w:r>
      <w:r w:rsidR="002356AF">
        <w:rPr>
          <w:rFonts w:ascii="Simoncini Garamond Std" w:eastAsia="Calibri" w:hAnsi="Simoncini Garamond Std" w:cs="Times New Roman"/>
        </w:rPr>
        <w:t xml:space="preserve"> </w:t>
      </w:r>
      <w:r w:rsidRPr="008E4AD8">
        <w:rPr>
          <w:rFonts w:ascii="Simoncini Garamond Std" w:eastAsia="Calibri" w:hAnsi="Simoncini Garamond Std" w:cs="Times New Roman"/>
        </w:rPr>
        <w:t xml:space="preserve">A ben guardare le sentenze, si scoprono motivazioni assai differenti fra loro, ad attestare tutta la difficoltà nell’approccio con una fonte – </w:t>
      </w:r>
      <w:r w:rsidRPr="008E4AD8">
        <w:rPr>
          <w:rFonts w:ascii="Simoncini Garamond Std" w:eastAsia="Calibri" w:hAnsi="Simoncini Garamond Std" w:cs="Times New Roman"/>
          <w:i/>
        </w:rPr>
        <w:t>accordo di fabbrica</w:t>
      </w:r>
      <w:r w:rsidRPr="008E4AD8">
        <w:rPr>
          <w:rFonts w:ascii="Simoncini Garamond Std" w:eastAsia="Calibri" w:hAnsi="Simoncini Garamond Std" w:cs="Times New Roman"/>
        </w:rPr>
        <w:t xml:space="preserve">, </w:t>
      </w:r>
      <w:r w:rsidRPr="008E4AD8">
        <w:rPr>
          <w:rFonts w:ascii="Simoncini Garamond Std" w:eastAsia="Calibri" w:hAnsi="Simoncini Garamond Std" w:cs="Times New Roman"/>
          <w:i/>
        </w:rPr>
        <w:t>regolamento interno di servizio</w:t>
      </w:r>
      <w:r w:rsidRPr="008E4AD8">
        <w:rPr>
          <w:rFonts w:ascii="Simoncini Garamond Std" w:eastAsia="Calibri" w:hAnsi="Simoncini Garamond Std" w:cs="Times New Roman"/>
        </w:rPr>
        <w:t xml:space="preserve"> e altri sinonimi che dir si voglia – che per i giudici non è affatto pacifico se si accosti alle norme del codice civile, integrandolo e venendone a sua volta integrato, oppure se si sostituisca interamente alla disciplina di ‘diritto comune’, con l’effetto di impedir</w:t>
      </w:r>
      <w:r w:rsidR="00243219">
        <w:rPr>
          <w:rFonts w:ascii="Simoncini Garamond Std" w:eastAsia="Calibri" w:hAnsi="Simoncini Garamond Std" w:cs="Times New Roman"/>
        </w:rPr>
        <w:t>n</w:t>
      </w:r>
      <w:r w:rsidRPr="008E4AD8">
        <w:rPr>
          <w:rFonts w:ascii="Simoncini Garamond Std" w:eastAsia="Calibri" w:hAnsi="Simoncini Garamond Std" w:cs="Times New Roman"/>
        </w:rPr>
        <w:t xml:space="preserve">e </w:t>
      </w:r>
      <w:r w:rsidR="00243219">
        <w:rPr>
          <w:rFonts w:ascii="Simoncini Garamond Std" w:eastAsia="Calibri" w:hAnsi="Simoncini Garamond Std" w:cs="Times New Roman"/>
        </w:rPr>
        <w:t>il</w:t>
      </w:r>
      <w:r w:rsidRPr="008E4AD8">
        <w:rPr>
          <w:rFonts w:ascii="Simoncini Garamond Std" w:eastAsia="Calibri" w:hAnsi="Simoncini Garamond Std" w:cs="Times New Roman"/>
        </w:rPr>
        <w:t xml:space="preserve"> sindaca</w:t>
      </w:r>
      <w:r w:rsidR="00243219">
        <w:rPr>
          <w:rFonts w:ascii="Simoncini Garamond Std" w:eastAsia="Calibri" w:hAnsi="Simoncini Garamond Std" w:cs="Times New Roman"/>
        </w:rPr>
        <w:t xml:space="preserve">to, </w:t>
      </w:r>
      <w:r w:rsidRPr="008E4AD8">
        <w:rPr>
          <w:rFonts w:ascii="Simoncini Garamond Std" w:eastAsia="Calibri" w:hAnsi="Simoncini Garamond Std" w:cs="Times New Roman"/>
        </w:rPr>
        <w:t xml:space="preserve">in ossequio alla </w:t>
      </w:r>
      <w:proofErr w:type="spellStart"/>
      <w:r w:rsidRPr="008E4AD8">
        <w:rPr>
          <w:rFonts w:ascii="Simoncini Garamond Std" w:eastAsia="Calibri" w:hAnsi="Simoncini Garamond Std" w:cs="Times New Roman"/>
          <w:i/>
        </w:rPr>
        <w:t>freedom</w:t>
      </w:r>
      <w:proofErr w:type="spellEnd"/>
      <w:r w:rsidRPr="008E4AD8">
        <w:rPr>
          <w:rFonts w:ascii="Simoncini Garamond Std" w:eastAsia="Calibri" w:hAnsi="Simoncini Garamond Std" w:cs="Times New Roman"/>
          <w:i/>
        </w:rPr>
        <w:t xml:space="preserve"> of </w:t>
      </w:r>
      <w:proofErr w:type="spellStart"/>
      <w:r w:rsidRPr="008E4AD8">
        <w:rPr>
          <w:rFonts w:ascii="Simoncini Garamond Std" w:eastAsia="Calibri" w:hAnsi="Simoncini Garamond Std" w:cs="Times New Roman"/>
          <w:i/>
        </w:rPr>
        <w:t>contract</w:t>
      </w:r>
      <w:proofErr w:type="spellEnd"/>
      <w:r w:rsidRPr="008E4AD8">
        <w:rPr>
          <w:rFonts w:ascii="Simoncini Garamond Std" w:eastAsia="Calibri" w:hAnsi="Simoncini Garamond Std" w:cs="Times New Roman"/>
        </w:rPr>
        <w:t>.</w:t>
      </w:r>
    </w:p>
    <w:p w:rsidR="000D309C" w:rsidRDefault="00A17D51" w:rsidP="008E4AD8">
      <w:pPr>
        <w:spacing w:after="0" w:line="240" w:lineRule="auto"/>
        <w:ind w:firstLine="284"/>
        <w:jc w:val="both"/>
        <w:rPr>
          <w:rFonts w:ascii="Simoncini Garamond Std" w:eastAsia="Calibri" w:hAnsi="Simoncini Garamond Std" w:cs="Times New Roman"/>
        </w:rPr>
      </w:pPr>
      <w:r w:rsidRPr="008E4AD8">
        <w:rPr>
          <w:rFonts w:ascii="Simoncini Garamond Std" w:eastAsia="Calibri" w:hAnsi="Simoncini Garamond Std" w:cs="Times New Roman"/>
        </w:rPr>
        <w:t xml:space="preserve">Della prima chiave di lettura è testimone l’impostazione lombarda che </w:t>
      </w:r>
      <w:r w:rsidR="00B87DDE">
        <w:rPr>
          <w:rFonts w:ascii="Simoncini Garamond Std" w:eastAsia="Calibri" w:hAnsi="Simoncini Garamond Std" w:cs="Times New Roman"/>
        </w:rPr>
        <w:t xml:space="preserve">consente al </w:t>
      </w:r>
      <w:r w:rsidRPr="008E4AD8">
        <w:rPr>
          <w:rFonts w:ascii="Simoncini Garamond Std" w:eastAsia="Calibri" w:hAnsi="Simoncini Garamond Std" w:cs="Times New Roman"/>
        </w:rPr>
        <w:t xml:space="preserve">giudice </w:t>
      </w:r>
      <w:r w:rsidR="00B87DDE">
        <w:rPr>
          <w:rFonts w:ascii="Simoncini Garamond Std" w:eastAsia="Calibri" w:hAnsi="Simoncini Garamond Std" w:cs="Times New Roman"/>
        </w:rPr>
        <w:t>di</w:t>
      </w:r>
      <w:r w:rsidRPr="008E4AD8">
        <w:rPr>
          <w:rFonts w:ascii="Simoncini Garamond Std" w:eastAsia="Calibri" w:hAnsi="Simoncini Garamond Std" w:cs="Times New Roman"/>
        </w:rPr>
        <w:t xml:space="preserve"> spingersi nei meandri della norma pattizia imponendo anche al datore il rispetto degli accordi, sulla base dei principi generali del diritto contrattuale. </w:t>
      </w:r>
      <w:proofErr w:type="spellStart"/>
      <w:r w:rsidRPr="008E4AD8">
        <w:rPr>
          <w:rFonts w:ascii="Simoncini Garamond Std" w:eastAsia="Times New Roman" w:hAnsi="Simoncini Garamond Std" w:cs="Times New Roman"/>
          <w:bCs/>
          <w:i/>
          <w:kern w:val="36"/>
          <w:lang w:eastAsia="it-IT"/>
        </w:rPr>
        <w:t>Cuius</w:t>
      </w:r>
      <w:proofErr w:type="spellEnd"/>
      <w:r w:rsidRPr="008E4AD8">
        <w:rPr>
          <w:rFonts w:ascii="Simoncini Garamond Std" w:eastAsia="Times New Roman" w:hAnsi="Simoncini Garamond Std" w:cs="Times New Roman"/>
          <w:bCs/>
          <w:i/>
          <w:kern w:val="36"/>
          <w:lang w:eastAsia="it-IT"/>
        </w:rPr>
        <w:t xml:space="preserve"> </w:t>
      </w:r>
      <w:proofErr w:type="spellStart"/>
      <w:r w:rsidRPr="008E4AD8">
        <w:rPr>
          <w:rFonts w:ascii="Simoncini Garamond Std" w:eastAsia="Times New Roman" w:hAnsi="Simoncini Garamond Std" w:cs="Times New Roman"/>
          <w:bCs/>
          <w:i/>
          <w:kern w:val="36"/>
          <w:lang w:eastAsia="it-IT"/>
        </w:rPr>
        <w:t>commoda</w:t>
      </w:r>
      <w:proofErr w:type="spellEnd"/>
      <w:r w:rsidRPr="008E4AD8">
        <w:rPr>
          <w:rFonts w:ascii="Simoncini Garamond Std" w:eastAsia="Times New Roman" w:hAnsi="Simoncini Garamond Std" w:cs="Times New Roman"/>
          <w:bCs/>
          <w:i/>
          <w:kern w:val="36"/>
          <w:lang w:eastAsia="it-IT"/>
        </w:rPr>
        <w:t xml:space="preserve">, </w:t>
      </w:r>
      <w:proofErr w:type="spellStart"/>
      <w:r w:rsidRPr="008E4AD8">
        <w:rPr>
          <w:rFonts w:ascii="Simoncini Garamond Std" w:eastAsia="Times New Roman" w:hAnsi="Simoncini Garamond Std" w:cs="Times New Roman"/>
          <w:bCs/>
          <w:i/>
          <w:kern w:val="36"/>
          <w:lang w:eastAsia="it-IT"/>
        </w:rPr>
        <w:t>eius</w:t>
      </w:r>
      <w:proofErr w:type="spellEnd"/>
      <w:r w:rsidRPr="008E4AD8">
        <w:rPr>
          <w:rFonts w:ascii="Simoncini Garamond Std" w:eastAsia="Times New Roman" w:hAnsi="Simoncini Garamond Std" w:cs="Times New Roman"/>
          <w:bCs/>
          <w:i/>
          <w:kern w:val="36"/>
          <w:lang w:eastAsia="it-IT"/>
        </w:rPr>
        <w:t xml:space="preserve"> et </w:t>
      </w:r>
      <w:proofErr w:type="spellStart"/>
      <w:r w:rsidRPr="008E4AD8">
        <w:rPr>
          <w:rFonts w:ascii="Simoncini Garamond Std" w:eastAsia="Times New Roman" w:hAnsi="Simoncini Garamond Std" w:cs="Times New Roman"/>
          <w:bCs/>
          <w:i/>
          <w:kern w:val="36"/>
          <w:lang w:eastAsia="it-IT"/>
        </w:rPr>
        <w:t>incommoda</w:t>
      </w:r>
      <w:proofErr w:type="spellEnd"/>
      <w:r w:rsidR="00A72373" w:rsidRPr="008E4AD8">
        <w:rPr>
          <w:rFonts w:ascii="Simoncini Garamond Std" w:eastAsia="Times New Roman" w:hAnsi="Simoncini Garamond Std" w:cs="Times New Roman"/>
          <w:bCs/>
          <w:kern w:val="36"/>
          <w:lang w:eastAsia="it-IT"/>
        </w:rPr>
        <w:t>: f</w:t>
      </w:r>
      <w:r w:rsidRPr="008E4AD8">
        <w:rPr>
          <w:rFonts w:ascii="Simoncini Garamond Std" w:eastAsia="Calibri" w:hAnsi="Simoncini Garamond Std" w:cs="Times New Roman"/>
        </w:rPr>
        <w:t xml:space="preserve">edele a tale orientamento garantistico, il secondo grado milanese </w:t>
      </w:r>
      <w:r w:rsidR="00A72373" w:rsidRPr="008E4AD8">
        <w:rPr>
          <w:rFonts w:ascii="Simoncini Garamond Std" w:eastAsia="Calibri" w:hAnsi="Simoncini Garamond Std" w:cs="Times New Roman"/>
        </w:rPr>
        <w:t>entra</w:t>
      </w:r>
      <w:r w:rsidRPr="008E4AD8">
        <w:rPr>
          <w:rFonts w:ascii="Simoncini Garamond Std" w:eastAsia="Calibri" w:hAnsi="Simoncini Garamond Std" w:cs="Times New Roman"/>
        </w:rPr>
        <w:t xml:space="preserve"> nel merito dei </w:t>
      </w:r>
      <w:r w:rsidRPr="008E4AD8">
        <w:rPr>
          <w:rFonts w:ascii="Simoncini Garamond Std" w:eastAsia="Calibri" w:hAnsi="Simoncini Garamond Std" w:cs="Times New Roman"/>
          <w:i/>
        </w:rPr>
        <w:t>regolamenti</w:t>
      </w:r>
      <w:r w:rsidRPr="008E4AD8">
        <w:rPr>
          <w:rFonts w:ascii="Simoncini Garamond Std" w:eastAsia="Calibri" w:hAnsi="Simoncini Garamond Std" w:cs="Times New Roman"/>
        </w:rPr>
        <w:t xml:space="preserve">, imponendo alle parti di ‘giocare’ ad armi pari. Così, se le </w:t>
      </w:r>
      <w:r w:rsidRPr="008E4AD8">
        <w:rPr>
          <w:rFonts w:ascii="Simoncini Garamond Std" w:eastAsia="Calibri" w:hAnsi="Simoncini Garamond Std" w:cs="Times New Roman"/>
          <w:i/>
        </w:rPr>
        <w:t>Norme costitutive dello stato degli impiegati della Banca Nazionale</w:t>
      </w:r>
      <w:r w:rsidRPr="008E4AD8">
        <w:rPr>
          <w:rFonts w:ascii="Simoncini Garamond Std" w:eastAsia="Calibri" w:hAnsi="Simoncini Garamond Std" w:cs="Times New Roman"/>
        </w:rPr>
        <w:t xml:space="preserve"> rappresentano «un </w:t>
      </w:r>
      <w:proofErr w:type="spellStart"/>
      <w:r w:rsidRPr="008E4AD8">
        <w:rPr>
          <w:rFonts w:ascii="Simoncini Garamond Std" w:eastAsia="Calibri" w:hAnsi="Simoncini Garamond Std" w:cs="Times New Roman"/>
          <w:i/>
        </w:rPr>
        <w:t>vinculum</w:t>
      </w:r>
      <w:proofErr w:type="spellEnd"/>
      <w:r w:rsidRPr="008E4AD8">
        <w:rPr>
          <w:rFonts w:ascii="Simoncini Garamond Std" w:eastAsia="Calibri" w:hAnsi="Simoncini Garamond Std" w:cs="Times New Roman"/>
          <w:i/>
        </w:rPr>
        <w:t xml:space="preserve"> </w:t>
      </w:r>
      <w:proofErr w:type="spellStart"/>
      <w:r w:rsidRPr="008E4AD8">
        <w:rPr>
          <w:rFonts w:ascii="Simoncini Garamond Std" w:eastAsia="Calibri" w:hAnsi="Simoncini Garamond Std" w:cs="Times New Roman"/>
          <w:i/>
        </w:rPr>
        <w:t>iuris</w:t>
      </w:r>
      <w:proofErr w:type="spellEnd"/>
      <w:r w:rsidRPr="008E4AD8">
        <w:rPr>
          <w:rFonts w:ascii="Simoncini Garamond Std" w:eastAsia="Calibri" w:hAnsi="Simoncini Garamond Std" w:cs="Times New Roman"/>
        </w:rPr>
        <w:t xml:space="preserve"> tra locatore e conduttore d’opera», allora «tali patti speciali, che formano per consenso delle parti la</w:t>
      </w:r>
      <w:r w:rsidR="002B11DB">
        <w:rPr>
          <w:rFonts w:ascii="Simoncini Garamond Std" w:eastAsia="Calibri" w:hAnsi="Simoncini Garamond Std" w:cs="Times New Roman"/>
        </w:rPr>
        <w:t xml:space="preserve"> legge del contratto», acquistano</w:t>
      </w:r>
      <w:r w:rsidRPr="008E4AD8">
        <w:rPr>
          <w:rFonts w:ascii="Simoncini Garamond Std" w:eastAsia="Calibri" w:hAnsi="Simoncini Garamond Std" w:cs="Times New Roman"/>
        </w:rPr>
        <w:t xml:space="preserve"> efficacia obbligatoria per</w:t>
      </w:r>
      <w:r w:rsidR="00570E82" w:rsidRPr="008E4AD8">
        <w:rPr>
          <w:rFonts w:ascii="Simoncini Garamond Std" w:eastAsia="Calibri" w:hAnsi="Simoncini Garamond Std" w:cs="Times New Roman"/>
        </w:rPr>
        <w:t xml:space="preserve"> entrambe, con l’effetto, nel ‘</w:t>
      </w:r>
      <w:r w:rsidRPr="008E4AD8">
        <w:rPr>
          <w:rFonts w:ascii="Simoncini Garamond Std" w:eastAsia="Calibri" w:hAnsi="Simoncini Garamond Std" w:cs="Times New Roman"/>
        </w:rPr>
        <w:t xml:space="preserve">91, di impedire al datore di licenziare gli impiegati a sua discrezione, ma solo per </w:t>
      </w:r>
      <w:r w:rsidR="006744FC">
        <w:rPr>
          <w:rFonts w:ascii="Simoncini Garamond Std" w:eastAsia="Calibri" w:hAnsi="Simoncini Garamond Std" w:cs="Times New Roman"/>
        </w:rPr>
        <w:t xml:space="preserve">i motivi – tutt’altro che pochi </w:t>
      </w:r>
      <w:r w:rsidRPr="008E4AD8">
        <w:rPr>
          <w:rFonts w:ascii="Simoncini Garamond Std" w:eastAsia="Calibri" w:hAnsi="Simoncini Garamond Std" w:cs="Times New Roman"/>
        </w:rPr>
        <w:t xml:space="preserve">– previsti dal </w:t>
      </w:r>
      <w:r w:rsidRPr="008E4AD8">
        <w:rPr>
          <w:rFonts w:ascii="Simoncini Garamond Std" w:eastAsia="Calibri" w:hAnsi="Simoncini Garamond Std" w:cs="Times New Roman"/>
          <w:i/>
        </w:rPr>
        <w:t>regolamento interno di servizio</w:t>
      </w:r>
      <w:r w:rsidRPr="008E4AD8">
        <w:rPr>
          <w:rFonts w:ascii="Simoncini Garamond Std" w:eastAsia="Calibri" w:hAnsi="Simoncini Garamond Std" w:cs="Times New Roman"/>
        </w:rPr>
        <w:t xml:space="preserve">. </w:t>
      </w:r>
    </w:p>
    <w:p w:rsidR="00A17D51" w:rsidRPr="008E4AD8" w:rsidRDefault="00A17D51" w:rsidP="008E4AD8">
      <w:pPr>
        <w:spacing w:after="0" w:line="240" w:lineRule="auto"/>
        <w:ind w:firstLine="284"/>
        <w:jc w:val="both"/>
        <w:rPr>
          <w:rFonts w:ascii="Simoncini Garamond Std" w:eastAsia="Calibri" w:hAnsi="Simoncini Garamond Std" w:cs="Times New Roman"/>
        </w:rPr>
      </w:pPr>
      <w:r w:rsidRPr="008E4AD8">
        <w:rPr>
          <w:rFonts w:ascii="Simoncini Garamond Std" w:eastAsia="Calibri" w:hAnsi="Simoncini Garamond Std" w:cs="Times New Roman"/>
        </w:rPr>
        <w:t xml:space="preserve">E’ però altrettanto fuori di dubbio che il </w:t>
      </w:r>
      <w:r w:rsidRPr="008E4AD8">
        <w:rPr>
          <w:rFonts w:ascii="Simoncini Garamond Std" w:eastAsia="Calibri" w:hAnsi="Simoncini Garamond Std" w:cs="Times New Roman"/>
          <w:i/>
        </w:rPr>
        <w:t>regolamento</w:t>
      </w:r>
      <w:r w:rsidR="00A72373" w:rsidRPr="008E4AD8">
        <w:rPr>
          <w:rFonts w:ascii="Simoncini Garamond Std" w:eastAsia="Calibri" w:hAnsi="Simoncini Garamond Std" w:cs="Times New Roman"/>
        </w:rPr>
        <w:t>, «i</w:t>
      </w:r>
      <w:r w:rsidRPr="008E4AD8">
        <w:rPr>
          <w:rFonts w:ascii="Simoncini Garamond Std" w:eastAsia="Calibri" w:hAnsi="Simoncini Garamond Std" w:cs="Times New Roman"/>
        </w:rPr>
        <w:t>mposto più che fatto conoscere, subìto più che accettato»</w:t>
      </w:r>
      <w:r w:rsidR="00570E82" w:rsidRPr="008E4AD8">
        <w:rPr>
          <w:rFonts w:ascii="Simoncini Garamond Std" w:eastAsia="Calibri" w:hAnsi="Simoncini Garamond Std" w:cs="Times New Roman"/>
        </w:rPr>
        <w:t xml:space="preserve"> (sempre </w:t>
      </w:r>
      <w:proofErr w:type="spellStart"/>
      <w:r w:rsidR="00570E82" w:rsidRPr="008E4AD8">
        <w:rPr>
          <w:rFonts w:ascii="Simoncini Garamond Std" w:eastAsia="Calibri" w:hAnsi="Simoncini Garamond Std" w:cs="Times New Roman"/>
        </w:rPr>
        <w:t>Carnelutti</w:t>
      </w:r>
      <w:proofErr w:type="spellEnd"/>
      <w:r w:rsidR="00570E82" w:rsidRPr="008E4AD8">
        <w:rPr>
          <w:rFonts w:ascii="Simoncini Garamond Std" w:eastAsia="Calibri" w:hAnsi="Simoncini Garamond Std" w:cs="Times New Roman"/>
        </w:rPr>
        <w:t>)</w:t>
      </w:r>
      <w:r w:rsidRPr="008E4AD8">
        <w:rPr>
          <w:rFonts w:ascii="Simoncini Garamond Std" w:eastAsia="Calibri" w:hAnsi="Simoncini Garamond Std" w:cs="Times New Roman"/>
        </w:rPr>
        <w:t xml:space="preserve">, </w:t>
      </w:r>
      <w:r w:rsidR="00A72373" w:rsidRPr="008E4AD8">
        <w:rPr>
          <w:rFonts w:ascii="Simoncini Garamond Std" w:eastAsia="Calibri" w:hAnsi="Simoncini Garamond Std" w:cs="Times New Roman"/>
        </w:rPr>
        <w:t>nasce soprattutto come legge interna</w:t>
      </w:r>
      <w:r w:rsidRPr="008E4AD8">
        <w:rPr>
          <w:rFonts w:ascii="Simoncini Garamond Std" w:eastAsia="Calibri" w:hAnsi="Simoncini Garamond Std" w:cs="Times New Roman"/>
        </w:rPr>
        <w:t xml:space="preserve"> che imbriglia il subalterno alla «dichiarazione un</w:t>
      </w:r>
      <w:r w:rsidR="00EF6E4F">
        <w:rPr>
          <w:rFonts w:ascii="Simoncini Garamond Std" w:eastAsia="Calibri" w:hAnsi="Simoncini Garamond Std" w:cs="Times New Roman"/>
        </w:rPr>
        <w:t>ilaterale di volontà</w:t>
      </w:r>
      <w:r w:rsidRPr="008E4AD8">
        <w:rPr>
          <w:rFonts w:ascii="Simoncini Garamond Std" w:eastAsia="Calibri" w:hAnsi="Simoncini Garamond Std" w:cs="Times New Roman"/>
        </w:rPr>
        <w:t xml:space="preserve">» e che lo obbliga, appena entrato in contatto con lo sferragliare delle macchine, a osservare scrupolosamente il rispetto di norme alla cui elaborazione egli non ha partecipato, «punizioni disciplinari» comprese. Non è certo frutto del caso se molti </w:t>
      </w:r>
      <w:r w:rsidRPr="008E4AD8">
        <w:rPr>
          <w:rFonts w:ascii="Simoncini Garamond Std" w:eastAsia="Calibri" w:hAnsi="Simoncini Garamond Std" w:cs="Times New Roman"/>
          <w:i/>
        </w:rPr>
        <w:t>regolamenti interni</w:t>
      </w:r>
      <w:r w:rsidRPr="008E4AD8">
        <w:rPr>
          <w:rFonts w:ascii="Simoncini Garamond Std" w:eastAsia="Calibri" w:hAnsi="Simoncini Garamond Std" w:cs="Times New Roman"/>
        </w:rPr>
        <w:t xml:space="preserve"> si risolvono in una carrellata di ipotesi di licenziamento per i motivi più vari. Per i lavoratori delle </w:t>
      </w:r>
      <w:r w:rsidRPr="008E4AD8">
        <w:rPr>
          <w:rFonts w:ascii="Simoncini Garamond Std" w:eastAsia="Calibri" w:hAnsi="Simoncini Garamond Std" w:cs="Times New Roman"/>
          <w:i/>
        </w:rPr>
        <w:t>Ferrovie del Mediterraneo</w:t>
      </w:r>
      <w:r w:rsidRPr="008E4AD8">
        <w:rPr>
          <w:rFonts w:ascii="Simoncini Garamond Std" w:eastAsia="Calibri" w:hAnsi="Simoncini Garamond Std" w:cs="Times New Roman"/>
        </w:rPr>
        <w:t>, ad esempio, l’</w:t>
      </w:r>
      <w:r w:rsidRPr="008E4AD8">
        <w:rPr>
          <w:rFonts w:ascii="Simoncini Garamond Std" w:eastAsia="Calibri" w:hAnsi="Simoncini Garamond Std" w:cs="Times New Roman"/>
          <w:i/>
        </w:rPr>
        <w:t xml:space="preserve">Ordine generale di servizio </w:t>
      </w:r>
      <w:r w:rsidRPr="008E4AD8">
        <w:rPr>
          <w:rFonts w:ascii="Simoncini Garamond Std" w:eastAsia="Calibri" w:hAnsi="Simoncini Garamond Std" w:cs="Times New Roman"/>
        </w:rPr>
        <w:t xml:space="preserve">del 1888 ne contempla addirittura ventotto, districandosi fra una decina di fattispecie che integrano il penale (furto, peculato, incendio, corruzione, concussione, abuso d’ufficio e altri ancora), alcune inosservanze a leggi e a regolamenti amministrativi in tema di sicurezza, per poi riservare la destituzione non solo al lavoratore «colpevole d’insubordinazione» </w:t>
      </w:r>
      <w:r w:rsidR="00C45942" w:rsidRPr="008E4AD8">
        <w:rPr>
          <w:rFonts w:ascii="Simoncini Garamond Std" w:eastAsia="Calibri" w:hAnsi="Simoncini Garamond Std" w:cs="Times New Roman"/>
        </w:rPr>
        <w:t xml:space="preserve">ma soprattutto, </w:t>
      </w:r>
      <w:r w:rsidRPr="008E4AD8">
        <w:rPr>
          <w:rFonts w:ascii="Simoncini Garamond Std" w:eastAsia="Calibri" w:hAnsi="Simoncini Garamond Std" w:cs="Times New Roman"/>
        </w:rPr>
        <w:t>«generalmente a chi sia dall’Amministrazione giudicato immeritevole della fiducia necessaria per essere conservato in servizio».</w:t>
      </w:r>
      <w:r w:rsidR="00C45942" w:rsidRPr="008E4AD8">
        <w:rPr>
          <w:rFonts w:ascii="Simoncini Garamond Std" w:eastAsia="Calibri" w:hAnsi="Simoncini Garamond Std" w:cs="Times New Roman"/>
        </w:rPr>
        <w:t xml:space="preserve"> </w:t>
      </w:r>
      <w:r w:rsidRPr="008E4AD8">
        <w:rPr>
          <w:rFonts w:ascii="Simoncini Garamond Std" w:eastAsia="Calibri" w:hAnsi="Simoncini Garamond Std" w:cs="Times New Roman"/>
        </w:rPr>
        <w:t xml:space="preserve">Manca totalmente – e la cosa è significativa – l’inadempienza agli obblighi contrattuali. </w:t>
      </w:r>
    </w:p>
    <w:p w:rsidR="006A619A" w:rsidRPr="008E4AD8" w:rsidRDefault="00165AD7" w:rsidP="008E4AD8">
      <w:pPr>
        <w:spacing w:after="0" w:line="240" w:lineRule="auto"/>
        <w:ind w:firstLine="284"/>
        <w:jc w:val="both"/>
        <w:rPr>
          <w:rFonts w:ascii="Simoncini Garamond Std" w:eastAsia="Calibri" w:hAnsi="Simoncini Garamond Std" w:cs="Times New Roman"/>
        </w:rPr>
      </w:pPr>
      <w:r>
        <w:rPr>
          <w:rFonts w:ascii="Simoncini Garamond Std" w:eastAsia="Calibri" w:hAnsi="Simoncini Garamond Std" w:cs="Times New Roman"/>
        </w:rPr>
        <w:lastRenderedPageBreak/>
        <w:t xml:space="preserve">A prescindere dal fatto che tali </w:t>
      </w:r>
      <w:r w:rsidR="00A17D51" w:rsidRPr="008E4AD8">
        <w:rPr>
          <w:rFonts w:ascii="Simoncini Garamond Std" w:eastAsia="Calibri" w:hAnsi="Simoncini Garamond Std" w:cs="Times New Roman"/>
        </w:rPr>
        <w:t>clausole, accettate con il miraggio di un impiego salariato, rappresentano un vero capestro per la parte economicamente e socialmente più debole</w:t>
      </w:r>
      <w:r>
        <w:rPr>
          <w:rFonts w:ascii="Simoncini Garamond Std" w:eastAsia="Calibri" w:hAnsi="Simoncini Garamond Std" w:cs="Times New Roman"/>
        </w:rPr>
        <w:t xml:space="preserve">, </w:t>
      </w:r>
      <w:r w:rsidR="00A17D51" w:rsidRPr="008E4AD8">
        <w:rPr>
          <w:rFonts w:ascii="Simoncini Garamond Std" w:eastAsia="Calibri" w:hAnsi="Simoncini Garamond Std" w:cs="Times New Roman"/>
        </w:rPr>
        <w:t xml:space="preserve">in caso di contestazione giudiziaria, i </w:t>
      </w:r>
      <w:r w:rsidR="00A17D51" w:rsidRPr="008E4AD8">
        <w:rPr>
          <w:rFonts w:ascii="Simoncini Garamond Std" w:eastAsia="Calibri" w:hAnsi="Simoncini Garamond Std" w:cs="Times New Roman"/>
          <w:i/>
        </w:rPr>
        <w:t>regolamenti</w:t>
      </w:r>
      <w:r w:rsidR="00A17D51" w:rsidRPr="008E4AD8">
        <w:rPr>
          <w:rFonts w:ascii="Simoncini Garamond Std" w:eastAsia="Calibri" w:hAnsi="Simoncini Garamond Std" w:cs="Times New Roman"/>
        </w:rPr>
        <w:t xml:space="preserve"> –</w:t>
      </w:r>
      <w:r w:rsidR="000D309C">
        <w:rPr>
          <w:rFonts w:ascii="Simoncini Garamond Std" w:eastAsia="Calibri" w:hAnsi="Simoncini Garamond Std" w:cs="Times New Roman"/>
        </w:rPr>
        <w:t xml:space="preserve"> a </w:t>
      </w:r>
      <w:r w:rsidR="00A17D51" w:rsidRPr="008E4AD8">
        <w:rPr>
          <w:rFonts w:ascii="Simoncini Garamond Std" w:eastAsia="Calibri" w:hAnsi="Simoncini Garamond Std" w:cs="Times New Roman"/>
        </w:rPr>
        <w:t>volte stampati in opuscoletti, ma non di rado tenuti segreti alle maestranze</w:t>
      </w:r>
      <w:r w:rsidR="006A619A" w:rsidRPr="008E4AD8">
        <w:rPr>
          <w:rFonts w:ascii="Simoncini Garamond Std" w:eastAsia="Calibri" w:hAnsi="Simoncini Garamond Std" w:cs="Times New Roman"/>
        </w:rPr>
        <w:t xml:space="preserve"> </w:t>
      </w:r>
      <w:r w:rsidR="00A17D51" w:rsidRPr="008E4AD8">
        <w:rPr>
          <w:rFonts w:ascii="Simoncini Garamond Std" w:eastAsia="Calibri" w:hAnsi="Simoncini Garamond Std" w:cs="Times New Roman"/>
        </w:rPr>
        <w:t xml:space="preserve">– sono esibiti con </w:t>
      </w:r>
      <w:r w:rsidR="00483611">
        <w:rPr>
          <w:rFonts w:ascii="Simoncini Garamond Std" w:eastAsia="Calibri" w:hAnsi="Simoncini Garamond Std" w:cs="Times New Roman"/>
        </w:rPr>
        <w:t>diffidenza a un magistrato</w:t>
      </w:r>
      <w:r w:rsidR="00EF6E4F">
        <w:rPr>
          <w:rFonts w:ascii="Simoncini Garamond Std" w:eastAsia="Calibri" w:hAnsi="Simoncini Garamond Std" w:cs="Times New Roman"/>
        </w:rPr>
        <w:t xml:space="preserve"> altrettanto diffidente ad </w:t>
      </w:r>
      <w:r w:rsidR="00A17D51" w:rsidRPr="008E4AD8">
        <w:rPr>
          <w:rFonts w:ascii="Simoncini Garamond Std" w:eastAsia="Calibri" w:hAnsi="Simoncini Garamond Std" w:cs="Times New Roman"/>
        </w:rPr>
        <w:t>esaminarli. Non si spiegherebb</w:t>
      </w:r>
      <w:r w:rsidR="00483611">
        <w:rPr>
          <w:rFonts w:ascii="Simoncini Garamond Std" w:eastAsia="Calibri" w:hAnsi="Simoncini Garamond Std" w:cs="Times New Roman"/>
        </w:rPr>
        <w:t xml:space="preserve">e </w:t>
      </w:r>
      <w:r w:rsidR="00A17D51" w:rsidRPr="008E4AD8">
        <w:rPr>
          <w:rFonts w:ascii="Simoncini Garamond Std" w:eastAsia="Calibri" w:hAnsi="Simoncini Garamond Std" w:cs="Times New Roman"/>
        </w:rPr>
        <w:t>la sentenza del ‘74 con cui l’appello di Torino consente all’</w:t>
      </w:r>
      <w:r w:rsidR="00A17D51" w:rsidRPr="008E4AD8">
        <w:rPr>
          <w:rFonts w:ascii="Simoncini Garamond Std" w:eastAsia="Calibri" w:hAnsi="Simoncini Garamond Std" w:cs="Times New Roman"/>
          <w:i/>
        </w:rPr>
        <w:t>Alta Italia</w:t>
      </w:r>
      <w:r w:rsidR="00A17D51" w:rsidRPr="008E4AD8">
        <w:rPr>
          <w:rFonts w:ascii="Simoncini Garamond Std" w:eastAsia="Calibri" w:hAnsi="Simoncini Garamond Std" w:cs="Times New Roman"/>
        </w:rPr>
        <w:t xml:space="preserve"> di licenziare il personale «senza rendere conto del suo operato o delle cause», perché la società ferroviaria «ha norme specifiche su punizioni e licenziamenti», con riferimento ai quali «è arbitra assoluta ed insindacabile».</w:t>
      </w:r>
      <w:r w:rsidR="00C45942" w:rsidRPr="008E4AD8">
        <w:rPr>
          <w:rFonts w:ascii="Simoncini Garamond Std" w:eastAsia="Calibri" w:hAnsi="Simoncini Garamond Std" w:cs="Times New Roman"/>
        </w:rPr>
        <w:t xml:space="preserve"> </w:t>
      </w:r>
    </w:p>
    <w:p w:rsidR="00A17D51" w:rsidRPr="008E4AD8" w:rsidRDefault="00EF6E4F" w:rsidP="008E4AD8">
      <w:pPr>
        <w:spacing w:after="0" w:line="240" w:lineRule="auto"/>
        <w:ind w:firstLine="284"/>
        <w:jc w:val="both"/>
        <w:rPr>
          <w:rFonts w:ascii="Simoncini Garamond Std" w:eastAsia="Calibri" w:hAnsi="Simoncini Garamond Std" w:cs="Times New Roman"/>
        </w:rPr>
      </w:pPr>
      <w:r>
        <w:rPr>
          <w:rFonts w:ascii="Simoncini Garamond Std" w:eastAsia="Calibri" w:hAnsi="Simoncini Garamond Std" w:cs="Times New Roman"/>
        </w:rPr>
        <w:t xml:space="preserve">Ora tollerato come a Torino, ora avversato (specialmente a Milano), il </w:t>
      </w:r>
      <w:r w:rsidR="00483611" w:rsidRPr="00483611">
        <w:rPr>
          <w:rFonts w:ascii="Simoncini Garamond Std" w:hAnsi="Simoncini Garamond Std"/>
        </w:rPr>
        <w:t xml:space="preserve">concetto di </w:t>
      </w:r>
      <w:r w:rsidR="00A17D51" w:rsidRPr="00483611">
        <w:rPr>
          <w:rFonts w:ascii="Simoncini Garamond Std" w:eastAsia="Calibri" w:hAnsi="Simoncini Garamond Std" w:cs="Times New Roman"/>
        </w:rPr>
        <w:t>«licenziamento</w:t>
      </w:r>
      <w:r w:rsidR="00A17D51" w:rsidRPr="008E4AD8">
        <w:rPr>
          <w:rFonts w:ascii="Simoncini Garamond Std" w:eastAsia="Calibri" w:hAnsi="Simoncini Garamond Std" w:cs="Times New Roman"/>
        </w:rPr>
        <w:t xml:space="preserve"> arbit</w:t>
      </w:r>
      <w:r w:rsidR="00007C5C">
        <w:rPr>
          <w:rFonts w:ascii="Simoncini Garamond Std" w:eastAsia="Calibri" w:hAnsi="Simoncini Garamond Std" w:cs="Times New Roman"/>
        </w:rPr>
        <w:t>rario»</w:t>
      </w:r>
      <w:r w:rsidR="0039592F">
        <w:rPr>
          <w:rFonts w:ascii="Simoncini Garamond Std" w:eastAsia="Calibri" w:hAnsi="Simoncini Garamond Std" w:cs="Times New Roman"/>
        </w:rPr>
        <w:t xml:space="preserve"> </w:t>
      </w:r>
      <w:r w:rsidR="000D309C">
        <w:rPr>
          <w:rFonts w:ascii="Simoncini Garamond Std" w:eastAsia="Calibri" w:hAnsi="Simoncini Garamond Std" w:cs="Times New Roman"/>
        </w:rPr>
        <w:t xml:space="preserve">emerge già dagli anni Sessanta: </w:t>
      </w:r>
      <w:r w:rsidR="000D309C" w:rsidRPr="00165AD7">
        <w:rPr>
          <w:rFonts w:ascii="Simoncini Garamond Std" w:eastAsia="Calibri" w:hAnsi="Simoncini Garamond Std" w:cs="Times New Roman"/>
        </w:rPr>
        <w:t>il foro di Milano coglie nel segno quando, nell’‘80, riduce ai minimi termini il problema chiosando che il lavoratore «n</w:t>
      </w:r>
      <w:r w:rsidR="000D309C" w:rsidRPr="008E4AD8">
        <w:rPr>
          <w:rFonts w:ascii="Simoncini Garamond Std" w:eastAsia="Calibri" w:hAnsi="Simoncini Garamond Std" w:cs="Times New Roman"/>
        </w:rPr>
        <w:t>on può essere licenziato ad arbitrio».</w:t>
      </w:r>
      <w:r w:rsidR="000D309C">
        <w:rPr>
          <w:rFonts w:ascii="Simoncini Garamond Std" w:eastAsia="Calibri" w:hAnsi="Simoncini Garamond Std" w:cs="Times New Roman"/>
        </w:rPr>
        <w:t xml:space="preserve"> Ma è una </w:t>
      </w:r>
      <w:r w:rsidR="00E63811" w:rsidRPr="008E4AD8">
        <w:rPr>
          <w:rFonts w:ascii="Simoncini Garamond Std" w:eastAsia="Calibri" w:hAnsi="Simoncini Garamond Std" w:cs="Times New Roman"/>
        </w:rPr>
        <w:t>categoria indeterminata</w:t>
      </w:r>
      <w:r w:rsidR="00A17D51" w:rsidRPr="008E4AD8">
        <w:rPr>
          <w:rFonts w:ascii="Simoncini Garamond Std" w:eastAsia="Calibri" w:hAnsi="Simoncini Garamond Std" w:cs="Times New Roman"/>
        </w:rPr>
        <w:t xml:space="preserve"> </w:t>
      </w:r>
      <w:r w:rsidR="00E42408" w:rsidRPr="008E4AD8">
        <w:rPr>
          <w:rFonts w:ascii="Simoncini Garamond Std" w:eastAsia="Calibri" w:hAnsi="Simoncini Garamond Std" w:cs="Times New Roman"/>
        </w:rPr>
        <w:t>in cui</w:t>
      </w:r>
      <w:r w:rsidR="00A17D51" w:rsidRPr="008E4AD8">
        <w:rPr>
          <w:rFonts w:ascii="Simoncini Garamond Std" w:eastAsia="Calibri" w:hAnsi="Simoncini Garamond Std" w:cs="Times New Roman"/>
        </w:rPr>
        <w:t xml:space="preserve"> rientrano situazioni giuridiche oggi ben definite, ma </w:t>
      </w:r>
      <w:r w:rsidR="0039592F">
        <w:rPr>
          <w:rFonts w:ascii="Simoncini Garamond Std" w:eastAsia="Calibri" w:hAnsi="Simoncini Garamond Std" w:cs="Times New Roman"/>
        </w:rPr>
        <w:t xml:space="preserve">che </w:t>
      </w:r>
      <w:r w:rsidR="00A17D51" w:rsidRPr="008E4AD8">
        <w:rPr>
          <w:rFonts w:ascii="Simoncini Garamond Std" w:eastAsia="Calibri" w:hAnsi="Simoncini Garamond Std" w:cs="Times New Roman"/>
        </w:rPr>
        <w:t xml:space="preserve">nel secondo Ottocento </w:t>
      </w:r>
      <w:r w:rsidR="0039592F">
        <w:rPr>
          <w:rFonts w:ascii="Simoncini Garamond Std" w:eastAsia="Calibri" w:hAnsi="Simoncini Garamond Std" w:cs="Times New Roman"/>
        </w:rPr>
        <w:t xml:space="preserve">si </w:t>
      </w:r>
      <w:r w:rsidR="00A17D51" w:rsidRPr="008E4AD8">
        <w:rPr>
          <w:rFonts w:ascii="Simoncini Garamond Std" w:eastAsia="Calibri" w:hAnsi="Simoncini Garamond Std" w:cs="Times New Roman"/>
        </w:rPr>
        <w:t>ammassa</w:t>
      </w:r>
      <w:r w:rsidR="0039592F">
        <w:rPr>
          <w:rFonts w:ascii="Simoncini Garamond Std" w:eastAsia="Calibri" w:hAnsi="Simoncini Garamond Std" w:cs="Times New Roman"/>
        </w:rPr>
        <w:t xml:space="preserve">no </w:t>
      </w:r>
      <w:r w:rsidR="00A17D51" w:rsidRPr="008E4AD8">
        <w:rPr>
          <w:rFonts w:ascii="Simoncini Garamond Std" w:eastAsia="Calibri" w:hAnsi="Simoncini Garamond Std" w:cs="Times New Roman"/>
        </w:rPr>
        <w:t xml:space="preserve">l’una sull’altra. </w:t>
      </w:r>
      <w:r w:rsidR="000D309C" w:rsidRPr="00165AD7">
        <w:rPr>
          <w:rFonts w:ascii="Simoncini Garamond Std" w:eastAsia="Calibri" w:hAnsi="Simoncini Garamond Std" w:cs="Times New Roman"/>
        </w:rPr>
        <w:t>Quando la rottura del patto per mano del datore «esorbita dai confini del giusto e dell’equo», non importa tanto classificare quanto accordare rimedi: in tutte queste fattispecie si manifesta la violazione del dogma della buona fede sancito dall’art. 1124.</w:t>
      </w:r>
      <w:r w:rsidR="000D309C" w:rsidRPr="000D309C">
        <w:rPr>
          <w:rFonts w:ascii="Simoncini Garamond Std" w:eastAsia="Calibri" w:hAnsi="Simoncini Garamond Std" w:cs="Times New Roman"/>
        </w:rPr>
        <w:t xml:space="preserve"> </w:t>
      </w:r>
      <w:r w:rsidR="000D309C" w:rsidRPr="008E4AD8">
        <w:rPr>
          <w:rFonts w:ascii="Simoncini Garamond Std" w:eastAsia="Calibri" w:hAnsi="Simoncini Garamond Std" w:cs="Times New Roman"/>
        </w:rPr>
        <w:t xml:space="preserve">La mancanza di una valida ragione per troncare il rapporto è il punto di partenza di una costruzione giurisprudenziale dell’«arbitrarietà» che, con il passare del tempo, accosta al motivo ingiustificato altri ‘ritrovati’ della </w:t>
      </w:r>
      <w:proofErr w:type="spellStart"/>
      <w:r w:rsidR="000D309C" w:rsidRPr="008E4AD8">
        <w:rPr>
          <w:rFonts w:ascii="Simoncini Garamond Std" w:eastAsia="Calibri" w:hAnsi="Simoncini Garamond Std" w:cs="Times New Roman"/>
        </w:rPr>
        <w:t>giuslavoristica</w:t>
      </w:r>
      <w:proofErr w:type="spellEnd"/>
      <w:r w:rsidR="000D309C">
        <w:rPr>
          <w:rFonts w:ascii="Simoncini Garamond Std" w:eastAsia="Calibri" w:hAnsi="Simoncini Garamond Std" w:cs="Times New Roman"/>
        </w:rPr>
        <w:t xml:space="preserve">. </w:t>
      </w:r>
      <w:r w:rsidR="001766E8">
        <w:rPr>
          <w:rFonts w:ascii="Simoncini Garamond Std" w:eastAsia="Calibri" w:hAnsi="Simoncini Garamond Std" w:cs="Times New Roman"/>
        </w:rPr>
        <w:t>Così</w:t>
      </w:r>
      <w:r w:rsidR="0039592F">
        <w:rPr>
          <w:rFonts w:ascii="Simoncini Garamond Std" w:eastAsia="Calibri" w:hAnsi="Simoncini Garamond Std" w:cs="Times New Roman"/>
        </w:rPr>
        <w:t>,</w:t>
      </w:r>
      <w:r w:rsidR="001766E8">
        <w:rPr>
          <w:rFonts w:ascii="Simoncini Garamond Std" w:eastAsia="Calibri" w:hAnsi="Simoncini Garamond Std" w:cs="Times New Roman"/>
        </w:rPr>
        <w:t xml:space="preserve"> nel ’66, a Genova si colpisce la condotta </w:t>
      </w:r>
      <w:r w:rsidR="001766E8" w:rsidRPr="008E4AD8">
        <w:rPr>
          <w:rFonts w:ascii="Simoncini Garamond Std" w:eastAsia="Calibri" w:hAnsi="Simoncini Garamond Std" w:cs="Times New Roman"/>
        </w:rPr>
        <w:t xml:space="preserve">‘antisindacale’ dell’impresario teatrale che impedisce al dipendente </w:t>
      </w:r>
      <w:r w:rsidR="001766E8">
        <w:rPr>
          <w:rFonts w:ascii="Simoncini Garamond Std" w:eastAsia="Calibri" w:hAnsi="Simoncini Garamond Std" w:cs="Times New Roman"/>
        </w:rPr>
        <w:t xml:space="preserve">di accedere al luogo di lavoro con la condanna a </w:t>
      </w:r>
      <w:r w:rsidR="001766E8" w:rsidRPr="008E4AD8">
        <w:rPr>
          <w:rFonts w:ascii="Simoncini Garamond Std" w:eastAsia="Calibri" w:hAnsi="Simoncini Garamond Std" w:cs="Times New Roman"/>
        </w:rPr>
        <w:t>rifon</w:t>
      </w:r>
      <w:r w:rsidR="001766E8">
        <w:rPr>
          <w:rFonts w:ascii="Simoncini Garamond Std" w:eastAsia="Calibri" w:hAnsi="Simoncini Garamond Std" w:cs="Times New Roman"/>
        </w:rPr>
        <w:t>derlo de</w:t>
      </w:r>
      <w:r w:rsidR="001766E8" w:rsidRPr="008E4AD8">
        <w:rPr>
          <w:rFonts w:ascii="Simoncini Garamond Std" w:eastAsia="Calibri" w:hAnsi="Simoncini Garamond Std" w:cs="Times New Roman"/>
        </w:rPr>
        <w:t>i danni</w:t>
      </w:r>
      <w:r w:rsidR="0039592F">
        <w:rPr>
          <w:rFonts w:ascii="Simoncini Garamond Std" w:eastAsia="Calibri" w:hAnsi="Simoncini Garamond Std" w:cs="Times New Roman"/>
        </w:rPr>
        <w:t xml:space="preserve">. </w:t>
      </w:r>
      <w:r w:rsidR="008D655C" w:rsidRPr="008E4AD8">
        <w:rPr>
          <w:rFonts w:ascii="Simoncini Garamond Std" w:eastAsia="Calibri" w:hAnsi="Simoncini Garamond Std" w:cs="Times New Roman"/>
        </w:rPr>
        <w:t>N</w:t>
      </w:r>
      <w:r w:rsidR="00A17D51" w:rsidRPr="008E4AD8">
        <w:rPr>
          <w:rFonts w:ascii="Simoncini Garamond Std" w:eastAsia="Calibri" w:hAnsi="Simoncini Garamond Std" w:cs="Times New Roman"/>
        </w:rPr>
        <w:t>el lug</w:t>
      </w:r>
      <w:r w:rsidR="008D655C" w:rsidRPr="008E4AD8">
        <w:rPr>
          <w:rFonts w:ascii="Simoncini Garamond Std" w:eastAsia="Calibri" w:hAnsi="Simoncini Garamond Std" w:cs="Times New Roman"/>
        </w:rPr>
        <w:t xml:space="preserve">lio </w:t>
      </w:r>
      <w:r w:rsidR="00E63811" w:rsidRPr="008E4AD8">
        <w:rPr>
          <w:rFonts w:ascii="Simoncini Garamond Std" w:eastAsia="Calibri" w:hAnsi="Simoncini Garamond Std" w:cs="Times New Roman"/>
        </w:rPr>
        <w:t>‘</w:t>
      </w:r>
      <w:r w:rsidR="008D655C" w:rsidRPr="008E4AD8">
        <w:rPr>
          <w:rFonts w:ascii="Simoncini Garamond Std" w:eastAsia="Calibri" w:hAnsi="Simoncini Garamond Std" w:cs="Times New Roman"/>
        </w:rPr>
        <w:t xml:space="preserve">95 l’Appello di Milano elabora ulteriori «elementi» di arbitrarietà attraverso un’operazione induttiva che conduce alla predisposizione di linee-guida a cui ricorrere in </w:t>
      </w:r>
      <w:r w:rsidR="008D655C" w:rsidRPr="008E4AD8">
        <w:rPr>
          <w:rFonts w:ascii="Simoncini Garamond Std" w:eastAsia="Calibri" w:hAnsi="Simoncini Garamond Std" w:cs="Times New Roman"/>
          <w:i/>
        </w:rPr>
        <w:t xml:space="preserve">consimili </w:t>
      </w:r>
      <w:proofErr w:type="spellStart"/>
      <w:r w:rsidR="008D655C" w:rsidRPr="008E4AD8">
        <w:rPr>
          <w:rFonts w:ascii="Simoncini Garamond Std" w:eastAsia="Calibri" w:hAnsi="Simoncini Garamond Std" w:cs="Times New Roman"/>
          <w:i/>
        </w:rPr>
        <w:t>casu</w:t>
      </w:r>
      <w:proofErr w:type="spellEnd"/>
      <w:r w:rsidR="008D655C" w:rsidRPr="008E4AD8">
        <w:rPr>
          <w:rFonts w:ascii="Simoncini Garamond Std" w:eastAsia="Calibri" w:hAnsi="Simoncini Garamond Std" w:cs="Times New Roman"/>
        </w:rPr>
        <w:t>.</w:t>
      </w:r>
      <w:r w:rsidR="004B3AF9" w:rsidRPr="008E4AD8">
        <w:rPr>
          <w:rFonts w:ascii="Simoncini Garamond Std" w:eastAsia="Calibri" w:hAnsi="Simoncini Garamond Std" w:cs="Times New Roman"/>
        </w:rPr>
        <w:t xml:space="preserve"> N</w:t>
      </w:r>
      <w:r w:rsidR="00A17D51" w:rsidRPr="008E4AD8">
        <w:rPr>
          <w:rFonts w:ascii="Simoncini Garamond Std" w:eastAsia="Calibri" w:hAnsi="Simoncini Garamond Std" w:cs="Times New Roman"/>
        </w:rPr>
        <w:t xml:space="preserve">el mettere a nudo le incongruenze del conduttore, i giudici puntano il dito contro i comportamenti irragionevoli della sua condotta: la rimozione del ricorrente per motivi legati alla produzione e all’organizzazione (la </w:t>
      </w:r>
      <w:r w:rsidR="0039592F">
        <w:rPr>
          <w:rFonts w:ascii="Simoncini Garamond Std" w:eastAsia="Calibri" w:hAnsi="Simoncini Garamond Std" w:cs="Times New Roman"/>
        </w:rPr>
        <w:t>‘</w:t>
      </w:r>
      <w:r w:rsidR="00A17D51" w:rsidRPr="008E4AD8">
        <w:rPr>
          <w:rFonts w:ascii="Simoncini Garamond Std" w:eastAsia="Calibri" w:hAnsi="Simoncini Garamond Std" w:cs="Times New Roman"/>
        </w:rPr>
        <w:t xml:space="preserve">mancanza di </w:t>
      </w:r>
      <w:proofErr w:type="spellStart"/>
      <w:r w:rsidR="00A17D51" w:rsidRPr="008E4AD8">
        <w:rPr>
          <w:rFonts w:ascii="Simoncini Garamond Std" w:eastAsia="Calibri" w:hAnsi="Simoncini Garamond Std" w:cs="Times New Roman"/>
        </w:rPr>
        <w:t>lavoro</w:t>
      </w:r>
      <w:r w:rsidR="0039592F">
        <w:rPr>
          <w:rFonts w:ascii="Simoncini Garamond Std" w:eastAsia="Calibri" w:hAnsi="Simoncini Garamond Std" w:cs="Times New Roman"/>
        </w:rPr>
        <w:t>’</w:t>
      </w:r>
      <w:proofErr w:type="spellEnd"/>
      <w:r w:rsidR="00A17D51" w:rsidRPr="008E4AD8">
        <w:rPr>
          <w:rFonts w:ascii="Simoncini Garamond Std" w:eastAsia="Calibri" w:hAnsi="Simoncini Garamond Std" w:cs="Times New Roman"/>
        </w:rPr>
        <w:t>)</w:t>
      </w:r>
      <w:r w:rsidR="00B810A7">
        <w:rPr>
          <w:rFonts w:ascii="Simoncini Garamond Std" w:eastAsia="Calibri" w:hAnsi="Simoncini Garamond Std" w:cs="Times New Roman"/>
        </w:rPr>
        <w:t xml:space="preserve"> </w:t>
      </w:r>
      <w:r w:rsidR="00A17D51" w:rsidRPr="008E4AD8">
        <w:rPr>
          <w:rFonts w:ascii="Simoncini Garamond Std" w:eastAsia="Calibri" w:hAnsi="Simoncini Garamond Std" w:cs="Times New Roman"/>
        </w:rPr>
        <w:t>a fronte delle «nomine di nuovi impiegati fatte contem</w:t>
      </w:r>
      <w:r w:rsidR="00243219">
        <w:rPr>
          <w:rFonts w:ascii="Simoncini Garamond Std" w:eastAsia="Calibri" w:hAnsi="Simoncini Garamond Std" w:cs="Times New Roman"/>
        </w:rPr>
        <w:t xml:space="preserve">poraneamente al licenziamento»; </w:t>
      </w:r>
      <w:r w:rsidR="00A17D51" w:rsidRPr="008E4AD8">
        <w:rPr>
          <w:rFonts w:ascii="Simoncini Garamond Std" w:eastAsia="Calibri" w:hAnsi="Simoncini Garamond Std" w:cs="Times New Roman"/>
        </w:rPr>
        <w:t xml:space="preserve">l’allontanamento per incapacità </w:t>
      </w:r>
      <w:r w:rsidR="00243219">
        <w:rPr>
          <w:rFonts w:ascii="Simoncini Garamond Std" w:eastAsia="Calibri" w:hAnsi="Simoncini Garamond Std" w:cs="Times New Roman"/>
        </w:rPr>
        <w:t>in presenza d</w:t>
      </w:r>
      <w:r w:rsidR="00A17D51" w:rsidRPr="008E4AD8">
        <w:rPr>
          <w:rFonts w:ascii="Simoncini Garamond Std" w:eastAsia="Calibri" w:hAnsi="Simoncini Garamond Std" w:cs="Times New Roman"/>
        </w:rPr>
        <w:t xml:space="preserve">i «certificati di lodevole servizio» che ne rendono apprezzabile il </w:t>
      </w:r>
      <w:r w:rsidR="00A17D51" w:rsidRPr="008E4AD8">
        <w:rPr>
          <w:rFonts w:ascii="Simoncini Garamond Std" w:eastAsia="Calibri" w:hAnsi="Simoncini Garamond Std" w:cs="Times New Roman"/>
          <w:i/>
        </w:rPr>
        <w:t>curriculum</w:t>
      </w:r>
      <w:r w:rsidR="00A17D51" w:rsidRPr="008E4AD8">
        <w:rPr>
          <w:rFonts w:ascii="Simoncini Garamond Std" w:eastAsia="Calibri" w:hAnsi="Simoncini Garamond Std" w:cs="Times New Roman"/>
        </w:rPr>
        <w:t>.</w:t>
      </w:r>
      <w:r w:rsidR="00165AD7">
        <w:rPr>
          <w:rFonts w:ascii="Simoncini Garamond Std" w:eastAsia="Calibri" w:hAnsi="Simoncini Garamond Std" w:cs="Times New Roman"/>
        </w:rPr>
        <w:t xml:space="preserve"> </w:t>
      </w:r>
      <w:r w:rsidR="00A17D51" w:rsidRPr="008E4AD8">
        <w:rPr>
          <w:rFonts w:ascii="Simoncini Garamond Std" w:eastAsia="Calibri" w:hAnsi="Simoncini Garamond Std" w:cs="Times New Roman"/>
        </w:rPr>
        <w:t>Se per molto tempo ancora non ci si allontanerà dai meccanismi della tutela reale, nondimeno si dev</w:t>
      </w:r>
      <w:r w:rsidR="008322AA">
        <w:rPr>
          <w:rFonts w:ascii="Simoncini Garamond Std" w:eastAsia="Calibri" w:hAnsi="Simoncini Garamond Std" w:cs="Times New Roman"/>
        </w:rPr>
        <w:t xml:space="preserve">e riconoscere ai tribunali </w:t>
      </w:r>
      <w:r w:rsidR="00B810A7">
        <w:rPr>
          <w:rFonts w:ascii="Simoncini Garamond Std" w:eastAsia="Calibri" w:hAnsi="Simoncini Garamond Std" w:cs="Times New Roman"/>
        </w:rPr>
        <w:t xml:space="preserve">la </w:t>
      </w:r>
      <w:r w:rsidR="008322AA">
        <w:rPr>
          <w:rFonts w:ascii="Simoncini Garamond Std" w:eastAsia="Calibri" w:hAnsi="Simoncini Garamond Std" w:cs="Times New Roman"/>
        </w:rPr>
        <w:t>propensi</w:t>
      </w:r>
      <w:r w:rsidR="00B810A7">
        <w:rPr>
          <w:rFonts w:ascii="Simoncini Garamond Std" w:eastAsia="Calibri" w:hAnsi="Simoncini Garamond Std" w:cs="Times New Roman"/>
        </w:rPr>
        <w:t>one</w:t>
      </w:r>
      <w:r w:rsidR="00A17D51" w:rsidRPr="008E4AD8">
        <w:rPr>
          <w:rFonts w:ascii="Simoncini Garamond Std" w:eastAsia="Calibri" w:hAnsi="Simoncini Garamond Std" w:cs="Times New Roman"/>
        </w:rPr>
        <w:t xml:space="preserve"> al dialogo con una folta schiera di interlocutori, nel tentativo di risolvere le vicende patologiche che si annidano nel rapporto contrattuale. Così per esempio quando, conformandosi alla prassi commerciale</w:t>
      </w:r>
      <w:r w:rsidR="00165AD7">
        <w:rPr>
          <w:rFonts w:ascii="Simoncini Garamond Std" w:eastAsia="Calibri" w:hAnsi="Simoncini Garamond Std" w:cs="Times New Roman"/>
        </w:rPr>
        <w:t xml:space="preserve"> consacrata nelle Norme della Camera di commercio, </w:t>
      </w:r>
      <w:r w:rsidR="00114BAA">
        <w:rPr>
          <w:rFonts w:ascii="Simoncini Garamond Std" w:eastAsia="Calibri" w:hAnsi="Simoncini Garamond Std" w:cs="Times New Roman"/>
        </w:rPr>
        <w:t xml:space="preserve">nel ’98 </w:t>
      </w:r>
      <w:r w:rsidR="00243219">
        <w:rPr>
          <w:rFonts w:ascii="Simoncini Garamond Std" w:eastAsia="Calibri" w:hAnsi="Simoncini Garamond Std" w:cs="Times New Roman"/>
        </w:rPr>
        <w:t xml:space="preserve">a </w:t>
      </w:r>
      <w:r w:rsidR="00A17D51" w:rsidRPr="008E4AD8">
        <w:rPr>
          <w:rFonts w:ascii="Simoncini Garamond Std" w:eastAsia="Calibri" w:hAnsi="Simoncini Garamond Std" w:cs="Times New Roman"/>
        </w:rPr>
        <w:t xml:space="preserve">Milano </w:t>
      </w:r>
      <w:r w:rsidR="00243219">
        <w:rPr>
          <w:rFonts w:ascii="Simoncini Garamond Std" w:eastAsia="Calibri" w:hAnsi="Simoncini Garamond Std" w:cs="Times New Roman"/>
        </w:rPr>
        <w:t xml:space="preserve">si </w:t>
      </w:r>
      <w:r w:rsidR="00A17D51" w:rsidRPr="008E4AD8">
        <w:rPr>
          <w:rFonts w:ascii="Simoncini Garamond Std" w:eastAsia="Calibri" w:hAnsi="Simoncini Garamond Std" w:cs="Times New Roman"/>
        </w:rPr>
        <w:t>equiparano le dimissioni forzate</w:t>
      </w:r>
      <w:r w:rsidR="00114BAA">
        <w:rPr>
          <w:rFonts w:ascii="Simoncini Garamond Std" w:eastAsia="Calibri" w:hAnsi="Simoncini Garamond Std" w:cs="Times New Roman"/>
        </w:rPr>
        <w:t xml:space="preserve"> (</w:t>
      </w:r>
      <w:r w:rsidR="00165AD7">
        <w:rPr>
          <w:rFonts w:ascii="Simoncini Garamond Std" w:eastAsia="Calibri" w:hAnsi="Simoncini Garamond Std" w:cs="Times New Roman"/>
        </w:rPr>
        <w:t xml:space="preserve">la cd. </w:t>
      </w:r>
      <w:r w:rsidR="00165AD7" w:rsidRPr="008E4AD8">
        <w:rPr>
          <w:rFonts w:ascii="Simoncini Garamond Std" w:eastAsia="Calibri" w:hAnsi="Simoncini Garamond Std" w:cs="Times New Roman"/>
        </w:rPr>
        <w:t xml:space="preserve">«coazione morale a </w:t>
      </w:r>
      <w:r w:rsidR="00165AD7">
        <w:rPr>
          <w:rFonts w:ascii="Simoncini Garamond Std" w:eastAsia="Calibri" w:hAnsi="Simoncini Garamond Std" w:cs="Times New Roman"/>
        </w:rPr>
        <w:t xml:space="preserve">dimettersi»), </w:t>
      </w:r>
      <w:r w:rsidR="00A17D51" w:rsidRPr="008E4AD8">
        <w:rPr>
          <w:rFonts w:ascii="Simoncini Garamond Std" w:eastAsia="Calibri" w:hAnsi="Simoncini Garamond Std" w:cs="Times New Roman"/>
        </w:rPr>
        <w:t xml:space="preserve">a un licenziamento illecito, che come tale obbliga il datore a rifondere la controparte dei danni </w:t>
      </w:r>
      <w:r w:rsidR="0039592F">
        <w:rPr>
          <w:rFonts w:ascii="Simoncini Garamond Std" w:eastAsia="Calibri" w:hAnsi="Simoncini Garamond Std" w:cs="Times New Roman"/>
        </w:rPr>
        <w:t>subiti</w:t>
      </w:r>
      <w:r w:rsidR="00A17D51" w:rsidRPr="00B403B1">
        <w:rPr>
          <w:rFonts w:ascii="Simoncini Garamond Std" w:eastAsia="Calibri" w:hAnsi="Simoncini Garamond Std" w:cs="Times New Roman"/>
        </w:rPr>
        <w:t>.</w:t>
      </w:r>
    </w:p>
    <w:p w:rsidR="00A17D51" w:rsidRPr="008E4AD8" w:rsidRDefault="0039592F" w:rsidP="00B87DDE">
      <w:pPr>
        <w:spacing w:after="0" w:line="240" w:lineRule="auto"/>
        <w:ind w:firstLine="284"/>
        <w:jc w:val="both"/>
        <w:rPr>
          <w:rFonts w:ascii="Simoncini Garamond Std" w:eastAsia="Calibri" w:hAnsi="Simoncini Garamond Std" w:cs="Times New Roman"/>
        </w:rPr>
      </w:pPr>
      <w:r>
        <w:rPr>
          <w:rFonts w:ascii="Simoncini Garamond Std" w:eastAsia="Calibri" w:hAnsi="Simoncini Garamond Std" w:cs="Times New Roman"/>
        </w:rPr>
        <w:t xml:space="preserve">Insomma, </w:t>
      </w:r>
      <w:r w:rsidR="00A17D51" w:rsidRPr="008E4AD8">
        <w:rPr>
          <w:rFonts w:ascii="Simoncini Garamond Std" w:eastAsia="Calibri" w:hAnsi="Simoncini Garamond Std" w:cs="Times New Roman"/>
        </w:rPr>
        <w:t xml:space="preserve">durante </w:t>
      </w:r>
      <w:r w:rsidR="00B810A7">
        <w:rPr>
          <w:rFonts w:ascii="Simoncini Garamond Std" w:eastAsia="Calibri" w:hAnsi="Simoncini Garamond Std" w:cs="Times New Roman"/>
        </w:rPr>
        <w:t xml:space="preserve">la </w:t>
      </w:r>
      <w:r w:rsidR="00A17D51" w:rsidRPr="008E4AD8">
        <w:rPr>
          <w:rFonts w:ascii="Simoncini Garamond Std" w:eastAsia="Calibri" w:hAnsi="Simoncini Garamond Std" w:cs="Times New Roman"/>
          <w:i/>
        </w:rPr>
        <w:t>belle époque</w:t>
      </w:r>
      <w:r w:rsidR="00A17D51" w:rsidRPr="008E4AD8">
        <w:rPr>
          <w:rFonts w:ascii="Simoncini Garamond Std" w:eastAsia="Calibri" w:hAnsi="Simoncini Garamond Std" w:cs="Times New Roman"/>
        </w:rPr>
        <w:t xml:space="preserve">, l’arbitrio datoriale </w:t>
      </w:r>
      <w:r>
        <w:rPr>
          <w:rFonts w:ascii="Simoncini Garamond Std" w:eastAsia="Calibri" w:hAnsi="Simoncini Garamond Std" w:cs="Times New Roman"/>
        </w:rPr>
        <w:t xml:space="preserve">è </w:t>
      </w:r>
      <w:r w:rsidR="00A17D51" w:rsidRPr="008E4AD8">
        <w:rPr>
          <w:rFonts w:ascii="Simoncini Garamond Std" w:eastAsia="Calibri" w:hAnsi="Simoncini Garamond Std" w:cs="Times New Roman"/>
        </w:rPr>
        <w:t>uno dei temi con i quali la giurisprudenza ordinaria deve fare i conti: il che si riflette necessariamente sui limiti del licenziamento. Agli albori del nuovo secolo, quando ormai i probiviri stanno rubando la scena al giudice togato, un sentire pr</w:t>
      </w:r>
      <w:r w:rsidR="00B87DDE">
        <w:rPr>
          <w:rFonts w:ascii="Simoncini Garamond Std" w:eastAsia="Calibri" w:hAnsi="Simoncini Garamond Std" w:cs="Times New Roman"/>
        </w:rPr>
        <w:t xml:space="preserve">essoché comune </w:t>
      </w:r>
      <w:r w:rsidR="00243219">
        <w:rPr>
          <w:rFonts w:ascii="Simoncini Garamond Std" w:eastAsia="Calibri" w:hAnsi="Simoncini Garamond Std" w:cs="Times New Roman"/>
        </w:rPr>
        <w:t>dovrebbe imporr</w:t>
      </w:r>
      <w:r w:rsidR="00B87DDE">
        <w:rPr>
          <w:rFonts w:ascii="Simoncini Garamond Std" w:eastAsia="Calibri" w:hAnsi="Simoncini Garamond Std" w:cs="Times New Roman"/>
        </w:rPr>
        <w:t xml:space="preserve">e ai datori – </w:t>
      </w:r>
      <w:r w:rsidR="009426BF" w:rsidRPr="008E4AD8">
        <w:rPr>
          <w:rFonts w:ascii="Simoncini Garamond Std" w:eastAsia="Calibri" w:hAnsi="Simoncini Garamond Std" w:cs="Times New Roman"/>
        </w:rPr>
        <w:t>rintuzz</w:t>
      </w:r>
      <w:r w:rsidR="00B87DDE">
        <w:rPr>
          <w:rFonts w:ascii="Simoncini Garamond Std" w:eastAsia="Calibri" w:hAnsi="Simoncini Garamond Std" w:cs="Times New Roman"/>
        </w:rPr>
        <w:t xml:space="preserve">a l’appello di Catania nel 1904 – </w:t>
      </w:r>
      <w:r w:rsidR="00A17D51" w:rsidRPr="008E4AD8">
        <w:rPr>
          <w:rFonts w:ascii="Simoncini Garamond Std" w:eastAsia="Calibri" w:hAnsi="Simoncini Garamond Std" w:cs="Times New Roman"/>
        </w:rPr>
        <w:t xml:space="preserve">di dare </w:t>
      </w:r>
      <w:r w:rsidR="00B87DDE">
        <w:rPr>
          <w:rFonts w:ascii="Simoncini Garamond Std" w:eastAsia="Calibri" w:hAnsi="Simoncini Garamond Std" w:cs="Times New Roman"/>
        </w:rPr>
        <w:t xml:space="preserve">congruo </w:t>
      </w:r>
      <w:r w:rsidR="00A17D51" w:rsidRPr="008E4AD8">
        <w:rPr>
          <w:rFonts w:ascii="Simoncini Garamond Std" w:eastAsia="Calibri" w:hAnsi="Simoncini Garamond Std" w:cs="Times New Roman"/>
        </w:rPr>
        <w:t xml:space="preserve">preavviso </w:t>
      </w:r>
      <w:r w:rsidR="009B004A" w:rsidRPr="008E4AD8">
        <w:rPr>
          <w:rFonts w:ascii="Simoncini Garamond Std" w:eastAsia="Calibri" w:hAnsi="Simoncini Garamond Std" w:cs="Times New Roman"/>
        </w:rPr>
        <w:t>in nome «della legge, dell’eguaglianza e dell’umanità»</w:t>
      </w:r>
      <w:r w:rsidR="00CD6E8F" w:rsidRPr="008E4AD8">
        <w:rPr>
          <w:rFonts w:ascii="Simoncini Garamond Std" w:eastAsia="Calibri" w:hAnsi="Simoncini Garamond Std" w:cs="Times New Roman"/>
        </w:rPr>
        <w:t xml:space="preserve">. </w:t>
      </w:r>
      <w:r w:rsidR="00A17D51" w:rsidRPr="008E4AD8">
        <w:rPr>
          <w:rFonts w:ascii="Simoncini Garamond Std" w:eastAsia="Calibri" w:hAnsi="Simoncini Garamond Std" w:cs="Times New Roman"/>
        </w:rPr>
        <w:t>Unica eccezione alla regola è la presenza di «motivi seri e gravi» che giustificano l’immediata rottura del vincolo</w:t>
      </w:r>
      <w:r w:rsidR="009426BF" w:rsidRPr="008E4AD8">
        <w:rPr>
          <w:rFonts w:ascii="Simoncini Garamond Std" w:eastAsia="Calibri" w:hAnsi="Simoncini Garamond Std" w:cs="Times New Roman"/>
        </w:rPr>
        <w:t xml:space="preserve">. </w:t>
      </w:r>
      <w:r w:rsidR="009B004A" w:rsidRPr="008E4AD8">
        <w:rPr>
          <w:rFonts w:ascii="Simoncini Garamond Std" w:eastAsia="Calibri" w:hAnsi="Simoncini Garamond Std" w:cs="Times New Roman"/>
        </w:rPr>
        <w:t>Come si vede</w:t>
      </w:r>
      <w:r w:rsidR="00114BAA">
        <w:rPr>
          <w:rFonts w:ascii="Simoncini Garamond Std" w:eastAsia="Calibri" w:hAnsi="Simoncini Garamond Std" w:cs="Times New Roman"/>
        </w:rPr>
        <w:t>,</w:t>
      </w:r>
      <w:r w:rsidR="009B004A" w:rsidRPr="008E4AD8">
        <w:rPr>
          <w:rFonts w:ascii="Simoncini Garamond Std" w:eastAsia="Calibri" w:hAnsi="Simoncini Garamond Std" w:cs="Times New Roman"/>
        </w:rPr>
        <w:t xml:space="preserve"> </w:t>
      </w:r>
      <w:r w:rsidR="00A17D51" w:rsidRPr="008E4AD8">
        <w:rPr>
          <w:rFonts w:ascii="Simoncini Garamond Std" w:eastAsia="Calibri" w:hAnsi="Simoncini Garamond Std" w:cs="Times New Roman"/>
        </w:rPr>
        <w:t xml:space="preserve">gli antichi fasti del recesso </w:t>
      </w:r>
      <w:r w:rsidR="00A17D51" w:rsidRPr="008E4AD8">
        <w:rPr>
          <w:rFonts w:ascii="Simoncini Garamond Std" w:eastAsia="Calibri" w:hAnsi="Simoncini Garamond Std" w:cs="Times New Roman"/>
          <w:i/>
        </w:rPr>
        <w:t xml:space="preserve">ad </w:t>
      </w:r>
      <w:proofErr w:type="spellStart"/>
      <w:r w:rsidR="00A17D51" w:rsidRPr="008E4AD8">
        <w:rPr>
          <w:rFonts w:ascii="Simoncini Garamond Std" w:eastAsia="Calibri" w:hAnsi="Simoncini Garamond Std" w:cs="Times New Roman"/>
          <w:i/>
        </w:rPr>
        <w:t>nutum</w:t>
      </w:r>
      <w:proofErr w:type="spellEnd"/>
      <w:r w:rsidR="00A17D51" w:rsidRPr="008E4AD8">
        <w:rPr>
          <w:rFonts w:ascii="Simoncini Garamond Std" w:eastAsia="Calibri" w:hAnsi="Simoncini Garamond Std" w:cs="Times New Roman"/>
        </w:rPr>
        <w:t xml:space="preserve"> si manifestano solamente ove non sia possibile </w:t>
      </w:r>
      <w:r w:rsidR="00B87DDE">
        <w:rPr>
          <w:rFonts w:ascii="Simoncini Garamond Std" w:eastAsia="Calibri" w:hAnsi="Simoncini Garamond Std" w:cs="Times New Roman"/>
        </w:rPr>
        <w:t>‘</w:t>
      </w:r>
      <w:r w:rsidR="00A17D51" w:rsidRPr="008E4AD8">
        <w:rPr>
          <w:rFonts w:ascii="Simoncini Garamond Std" w:eastAsia="Calibri" w:hAnsi="Simoncini Garamond Std" w:cs="Times New Roman"/>
        </w:rPr>
        <w:t>passar sopra</w:t>
      </w:r>
      <w:r w:rsidR="00B87DDE">
        <w:rPr>
          <w:rFonts w:ascii="Simoncini Garamond Std" w:eastAsia="Calibri" w:hAnsi="Simoncini Garamond Std" w:cs="Times New Roman"/>
        </w:rPr>
        <w:t>’</w:t>
      </w:r>
      <w:r w:rsidR="00A17D51" w:rsidRPr="008E4AD8">
        <w:rPr>
          <w:rFonts w:ascii="Simoncini Garamond Std" w:eastAsia="Calibri" w:hAnsi="Simoncini Garamond Std" w:cs="Times New Roman"/>
        </w:rPr>
        <w:t xml:space="preserve"> alle più evidenti mancanze del lavoratore. Senza avventurarsi </w:t>
      </w:r>
      <w:r w:rsidR="008322AA">
        <w:rPr>
          <w:rFonts w:ascii="Simoncini Garamond Std" w:eastAsia="Calibri" w:hAnsi="Simoncini Garamond Std" w:cs="Times New Roman"/>
        </w:rPr>
        <w:t>n</w:t>
      </w:r>
      <w:r w:rsidR="00CD6E8F" w:rsidRPr="008E4AD8">
        <w:rPr>
          <w:rFonts w:ascii="Simoncini Garamond Std" w:eastAsia="Calibri" w:hAnsi="Simoncini Garamond Std" w:cs="Times New Roman"/>
        </w:rPr>
        <w:t>ella ti</w:t>
      </w:r>
      <w:r w:rsidR="00A17D51" w:rsidRPr="008E4AD8">
        <w:rPr>
          <w:rFonts w:ascii="Simoncini Garamond Std" w:eastAsia="Calibri" w:hAnsi="Simoncini Garamond Std" w:cs="Times New Roman"/>
        </w:rPr>
        <w:t xml:space="preserve">pizzazione, le corti si danno </w:t>
      </w:r>
      <w:r w:rsidR="008322AA">
        <w:rPr>
          <w:rFonts w:ascii="Simoncini Garamond Std" w:eastAsia="Calibri" w:hAnsi="Simoncini Garamond Std" w:cs="Times New Roman"/>
        </w:rPr>
        <w:t>dei criteri</w:t>
      </w:r>
      <w:r w:rsidR="00A17D51" w:rsidRPr="008E4AD8">
        <w:rPr>
          <w:rFonts w:ascii="Simoncini Garamond Std" w:eastAsia="Calibri" w:hAnsi="Simoncini Garamond Std" w:cs="Times New Roman"/>
        </w:rPr>
        <w:t xml:space="preserve"> di massima per districarsi nella selva d</w:t>
      </w:r>
      <w:r w:rsidR="00243219">
        <w:rPr>
          <w:rFonts w:ascii="Simoncini Garamond Std" w:eastAsia="Calibri" w:hAnsi="Simoncini Garamond Std" w:cs="Times New Roman"/>
        </w:rPr>
        <w:t>e</w:t>
      </w:r>
      <w:r w:rsidR="008322AA">
        <w:rPr>
          <w:rFonts w:ascii="Simoncini Garamond Std" w:eastAsia="Calibri" w:hAnsi="Simoncini Garamond Std" w:cs="Times New Roman"/>
        </w:rPr>
        <w:t xml:space="preserve">i gravi motivi </w:t>
      </w:r>
      <w:r w:rsidR="00A17D51" w:rsidRPr="008E4AD8">
        <w:rPr>
          <w:rFonts w:ascii="Simoncini Garamond Std" w:eastAsia="Calibri" w:hAnsi="Simoncini Garamond Std" w:cs="Times New Roman"/>
        </w:rPr>
        <w:t>che il magistrato ha il diritto e d</w:t>
      </w:r>
      <w:r w:rsidR="008322AA">
        <w:rPr>
          <w:rFonts w:ascii="Simoncini Garamond Std" w:eastAsia="Calibri" w:hAnsi="Simoncini Garamond Std" w:cs="Times New Roman"/>
        </w:rPr>
        <w:t>overe di vagliare e di valutare</w:t>
      </w:r>
      <w:r w:rsidR="00916A82">
        <w:rPr>
          <w:rFonts w:ascii="Simoncini Garamond Std" w:eastAsia="Calibri" w:hAnsi="Simoncini Garamond Std" w:cs="Times New Roman"/>
        </w:rPr>
        <w:t>. A</w:t>
      </w:r>
      <w:r w:rsidR="00916A82" w:rsidRPr="00916A82">
        <w:rPr>
          <w:rFonts w:ascii="Simoncini Garamond Std" w:eastAsia="Calibri" w:hAnsi="Simoncini Garamond Std" w:cs="Times New Roman"/>
        </w:rPr>
        <w:t xml:space="preserve"> Lucca </w:t>
      </w:r>
      <w:r w:rsidR="00A17D51" w:rsidRPr="00916A82">
        <w:rPr>
          <w:rFonts w:ascii="Simoncini Garamond Std" w:eastAsia="Calibri" w:hAnsi="Simoncini Garamond Std" w:cs="Times New Roman"/>
        </w:rPr>
        <w:t>ci si affida alle norme della Came</w:t>
      </w:r>
      <w:r w:rsidR="00916A82" w:rsidRPr="00916A82">
        <w:rPr>
          <w:rFonts w:ascii="Simoncini Garamond Std" w:eastAsia="Calibri" w:hAnsi="Simoncini Garamond Std" w:cs="Times New Roman"/>
        </w:rPr>
        <w:t>ra di commercio fiorentina che</w:t>
      </w:r>
      <w:r w:rsidR="00A17D51" w:rsidRPr="00916A82">
        <w:rPr>
          <w:rFonts w:ascii="Simoncini Garamond Std" w:eastAsia="Calibri" w:hAnsi="Simoncini Garamond Std" w:cs="Times New Roman"/>
        </w:rPr>
        <w:t xml:space="preserve"> consentono la risoluzione, «senza uopo di preventiva disdetta e </w:t>
      </w:r>
      <w:r w:rsidR="00916A82" w:rsidRPr="00916A82">
        <w:rPr>
          <w:rFonts w:ascii="Simoncini Garamond Std" w:eastAsia="Calibri" w:hAnsi="Simoncini Garamond Std" w:cs="Times New Roman"/>
        </w:rPr>
        <w:t>di corresponsione di compenso» nei casi «</w:t>
      </w:r>
      <w:r w:rsidR="00A17D51" w:rsidRPr="00916A82">
        <w:rPr>
          <w:rFonts w:ascii="Simoncini Garamond Std" w:eastAsia="Calibri" w:hAnsi="Simoncini Garamond Std" w:cs="Times New Roman"/>
        </w:rPr>
        <w:t xml:space="preserve"> di</w:t>
      </w:r>
      <w:r w:rsidR="00B810A7">
        <w:rPr>
          <w:rFonts w:ascii="Simoncini Garamond Std" w:eastAsia="Calibri" w:hAnsi="Simoncini Garamond Std" w:cs="Times New Roman"/>
        </w:rPr>
        <w:t xml:space="preserve"> </w:t>
      </w:r>
      <w:r w:rsidR="00A17D51" w:rsidRPr="00916A82">
        <w:rPr>
          <w:rFonts w:ascii="Simoncini Garamond Std" w:eastAsia="Calibri" w:hAnsi="Simoncini Garamond Std" w:cs="Times New Roman"/>
        </w:rPr>
        <w:t>infedeltà, abuso di fiducia, di insubordinazione, di rifiuto di obbedienza e di altri gravi offese alla dignità e all’onore del principale».</w:t>
      </w:r>
      <w:r w:rsidR="00916A82">
        <w:rPr>
          <w:rFonts w:ascii="Simoncini Garamond Std" w:eastAsia="Calibri" w:hAnsi="Simoncini Garamond Std" w:cs="Times New Roman"/>
        </w:rPr>
        <w:t xml:space="preserve"> </w:t>
      </w:r>
      <w:r w:rsidR="00A17D51" w:rsidRPr="008E4AD8">
        <w:rPr>
          <w:rFonts w:ascii="Simoncini Garamond Std" w:eastAsia="Calibri" w:hAnsi="Simoncini Garamond Std" w:cs="Times New Roman"/>
        </w:rPr>
        <w:t xml:space="preserve">Sull’onda della sensibilità che ne caratterizza l’operato, i giudici </w:t>
      </w:r>
      <w:r w:rsidR="00916A82">
        <w:rPr>
          <w:rFonts w:ascii="Simoncini Garamond Std" w:eastAsia="Calibri" w:hAnsi="Simoncini Garamond Std" w:cs="Times New Roman"/>
        </w:rPr>
        <w:t xml:space="preserve">di Milano </w:t>
      </w:r>
      <w:r w:rsidR="008322AA">
        <w:rPr>
          <w:rFonts w:ascii="Simoncini Garamond Std" w:eastAsia="Calibri" w:hAnsi="Simoncini Garamond Std" w:cs="Times New Roman"/>
        </w:rPr>
        <w:t>ribadiscono</w:t>
      </w:r>
      <w:r w:rsidR="00A17D51" w:rsidRPr="008E4AD8">
        <w:rPr>
          <w:rFonts w:ascii="Simoncini Garamond Std" w:eastAsia="Calibri" w:hAnsi="Simoncini Garamond Std" w:cs="Times New Roman"/>
        </w:rPr>
        <w:t xml:space="preserve"> i teoremi del volontarismo più cauto: adesione al libero licenziamento ma con preavviso; integrazione del rapporto contrattuale con fonti </w:t>
      </w:r>
      <w:proofErr w:type="spellStart"/>
      <w:r w:rsidR="00A17D51" w:rsidRPr="008E4AD8">
        <w:rPr>
          <w:rFonts w:ascii="Simoncini Garamond Std" w:eastAsia="Calibri" w:hAnsi="Simoncini Garamond Std" w:cs="Times New Roman"/>
        </w:rPr>
        <w:t>extracodicistiche</w:t>
      </w:r>
      <w:proofErr w:type="spellEnd"/>
      <w:r w:rsidR="00B810A7">
        <w:rPr>
          <w:rFonts w:ascii="Simoncini Garamond Std" w:eastAsia="Calibri" w:hAnsi="Simoncini Garamond Std" w:cs="Times New Roman"/>
        </w:rPr>
        <w:t xml:space="preserve"> (</w:t>
      </w:r>
      <w:r w:rsidR="00A17D51" w:rsidRPr="008E4AD8">
        <w:rPr>
          <w:rFonts w:ascii="Simoncini Garamond Std" w:eastAsia="Calibri" w:hAnsi="Simoncini Garamond Std" w:cs="Times New Roman"/>
        </w:rPr>
        <w:t xml:space="preserve">il </w:t>
      </w:r>
      <w:r w:rsidR="00A17D51" w:rsidRPr="008E4AD8">
        <w:rPr>
          <w:rFonts w:ascii="Simoncini Garamond Std" w:eastAsia="Calibri" w:hAnsi="Simoncini Garamond Std" w:cs="Times New Roman"/>
          <w:i/>
        </w:rPr>
        <w:t>regolamento di servizio</w:t>
      </w:r>
      <w:r w:rsidR="00B810A7">
        <w:rPr>
          <w:rFonts w:ascii="Simoncini Garamond Std" w:eastAsia="Calibri" w:hAnsi="Simoncini Garamond Std" w:cs="Times New Roman"/>
        </w:rPr>
        <w:t>)</w:t>
      </w:r>
      <w:r w:rsidR="00A17D51" w:rsidRPr="008E4AD8">
        <w:rPr>
          <w:rFonts w:ascii="Simoncini Garamond Std" w:eastAsia="Calibri" w:hAnsi="Simoncini Garamond Std" w:cs="Times New Roman"/>
        </w:rPr>
        <w:t xml:space="preserve">; ricorso all’equità e </w:t>
      </w:r>
      <w:r w:rsidR="00532B94">
        <w:rPr>
          <w:rFonts w:ascii="Simoncini Garamond Std" w:eastAsia="Calibri" w:hAnsi="Simoncini Garamond Std" w:cs="Times New Roman"/>
        </w:rPr>
        <w:t xml:space="preserve">buona fede </w:t>
      </w:r>
      <w:r w:rsidR="00A17D51" w:rsidRPr="008E4AD8">
        <w:rPr>
          <w:rFonts w:ascii="Simoncini Garamond Std" w:eastAsia="Calibri" w:hAnsi="Simoncini Garamond Std" w:cs="Times New Roman"/>
        </w:rPr>
        <w:t xml:space="preserve">per sopperire alle ingiustizie dell’individualismo liberale. Fra l’altro i magistrati milanesi semplificano la questione, perché trascurano, con intuizione ripresa dalla migliore dottrina, la dicotomia fra contratti a tempo (risolvibili </w:t>
      </w:r>
      <w:r w:rsidR="00532B94">
        <w:rPr>
          <w:rFonts w:ascii="Simoncini Garamond Std" w:eastAsia="Calibri" w:hAnsi="Simoncini Garamond Std" w:cs="Times New Roman"/>
        </w:rPr>
        <w:t>sempre</w:t>
      </w:r>
      <w:r w:rsidR="00A17D51" w:rsidRPr="008E4AD8">
        <w:rPr>
          <w:rFonts w:ascii="Simoncini Garamond Std" w:eastAsia="Calibri" w:hAnsi="Simoncini Garamond Std" w:cs="Times New Roman"/>
        </w:rPr>
        <w:t>, senza formalità) e a durata indeterminata (la cui risolu</w:t>
      </w:r>
      <w:r w:rsidR="00114BAA">
        <w:rPr>
          <w:rFonts w:ascii="Simoncini Garamond Std" w:eastAsia="Calibri" w:hAnsi="Simoncini Garamond Std" w:cs="Times New Roman"/>
        </w:rPr>
        <w:t xml:space="preserve">zione deve essere accompagnata </w:t>
      </w:r>
      <w:r w:rsidR="00A17D51" w:rsidRPr="008E4AD8">
        <w:rPr>
          <w:rFonts w:ascii="Simoncini Garamond Std" w:eastAsia="Calibri" w:hAnsi="Simoncini Garamond Std" w:cs="Times New Roman"/>
        </w:rPr>
        <w:t xml:space="preserve">da uno </w:t>
      </w:r>
      <w:r w:rsidR="00A17D51" w:rsidRPr="008E4AD8">
        <w:rPr>
          <w:rFonts w:ascii="Simoncini Garamond Std" w:eastAsia="Calibri" w:hAnsi="Simoncini Garamond Std" w:cs="Times New Roman"/>
          <w:i/>
        </w:rPr>
        <w:t>standard</w:t>
      </w:r>
      <w:r w:rsidR="00B87DDE">
        <w:rPr>
          <w:rFonts w:ascii="Simoncini Garamond Std" w:eastAsia="Calibri" w:hAnsi="Simoncini Garamond Std" w:cs="Times New Roman"/>
        </w:rPr>
        <w:t xml:space="preserve"> minimo di garanzie</w:t>
      </w:r>
      <w:r w:rsidR="00B87DDE" w:rsidRPr="00B87DDE">
        <w:rPr>
          <w:rFonts w:ascii="Simoncini Garamond Std" w:eastAsia="Calibri" w:hAnsi="Simoncini Garamond Std" w:cs="Times New Roman"/>
        </w:rPr>
        <w:t xml:space="preserve">), </w:t>
      </w:r>
      <w:r w:rsidR="00A17D51" w:rsidRPr="00B87DDE">
        <w:rPr>
          <w:rFonts w:ascii="Simoncini Garamond Std" w:eastAsia="Calibri" w:hAnsi="Simoncini Garamond Std" w:cs="Times New Roman"/>
        </w:rPr>
        <w:t>preconizza</w:t>
      </w:r>
      <w:r w:rsidR="00B87DDE" w:rsidRPr="00B87DDE">
        <w:rPr>
          <w:rFonts w:ascii="Simoncini Garamond Std" w:eastAsia="Calibri" w:hAnsi="Simoncini Garamond Std" w:cs="Times New Roman"/>
        </w:rPr>
        <w:t>ndo</w:t>
      </w:r>
      <w:r w:rsidR="00A17D51" w:rsidRPr="00B87DDE">
        <w:rPr>
          <w:rFonts w:ascii="Simoncini Garamond Std" w:eastAsia="Calibri" w:hAnsi="Simoncini Garamond Std" w:cs="Times New Roman"/>
        </w:rPr>
        <w:t xml:space="preserve"> la </w:t>
      </w:r>
      <w:r w:rsidR="00B87DDE">
        <w:rPr>
          <w:rFonts w:ascii="Simoncini Garamond Std" w:eastAsia="Calibri" w:hAnsi="Simoncini Garamond Std" w:cs="Times New Roman"/>
        </w:rPr>
        <w:t>dialettica fra una giusta causa</w:t>
      </w:r>
      <w:r w:rsidR="00A17D51" w:rsidRPr="00B87DDE">
        <w:rPr>
          <w:rFonts w:ascii="Simoncini Garamond Std" w:eastAsia="Calibri" w:hAnsi="Simoncini Garamond Std" w:cs="Times New Roman"/>
        </w:rPr>
        <w:t xml:space="preserve"> che non consente la prosecuzione neppure provvisoria del rapporto, e un giusto motivo che ne determina lo scioglimento con cautele tali da attenuarne gli effetti pregiudizievoli.</w:t>
      </w:r>
    </w:p>
    <w:p w:rsidR="00B403B1" w:rsidRDefault="00A17D51" w:rsidP="008E4AD8">
      <w:pPr>
        <w:spacing w:after="0" w:line="240" w:lineRule="auto"/>
        <w:ind w:firstLine="284"/>
        <w:jc w:val="both"/>
        <w:rPr>
          <w:rFonts w:ascii="Simoncini Garamond Std" w:eastAsia="Calibri" w:hAnsi="Simoncini Garamond Std" w:cs="Times New Roman"/>
        </w:rPr>
      </w:pPr>
      <w:r w:rsidRPr="008E4AD8">
        <w:rPr>
          <w:rFonts w:ascii="Simoncini Garamond Std" w:eastAsia="Calibri" w:hAnsi="Simoncini Garamond Std" w:cs="Times New Roman"/>
        </w:rPr>
        <w:t xml:space="preserve">Mentre i tribunali ordinari continuano a imbastire il </w:t>
      </w:r>
      <w:r w:rsidR="000D309C">
        <w:rPr>
          <w:rFonts w:ascii="Simoncini Garamond Std" w:eastAsia="Calibri" w:hAnsi="Simoncini Garamond Std" w:cs="Times New Roman"/>
        </w:rPr>
        <w:t xml:space="preserve">tessuto del diritto del lavoro </w:t>
      </w:r>
      <w:r w:rsidR="00243219">
        <w:rPr>
          <w:rFonts w:ascii="Simoncini Garamond Std" w:eastAsia="Calibri" w:hAnsi="Simoncini Garamond Std" w:cs="Times New Roman"/>
        </w:rPr>
        <w:t>fa</w:t>
      </w:r>
      <w:r w:rsidR="00AA17B8" w:rsidRPr="008E4AD8">
        <w:rPr>
          <w:rFonts w:ascii="Simoncini Garamond Std" w:eastAsia="Calibri" w:hAnsi="Simoncini Garamond Std" w:cs="Times New Roman"/>
        </w:rPr>
        <w:t xml:space="preserve"> la </w:t>
      </w:r>
      <w:r w:rsidR="00243219">
        <w:rPr>
          <w:rFonts w:ascii="Simoncini Garamond Std" w:eastAsia="Calibri" w:hAnsi="Simoncini Garamond Std" w:cs="Times New Roman"/>
        </w:rPr>
        <w:t xml:space="preserve">sua </w:t>
      </w:r>
      <w:r w:rsidR="00AA17B8" w:rsidRPr="008E4AD8">
        <w:rPr>
          <w:rFonts w:ascii="Simoncini Garamond Std" w:eastAsia="Calibri" w:hAnsi="Simoncini Garamond Std" w:cs="Times New Roman"/>
        </w:rPr>
        <w:t xml:space="preserve">comparsa la </w:t>
      </w:r>
      <w:r w:rsidR="000E1EE1">
        <w:rPr>
          <w:rFonts w:ascii="Simoncini Garamond Std" w:eastAsia="Calibri" w:hAnsi="Simoncini Garamond Std" w:cs="Times New Roman"/>
        </w:rPr>
        <w:t>legge 15 giugno 189</w:t>
      </w:r>
      <w:r w:rsidR="0089180E">
        <w:rPr>
          <w:rFonts w:ascii="Simoncini Garamond Std" w:eastAsia="Calibri" w:hAnsi="Simoncini Garamond Std" w:cs="Times New Roman"/>
        </w:rPr>
        <w:t>3</w:t>
      </w:r>
      <w:r w:rsidR="00114BAA">
        <w:rPr>
          <w:rFonts w:ascii="Simoncini Garamond Std" w:eastAsia="Calibri" w:hAnsi="Simoncini Garamond Std" w:cs="Times New Roman"/>
        </w:rPr>
        <w:t xml:space="preserve"> </w:t>
      </w:r>
      <w:r w:rsidR="00243219">
        <w:rPr>
          <w:rFonts w:ascii="Simoncini Garamond Std" w:eastAsia="Calibri" w:hAnsi="Simoncini Garamond Std" w:cs="Times New Roman"/>
        </w:rPr>
        <w:t xml:space="preserve">con cui </w:t>
      </w:r>
      <w:r w:rsidRPr="008E4AD8">
        <w:rPr>
          <w:rFonts w:ascii="Simoncini Garamond Std" w:eastAsia="Calibri" w:hAnsi="Simoncini Garamond Std" w:cs="Times New Roman"/>
        </w:rPr>
        <w:t xml:space="preserve">si introducono i </w:t>
      </w:r>
      <w:r w:rsidRPr="008E4AD8">
        <w:rPr>
          <w:rFonts w:ascii="Simoncini Garamond Std" w:eastAsia="Calibri" w:hAnsi="Simoncini Garamond Std" w:cs="Times New Roman"/>
          <w:i/>
        </w:rPr>
        <w:t>Collegi di probiviri</w:t>
      </w:r>
      <w:r w:rsidRPr="008E4AD8">
        <w:rPr>
          <w:rFonts w:ascii="Simoncini Garamond Std" w:eastAsia="Calibri" w:hAnsi="Simoncini Garamond Std" w:cs="Times New Roman"/>
        </w:rPr>
        <w:t>. Non c’è fascicolo o periodico, né monografia o trattato dedicati alla storia del diritt</w:t>
      </w:r>
      <w:r w:rsidR="00255B9C">
        <w:rPr>
          <w:rFonts w:ascii="Simoncini Garamond Std" w:eastAsia="Calibri" w:hAnsi="Simoncini Garamond Std" w:cs="Times New Roman"/>
        </w:rPr>
        <w:t xml:space="preserve">o del lavoro che non si occupi </w:t>
      </w:r>
      <w:r w:rsidRPr="008E4AD8">
        <w:rPr>
          <w:rFonts w:ascii="Simoncini Garamond Std" w:eastAsia="Calibri" w:hAnsi="Simoncini Garamond Std" w:cs="Times New Roman"/>
        </w:rPr>
        <w:t xml:space="preserve">di questa ‘magistratura </w:t>
      </w:r>
      <w:r w:rsidRPr="008E4AD8">
        <w:rPr>
          <w:rFonts w:ascii="Simoncini Garamond Std" w:eastAsia="Calibri" w:hAnsi="Simoncini Garamond Std" w:cs="Times New Roman"/>
        </w:rPr>
        <w:lastRenderedPageBreak/>
        <w:t xml:space="preserve">speciale’, al punto che la curiosità del neofita si scontra con una bibliografia così sterminata da disorientare anche l’esperto della materia. </w:t>
      </w:r>
      <w:r w:rsidR="00B403B1">
        <w:rPr>
          <w:rFonts w:ascii="Simoncini Garamond Std" w:eastAsia="Calibri" w:hAnsi="Simoncini Garamond Std" w:cs="Times New Roman"/>
        </w:rPr>
        <w:t xml:space="preserve">Di fronte alle difficoltà </w:t>
      </w:r>
      <w:r w:rsidR="00114BAA">
        <w:rPr>
          <w:rFonts w:ascii="Simoncini Garamond Std" w:eastAsia="Calibri" w:hAnsi="Simoncini Garamond Std" w:cs="Times New Roman"/>
        </w:rPr>
        <w:t xml:space="preserve">dei tribunali alle prese </w:t>
      </w:r>
      <w:r w:rsidR="008322AA">
        <w:rPr>
          <w:rFonts w:ascii="Simoncini Garamond Std" w:eastAsia="Calibri" w:hAnsi="Simoncini Garamond Std" w:cs="Times New Roman"/>
        </w:rPr>
        <w:t>col</w:t>
      </w:r>
      <w:r w:rsidR="00B403B1">
        <w:rPr>
          <w:rFonts w:ascii="Simoncini Garamond Std" w:eastAsia="Calibri" w:hAnsi="Simoncini Garamond Std" w:cs="Times New Roman"/>
        </w:rPr>
        <w:t xml:space="preserve"> licenziamento</w:t>
      </w:r>
      <w:r w:rsidR="00B810A7">
        <w:rPr>
          <w:rFonts w:ascii="Simoncini Garamond Std" w:eastAsia="Calibri" w:hAnsi="Simoncini Garamond Std" w:cs="Times New Roman"/>
        </w:rPr>
        <w:t xml:space="preserve"> </w:t>
      </w:r>
      <w:r w:rsidRPr="008E4AD8">
        <w:rPr>
          <w:rFonts w:ascii="Simoncini Garamond Std" w:eastAsia="Calibri" w:hAnsi="Simoncini Garamond Std" w:cs="Times New Roman"/>
        </w:rPr>
        <w:t xml:space="preserve">ci si aspetterebbe che i probiviri, stretti da minori impacci, si muovano con </w:t>
      </w:r>
      <w:r w:rsidR="002340D6">
        <w:rPr>
          <w:rFonts w:ascii="Simoncini Garamond Std" w:eastAsia="Calibri" w:hAnsi="Simoncini Garamond Std" w:cs="Times New Roman"/>
        </w:rPr>
        <w:t xml:space="preserve">maggior </w:t>
      </w:r>
      <w:r w:rsidRPr="008E4AD8">
        <w:rPr>
          <w:rFonts w:ascii="Simoncini Garamond Std" w:eastAsia="Calibri" w:hAnsi="Simoncini Garamond Std" w:cs="Times New Roman"/>
        </w:rPr>
        <w:t xml:space="preserve">libertà. </w:t>
      </w:r>
      <w:r w:rsidR="00B87DDE">
        <w:rPr>
          <w:rFonts w:ascii="Simoncini Garamond Std" w:eastAsia="Calibri" w:hAnsi="Simoncini Garamond Std" w:cs="Times New Roman"/>
        </w:rPr>
        <w:t>P</w:t>
      </w:r>
      <w:r w:rsidRPr="008E4AD8">
        <w:rPr>
          <w:rFonts w:ascii="Simoncini Garamond Std" w:eastAsia="Calibri" w:hAnsi="Simoncini Garamond Std" w:cs="Times New Roman"/>
        </w:rPr>
        <w:t xml:space="preserve">roprio </w:t>
      </w:r>
      <w:r w:rsidR="00B87DDE">
        <w:rPr>
          <w:rFonts w:ascii="Simoncini Garamond Std" w:eastAsia="Calibri" w:hAnsi="Simoncini Garamond Std" w:cs="Times New Roman"/>
        </w:rPr>
        <w:t xml:space="preserve">perché </w:t>
      </w:r>
      <w:r w:rsidRPr="008E4AD8">
        <w:rPr>
          <w:rFonts w:ascii="Simoncini Garamond Std" w:eastAsia="Calibri" w:hAnsi="Simoncini Garamond Std" w:cs="Times New Roman"/>
        </w:rPr>
        <w:t xml:space="preserve">mediatori </w:t>
      </w:r>
      <w:r w:rsidR="00B87DDE">
        <w:rPr>
          <w:rFonts w:ascii="Simoncini Garamond Std" w:eastAsia="Calibri" w:hAnsi="Simoncini Garamond Std" w:cs="Times New Roman"/>
        </w:rPr>
        <w:t>d</w:t>
      </w:r>
      <w:r w:rsidR="0089180E">
        <w:rPr>
          <w:rFonts w:ascii="Simoncini Garamond Std" w:eastAsia="Calibri" w:hAnsi="Simoncini Garamond Std" w:cs="Times New Roman"/>
        </w:rPr>
        <w:t xml:space="preserve">el </w:t>
      </w:r>
      <w:r w:rsidRPr="008E4AD8">
        <w:rPr>
          <w:rFonts w:ascii="Simoncini Garamond Std" w:eastAsia="Calibri" w:hAnsi="Simoncini Garamond Std" w:cs="Times New Roman"/>
        </w:rPr>
        <w:t xml:space="preserve">caso specifico, </w:t>
      </w:r>
      <w:r w:rsidR="00255B9C">
        <w:rPr>
          <w:rFonts w:ascii="Simoncini Garamond Std" w:eastAsia="Calibri" w:hAnsi="Simoncini Garamond Std" w:cs="Times New Roman"/>
        </w:rPr>
        <w:t xml:space="preserve">il loro </w:t>
      </w:r>
      <w:r w:rsidRPr="008E4AD8">
        <w:rPr>
          <w:rFonts w:ascii="Simoncini Garamond Std" w:eastAsia="Calibri" w:hAnsi="Simoncini Garamond Std" w:cs="Times New Roman"/>
        </w:rPr>
        <w:t>apporto deve invece essere considerato né più originale di quanto elaborat</w:t>
      </w:r>
      <w:r w:rsidR="00B810A7">
        <w:rPr>
          <w:rFonts w:ascii="Simoncini Garamond Std" w:eastAsia="Calibri" w:hAnsi="Simoncini Garamond Std" w:cs="Times New Roman"/>
        </w:rPr>
        <w:t>o dai dottori, né più innovativo</w:t>
      </w:r>
      <w:r w:rsidRPr="008E4AD8">
        <w:rPr>
          <w:rFonts w:ascii="Simoncini Garamond Std" w:eastAsia="Calibri" w:hAnsi="Simoncini Garamond Std" w:cs="Times New Roman"/>
        </w:rPr>
        <w:t xml:space="preserve"> di quanto definito dai giudici.</w:t>
      </w:r>
      <w:r w:rsidR="000E1EE1">
        <w:rPr>
          <w:rFonts w:ascii="Simoncini Garamond Std" w:eastAsia="Calibri" w:hAnsi="Simoncini Garamond Std" w:cs="Times New Roman"/>
        </w:rPr>
        <w:t xml:space="preserve"> A</w:t>
      </w:r>
      <w:r w:rsidRPr="008E4AD8">
        <w:rPr>
          <w:rFonts w:ascii="Simoncini Garamond Std" w:eastAsia="Calibri" w:hAnsi="Simoncini Garamond Std" w:cs="Times New Roman"/>
        </w:rPr>
        <w:t xml:space="preserve">nche per le giurie il licenziamento </w:t>
      </w:r>
      <w:r w:rsidR="00243219">
        <w:rPr>
          <w:rFonts w:ascii="Simoncini Garamond Std" w:eastAsia="Calibri" w:hAnsi="Simoncini Garamond Std" w:cs="Times New Roman"/>
        </w:rPr>
        <w:t xml:space="preserve">è </w:t>
      </w:r>
      <w:r w:rsidR="00B403B1">
        <w:rPr>
          <w:rFonts w:ascii="Simoncini Garamond Std" w:eastAsia="Calibri" w:hAnsi="Simoncini Garamond Std" w:cs="Times New Roman"/>
        </w:rPr>
        <w:t xml:space="preserve">la </w:t>
      </w:r>
      <w:r w:rsidRPr="008E4AD8">
        <w:rPr>
          <w:rFonts w:ascii="Simoncini Garamond Std" w:eastAsia="Calibri" w:hAnsi="Simoncini Garamond Std" w:cs="Times New Roman"/>
        </w:rPr>
        <w:t xml:space="preserve">manifestazione unilaterale di volontà </w:t>
      </w:r>
      <w:r w:rsidR="00B403B1" w:rsidRPr="008E4AD8">
        <w:rPr>
          <w:rFonts w:ascii="Simoncini Garamond Std" w:eastAsia="Calibri" w:hAnsi="Simoncini Garamond Std" w:cs="Times New Roman"/>
        </w:rPr>
        <w:t>con la quale una parte comunica l’intenzione di sciogliere il rapporto</w:t>
      </w:r>
      <w:r w:rsidR="00255B9C">
        <w:rPr>
          <w:rFonts w:ascii="Simoncini Garamond Std" w:eastAsia="Calibri" w:hAnsi="Simoncini Garamond Std" w:cs="Times New Roman"/>
        </w:rPr>
        <w:t xml:space="preserve">, </w:t>
      </w:r>
      <w:r w:rsidRPr="008E4AD8">
        <w:rPr>
          <w:rFonts w:ascii="Simoncini Garamond Std" w:eastAsia="Calibri" w:hAnsi="Simoncini Garamond Std" w:cs="Times New Roman"/>
        </w:rPr>
        <w:t>produce</w:t>
      </w:r>
      <w:r w:rsidR="00255B9C">
        <w:rPr>
          <w:rFonts w:ascii="Simoncini Garamond Std" w:eastAsia="Calibri" w:hAnsi="Simoncini Garamond Std" w:cs="Times New Roman"/>
        </w:rPr>
        <w:t>ndo</w:t>
      </w:r>
      <w:r w:rsidRPr="008E4AD8">
        <w:rPr>
          <w:rFonts w:ascii="Simoncini Garamond Std" w:eastAsia="Calibri" w:hAnsi="Simoncini Garamond Std" w:cs="Times New Roman"/>
        </w:rPr>
        <w:t xml:space="preserve"> conseguenze radica</w:t>
      </w:r>
      <w:r w:rsidR="000E1EE1">
        <w:rPr>
          <w:rFonts w:ascii="Simoncini Garamond Std" w:eastAsia="Calibri" w:hAnsi="Simoncini Garamond Std" w:cs="Times New Roman"/>
        </w:rPr>
        <w:t>li nella sfera giuridica altrui</w:t>
      </w:r>
      <w:r w:rsidRPr="008E4AD8">
        <w:rPr>
          <w:rFonts w:ascii="Simoncini Garamond Std" w:eastAsia="Calibri" w:hAnsi="Simoncini Garamond Std" w:cs="Times New Roman"/>
        </w:rPr>
        <w:t>. Recettizia</w:t>
      </w:r>
      <w:r w:rsidR="00B403B1">
        <w:rPr>
          <w:rFonts w:ascii="Simoncini Garamond Std" w:eastAsia="Calibri" w:hAnsi="Simoncini Garamond Std" w:cs="Times New Roman"/>
        </w:rPr>
        <w:t>, tale dichiarazione s</w:t>
      </w:r>
      <w:r w:rsidRPr="008E4AD8">
        <w:rPr>
          <w:rFonts w:ascii="Simoncini Garamond Std" w:eastAsia="Calibri" w:hAnsi="Simoncini Garamond Std" w:cs="Times New Roman"/>
        </w:rPr>
        <w:t>i colloca nell’alveo della disdetta del contratto di durata, ma con qualche cautela in più, così da renderla meno gravosa per chi ne subisce gli effetti. Di qui l’accostar</w:t>
      </w:r>
      <w:r w:rsidR="00B403B1">
        <w:rPr>
          <w:rFonts w:ascii="Simoncini Garamond Std" w:eastAsia="Calibri" w:hAnsi="Simoncini Garamond Std" w:cs="Times New Roman"/>
        </w:rPr>
        <w:t>le</w:t>
      </w:r>
      <w:r w:rsidRPr="008E4AD8">
        <w:rPr>
          <w:rFonts w:ascii="Simoncini Garamond Std" w:eastAsia="Calibri" w:hAnsi="Simoncini Garamond Std" w:cs="Times New Roman"/>
        </w:rPr>
        <w:t xml:space="preserve">, per dirla con </w:t>
      </w:r>
      <w:proofErr w:type="spellStart"/>
      <w:r w:rsidRPr="008E4AD8">
        <w:rPr>
          <w:rFonts w:ascii="Simoncini Garamond Std" w:eastAsia="Calibri" w:hAnsi="Simoncini Garamond Std" w:cs="Times New Roman"/>
        </w:rPr>
        <w:t>Carnelutti</w:t>
      </w:r>
      <w:proofErr w:type="spellEnd"/>
      <w:r w:rsidRPr="008E4AD8">
        <w:rPr>
          <w:rFonts w:ascii="Simoncini Garamond Std" w:eastAsia="Calibri" w:hAnsi="Simoncini Garamond Std" w:cs="Times New Roman"/>
        </w:rPr>
        <w:t>, «un termine finale, coincidente con la fine del rapporto».</w:t>
      </w:r>
      <w:r w:rsidR="00243219">
        <w:rPr>
          <w:rFonts w:ascii="Simoncini Garamond Std" w:eastAsia="Calibri" w:hAnsi="Simoncini Garamond Std" w:cs="Times New Roman"/>
        </w:rPr>
        <w:t xml:space="preserve"> </w:t>
      </w:r>
      <w:r w:rsidRPr="008E4AD8">
        <w:rPr>
          <w:rFonts w:ascii="Simoncini Garamond Std" w:eastAsia="Calibri" w:hAnsi="Simoncini Garamond Std" w:cs="Times New Roman"/>
        </w:rPr>
        <w:t xml:space="preserve">Senza </w:t>
      </w:r>
      <w:r w:rsidR="00255B9C">
        <w:rPr>
          <w:rFonts w:ascii="Simoncini Garamond Std" w:eastAsia="Calibri" w:hAnsi="Simoncini Garamond Std" w:cs="Times New Roman"/>
        </w:rPr>
        <w:t xml:space="preserve">innovare </w:t>
      </w:r>
      <w:r w:rsidRPr="008E4AD8">
        <w:rPr>
          <w:rFonts w:ascii="Simoncini Garamond Std" w:eastAsia="Calibri" w:hAnsi="Simoncini Garamond Std" w:cs="Times New Roman"/>
        </w:rPr>
        <w:t xml:space="preserve">la teoria del dissenso, la giurisprudenza probivirale consolida la necessità del preavviso, la cui presenza o assenza consente di distinguere il licenziamento conforme alla legge da quello arbitrario. </w:t>
      </w:r>
      <w:r w:rsidR="00255B9C">
        <w:rPr>
          <w:rFonts w:ascii="Simoncini Garamond Std" w:eastAsia="Calibri" w:hAnsi="Simoncini Garamond Std" w:cs="Times New Roman"/>
        </w:rPr>
        <w:t xml:space="preserve">Con questa piccola concessione </w:t>
      </w:r>
      <w:r w:rsidRPr="008E4AD8">
        <w:rPr>
          <w:rFonts w:ascii="Simoncini Garamond Std" w:eastAsia="Calibri" w:hAnsi="Simoncini Garamond Std" w:cs="Times New Roman"/>
        </w:rPr>
        <w:t>‘strappata’ a</w:t>
      </w:r>
      <w:r w:rsidR="000E1EE1">
        <w:rPr>
          <w:rFonts w:ascii="Simoncini Garamond Std" w:eastAsia="Calibri" w:hAnsi="Simoncini Garamond Std" w:cs="Times New Roman"/>
        </w:rPr>
        <w:t xml:space="preserve">gli </w:t>
      </w:r>
      <w:r w:rsidRPr="008E4AD8">
        <w:rPr>
          <w:rFonts w:ascii="Simoncini Garamond Std" w:eastAsia="Calibri" w:hAnsi="Simoncini Garamond Std" w:cs="Times New Roman"/>
        </w:rPr>
        <w:t xml:space="preserve">imprenditori, si esauriscono gli obblighi </w:t>
      </w:r>
      <w:r w:rsidR="00B403B1">
        <w:rPr>
          <w:rFonts w:ascii="Simoncini Garamond Std" w:eastAsia="Calibri" w:hAnsi="Simoncini Garamond Std" w:cs="Times New Roman"/>
        </w:rPr>
        <w:t xml:space="preserve">del </w:t>
      </w:r>
      <w:r w:rsidRPr="008E4AD8">
        <w:rPr>
          <w:rFonts w:ascii="Simoncini Garamond Std" w:eastAsia="Calibri" w:hAnsi="Simoncini Garamond Std" w:cs="Times New Roman"/>
        </w:rPr>
        <w:t>patronato, il quale viene risarcito con l’esser esentato dal render conto dei motivi</w:t>
      </w:r>
      <w:r w:rsidR="00255B9C">
        <w:rPr>
          <w:rFonts w:ascii="Simoncini Garamond Std" w:eastAsia="Calibri" w:hAnsi="Simoncini Garamond Std" w:cs="Times New Roman"/>
        </w:rPr>
        <w:t xml:space="preserve"> di rottura de</w:t>
      </w:r>
      <w:r w:rsidRPr="008E4AD8">
        <w:rPr>
          <w:rFonts w:ascii="Simoncini Garamond Std" w:eastAsia="Calibri" w:hAnsi="Simoncini Garamond Std" w:cs="Times New Roman"/>
        </w:rPr>
        <w:t xml:space="preserve">l vincolo. </w:t>
      </w:r>
    </w:p>
    <w:p w:rsidR="00A17D51" w:rsidRPr="008E4AD8" w:rsidRDefault="00A17D51" w:rsidP="00255B9C">
      <w:pPr>
        <w:spacing w:after="0" w:line="240" w:lineRule="auto"/>
        <w:ind w:firstLine="284"/>
        <w:jc w:val="both"/>
        <w:rPr>
          <w:rFonts w:ascii="Simoncini Garamond Std" w:eastAsia="Calibri" w:hAnsi="Simoncini Garamond Std" w:cs="Times New Roman"/>
        </w:rPr>
      </w:pPr>
      <w:r w:rsidRPr="008E4AD8">
        <w:rPr>
          <w:rFonts w:ascii="Simoncini Garamond Std" w:eastAsia="Calibri" w:hAnsi="Simoncini Garamond Std" w:cs="Times New Roman"/>
        </w:rPr>
        <w:t>Tale è il rilievo del preavviso</w:t>
      </w:r>
      <w:r w:rsidR="00B403B1">
        <w:rPr>
          <w:rFonts w:ascii="Simoncini Garamond Std" w:eastAsia="Calibri" w:hAnsi="Simoncini Garamond Std" w:cs="Times New Roman"/>
        </w:rPr>
        <w:t xml:space="preserve"> – sostengono alcuni collegi – </w:t>
      </w:r>
      <w:r w:rsidRPr="008E4AD8">
        <w:rPr>
          <w:rFonts w:ascii="Simoncini Garamond Std" w:eastAsia="Calibri" w:hAnsi="Simoncini Garamond Std" w:cs="Times New Roman"/>
        </w:rPr>
        <w:t>che quest’ulti</w:t>
      </w:r>
      <w:r w:rsidR="000E1EE1">
        <w:rPr>
          <w:rFonts w:ascii="Simoncini Garamond Std" w:eastAsia="Calibri" w:hAnsi="Simoncini Garamond Std" w:cs="Times New Roman"/>
        </w:rPr>
        <w:t>mo si ammanta d’inderogabilità:</w:t>
      </w:r>
      <w:r w:rsidR="00B64FB8">
        <w:rPr>
          <w:rFonts w:ascii="Simoncini Garamond Std" w:eastAsia="Calibri" w:hAnsi="Simoncini Garamond Std" w:cs="Times New Roman"/>
        </w:rPr>
        <w:t xml:space="preserve"> </w:t>
      </w:r>
      <w:r w:rsidR="000E1EE1">
        <w:rPr>
          <w:rFonts w:ascii="Simoncini Garamond Std" w:eastAsia="Calibri" w:hAnsi="Simoncini Garamond Std" w:cs="Times New Roman"/>
        </w:rPr>
        <w:t>e</w:t>
      </w:r>
      <w:r w:rsidRPr="008E4AD8">
        <w:rPr>
          <w:rFonts w:ascii="Simoncini Garamond Std" w:eastAsia="Calibri" w:hAnsi="Simoncini Garamond Std" w:cs="Times New Roman"/>
        </w:rPr>
        <w:t xml:space="preserve"> allora le consuetudini che </w:t>
      </w:r>
      <w:r w:rsidR="00B403B1">
        <w:rPr>
          <w:rFonts w:ascii="Simoncini Garamond Std" w:eastAsia="Calibri" w:hAnsi="Simoncini Garamond Std" w:cs="Times New Roman"/>
        </w:rPr>
        <w:t xml:space="preserve">lo </w:t>
      </w:r>
      <w:r w:rsidRPr="008E4AD8">
        <w:rPr>
          <w:rFonts w:ascii="Simoncini Garamond Std" w:eastAsia="Calibri" w:hAnsi="Simoncini Garamond Std" w:cs="Times New Roman"/>
        </w:rPr>
        <w:t xml:space="preserve">riguardano sono d’ordine pubblico, e come tali imperative. </w:t>
      </w:r>
      <w:r w:rsidR="00B403B1">
        <w:rPr>
          <w:rFonts w:ascii="Simoncini Garamond Std" w:eastAsia="Calibri" w:hAnsi="Simoncini Garamond Std" w:cs="Times New Roman"/>
        </w:rPr>
        <w:t xml:space="preserve">Per alcuni altri, invece, la prassi sul termine di disdetta </w:t>
      </w:r>
      <w:r w:rsidR="00FD75BD" w:rsidRPr="00B403B1">
        <w:rPr>
          <w:rFonts w:ascii="Simoncini Garamond Std" w:hAnsi="Simoncini Garamond Std"/>
        </w:rPr>
        <w:t>«può esser derogata dalle convenzioni delle parti e così anche dal regolamento di fabbrica accettato da ciascun operaio»</w:t>
      </w:r>
      <w:r w:rsidR="00B403B1">
        <w:rPr>
          <w:rFonts w:ascii="Simoncini Garamond Std" w:eastAsia="Calibri" w:hAnsi="Simoncini Garamond Std" w:cs="Times New Roman"/>
        </w:rPr>
        <w:t xml:space="preserve">: </w:t>
      </w:r>
      <w:r w:rsidR="00255B9C">
        <w:rPr>
          <w:rFonts w:ascii="Simoncini Garamond Std" w:eastAsia="Calibri" w:hAnsi="Simoncini Garamond Std" w:cs="Times New Roman"/>
        </w:rPr>
        <w:t xml:space="preserve">quest’ultimo, in particolare, </w:t>
      </w:r>
      <w:r w:rsidRPr="008E4AD8">
        <w:rPr>
          <w:rFonts w:ascii="Simoncini Garamond Std" w:eastAsia="Calibri" w:hAnsi="Simoncini Garamond Std" w:cs="Times New Roman"/>
        </w:rPr>
        <w:t>«ha valore e vigore di contratto e quin</w:t>
      </w:r>
      <w:r w:rsidR="00255B9C">
        <w:rPr>
          <w:rFonts w:ascii="Simoncini Garamond Std" w:eastAsia="Calibri" w:hAnsi="Simoncini Garamond Std" w:cs="Times New Roman"/>
        </w:rPr>
        <w:t>di forza di legge» fra i contraenti</w:t>
      </w:r>
      <w:r w:rsidRPr="008E4AD8">
        <w:rPr>
          <w:rFonts w:ascii="Simoncini Garamond Std" w:eastAsia="Calibri" w:hAnsi="Simoncini Garamond Std" w:cs="Times New Roman"/>
        </w:rPr>
        <w:t xml:space="preserve">. </w:t>
      </w:r>
    </w:p>
    <w:p w:rsidR="00A17D51" w:rsidRPr="008E4AD8" w:rsidRDefault="00A17D51" w:rsidP="008E4AD8">
      <w:pPr>
        <w:spacing w:after="0" w:line="240" w:lineRule="auto"/>
        <w:ind w:firstLine="284"/>
        <w:jc w:val="both"/>
        <w:rPr>
          <w:rFonts w:ascii="Simoncini Garamond Std" w:eastAsia="Calibri" w:hAnsi="Simoncini Garamond Std" w:cs="Times New Roman"/>
        </w:rPr>
      </w:pPr>
      <w:r w:rsidRPr="008E4AD8">
        <w:rPr>
          <w:rFonts w:ascii="Simoncini Garamond Std" w:eastAsia="Calibri" w:hAnsi="Simoncini Garamond Std" w:cs="Times New Roman"/>
        </w:rPr>
        <w:t>Il preposto può rinunciare al «termine di garanzia». Ma può anche non meritarlo, aggiungono</w:t>
      </w:r>
      <w:r w:rsidR="00255B9C">
        <w:rPr>
          <w:rFonts w:ascii="Simoncini Garamond Std" w:eastAsia="Calibri" w:hAnsi="Simoncini Garamond Std" w:cs="Times New Roman"/>
        </w:rPr>
        <w:t xml:space="preserve"> tutti i probiviri</w:t>
      </w:r>
      <w:r w:rsidRPr="008E4AD8">
        <w:rPr>
          <w:rFonts w:ascii="Simoncini Garamond Std" w:eastAsia="Calibri" w:hAnsi="Simoncini Garamond Std" w:cs="Times New Roman"/>
        </w:rPr>
        <w:t xml:space="preserve">, a seguito di comportamenti tali, per gravità, da determinare lo scioglimento immediato del vincolo contrattuale. </w:t>
      </w:r>
      <w:r w:rsidRPr="008E4AD8">
        <w:rPr>
          <w:rFonts w:ascii="Simoncini Garamond Std" w:eastAsia="Calibri" w:hAnsi="Simoncini Garamond Std" w:cs="Times New Roman"/>
          <w:i/>
        </w:rPr>
        <w:t>Motivi</w:t>
      </w:r>
      <w:r w:rsidRPr="008E4AD8">
        <w:rPr>
          <w:rFonts w:ascii="Simoncini Garamond Std" w:eastAsia="Calibri" w:hAnsi="Simoncini Garamond Std" w:cs="Times New Roman"/>
        </w:rPr>
        <w:t xml:space="preserve"> o </w:t>
      </w:r>
      <w:r w:rsidRPr="008E4AD8">
        <w:rPr>
          <w:rFonts w:ascii="Simoncini Garamond Std" w:eastAsia="Calibri" w:hAnsi="Simoncini Garamond Std" w:cs="Times New Roman"/>
          <w:i/>
        </w:rPr>
        <w:t>cause</w:t>
      </w:r>
      <w:r w:rsidRPr="008E4AD8">
        <w:rPr>
          <w:rFonts w:ascii="Simoncini Garamond Std" w:eastAsia="Calibri" w:hAnsi="Simoncini Garamond Std" w:cs="Times New Roman"/>
        </w:rPr>
        <w:t xml:space="preserve"> –</w:t>
      </w:r>
      <w:r w:rsidR="00255B9C">
        <w:rPr>
          <w:rFonts w:ascii="Simoncini Garamond Std" w:eastAsia="Calibri" w:hAnsi="Simoncini Garamond Std" w:cs="Times New Roman"/>
        </w:rPr>
        <w:t xml:space="preserve"> </w:t>
      </w:r>
      <w:r w:rsidRPr="008E4AD8">
        <w:rPr>
          <w:rFonts w:ascii="Simoncini Garamond Std" w:eastAsia="Calibri" w:hAnsi="Simoncini Garamond Std" w:cs="Times New Roman"/>
        </w:rPr>
        <w:t xml:space="preserve">un termine vale l’altro – </w:t>
      </w:r>
      <w:r w:rsidR="00FD75BD">
        <w:rPr>
          <w:rFonts w:ascii="Simoncini Garamond Std" w:eastAsia="Calibri" w:hAnsi="Simoncini Garamond Std" w:cs="Times New Roman"/>
        </w:rPr>
        <w:t xml:space="preserve">non classificabili </w:t>
      </w:r>
      <w:r w:rsidRPr="008E4AD8">
        <w:rPr>
          <w:rFonts w:ascii="Simoncini Garamond Std" w:eastAsia="Calibri" w:hAnsi="Simoncini Garamond Std" w:cs="Times New Roman"/>
        </w:rPr>
        <w:t xml:space="preserve">ma che conducono sempre a un </w:t>
      </w:r>
      <w:r w:rsidRPr="008E4AD8">
        <w:rPr>
          <w:rFonts w:ascii="Simoncini Garamond Std" w:eastAsia="Calibri" w:hAnsi="Simoncini Garamond Std" w:cs="Times New Roman"/>
          <w:i/>
        </w:rPr>
        <w:t>licenziamento immediato</w:t>
      </w:r>
      <w:r w:rsidRPr="008E4AD8">
        <w:rPr>
          <w:rFonts w:ascii="Simoncini Garamond Std" w:eastAsia="Calibri" w:hAnsi="Simoncini Garamond Std" w:cs="Times New Roman"/>
        </w:rPr>
        <w:t xml:space="preserve"> grosso modo riconducibile all’«insubordinazione» e alla «disonestà». Che con l’impostazione fondata sul dualismo fra recesso con e senza preavviso si evochi l’impianto normativo su cui poggiano gli articoli 2118 e 2119 del codice vigente, i probiviri non potevano sapere. Senza attribuire loro il merito di precorrere i tempi, l’osservatore attento ne apprezza, piuttosto, l’innegabile sintonia di vedute con i tribunali ordinari più avveduti. </w:t>
      </w:r>
    </w:p>
    <w:p w:rsidR="00A17D51" w:rsidRPr="008E4AD8" w:rsidRDefault="00DC21A6" w:rsidP="008E4AD8">
      <w:pPr>
        <w:spacing w:after="0" w:line="240" w:lineRule="auto"/>
        <w:ind w:firstLine="284"/>
        <w:jc w:val="both"/>
        <w:rPr>
          <w:rFonts w:ascii="Simoncini Garamond Std" w:eastAsia="Calibri" w:hAnsi="Simoncini Garamond Std" w:cs="Times New Roman"/>
        </w:rPr>
      </w:pPr>
      <w:r w:rsidRPr="008E4AD8">
        <w:rPr>
          <w:rFonts w:ascii="Simoncini Garamond Std" w:eastAsia="Times New Roman" w:hAnsi="Simoncini Garamond Std" w:cs="Times New Roman"/>
          <w:kern w:val="36"/>
          <w:lang w:eastAsia="it-IT"/>
        </w:rPr>
        <w:t>In sintesi, per concludere. I</w:t>
      </w:r>
      <w:r w:rsidR="00A17D51" w:rsidRPr="008E4AD8">
        <w:rPr>
          <w:rFonts w:ascii="Simoncini Garamond Std" w:eastAsia="Times New Roman" w:hAnsi="Simoncini Garamond Std" w:cs="Times New Roman"/>
          <w:kern w:val="36"/>
          <w:lang w:eastAsia="it-IT"/>
        </w:rPr>
        <w:t xml:space="preserve">l codice civile del 1865 </w:t>
      </w:r>
      <w:r w:rsidR="002340D6">
        <w:rPr>
          <w:rFonts w:ascii="Simoncini Garamond Std" w:eastAsia="Times New Roman" w:hAnsi="Simoncini Garamond Std" w:cs="Times New Roman"/>
          <w:kern w:val="36"/>
          <w:lang w:eastAsia="it-IT"/>
        </w:rPr>
        <w:t xml:space="preserve">non individua l’oggetto del problema. Superati i limiti della </w:t>
      </w:r>
      <w:proofErr w:type="spellStart"/>
      <w:r w:rsidR="002340D6">
        <w:rPr>
          <w:rFonts w:ascii="Simoncini Garamond Std" w:eastAsia="Times New Roman" w:hAnsi="Simoncini Garamond Std" w:cs="Times New Roman"/>
          <w:kern w:val="36"/>
          <w:lang w:eastAsia="it-IT"/>
        </w:rPr>
        <w:t>paleocivilistica</w:t>
      </w:r>
      <w:proofErr w:type="spellEnd"/>
      <w:r w:rsidR="002340D6">
        <w:rPr>
          <w:rFonts w:ascii="Simoncini Garamond Std" w:eastAsia="Times New Roman" w:hAnsi="Simoncini Garamond Std" w:cs="Times New Roman"/>
          <w:kern w:val="36"/>
          <w:lang w:eastAsia="it-IT"/>
        </w:rPr>
        <w:t xml:space="preserve"> e del soc</w:t>
      </w:r>
      <w:r w:rsidR="00916A82">
        <w:rPr>
          <w:rFonts w:ascii="Simoncini Garamond Std" w:eastAsia="Times New Roman" w:hAnsi="Simoncini Garamond Std" w:cs="Times New Roman"/>
          <w:kern w:val="36"/>
          <w:lang w:eastAsia="it-IT"/>
        </w:rPr>
        <w:t>ialismo (che pure ne isolano</w:t>
      </w:r>
      <w:r w:rsidR="002340D6">
        <w:rPr>
          <w:rFonts w:ascii="Simoncini Garamond Std" w:eastAsia="Times New Roman" w:hAnsi="Simoncini Garamond Std" w:cs="Times New Roman"/>
          <w:kern w:val="36"/>
          <w:lang w:eastAsia="it-IT"/>
        </w:rPr>
        <w:t xml:space="preserve"> il perimetro), </w:t>
      </w:r>
      <w:r w:rsidR="00B64FB8">
        <w:rPr>
          <w:rFonts w:ascii="Simoncini Garamond Std" w:eastAsia="Times New Roman" w:hAnsi="Simoncini Garamond Std" w:cs="Times New Roman"/>
          <w:kern w:val="36"/>
          <w:lang w:eastAsia="it-IT"/>
        </w:rPr>
        <w:t>d</w:t>
      </w:r>
      <w:r w:rsidR="00FD75BD">
        <w:rPr>
          <w:rFonts w:ascii="Simoncini Garamond Std" w:eastAsia="Times New Roman" w:hAnsi="Simoncini Garamond Std" w:cs="Times New Roman"/>
          <w:kern w:val="36"/>
          <w:lang w:eastAsia="it-IT"/>
        </w:rPr>
        <w:t>all</w:t>
      </w:r>
      <w:r w:rsidR="00A17D51" w:rsidRPr="008E4AD8">
        <w:rPr>
          <w:rFonts w:ascii="Simoncini Garamond Std" w:eastAsia="Calibri" w:hAnsi="Simoncini Garamond Std" w:cs="Times New Roman"/>
        </w:rPr>
        <w:t xml:space="preserve">’incontro con la </w:t>
      </w:r>
      <w:proofErr w:type="spellStart"/>
      <w:r w:rsidR="00A17D51" w:rsidRPr="008E4AD8">
        <w:rPr>
          <w:rFonts w:ascii="Simoncini Garamond Std" w:eastAsia="Calibri" w:hAnsi="Simoncini Garamond Std" w:cs="Times New Roman"/>
          <w:i/>
        </w:rPr>
        <w:t>deutsche</w:t>
      </w:r>
      <w:proofErr w:type="spellEnd"/>
      <w:r w:rsidR="00A17D51" w:rsidRPr="008E4AD8">
        <w:rPr>
          <w:rFonts w:ascii="Simoncini Garamond Std" w:eastAsia="Calibri" w:hAnsi="Simoncini Garamond Std" w:cs="Times New Roman"/>
          <w:i/>
        </w:rPr>
        <w:t xml:space="preserve"> </w:t>
      </w:r>
      <w:proofErr w:type="spellStart"/>
      <w:r w:rsidR="00A17D51" w:rsidRPr="008E4AD8">
        <w:rPr>
          <w:rFonts w:ascii="Simoncini Garamond Std" w:eastAsia="Calibri" w:hAnsi="Simoncini Garamond Std" w:cs="Times New Roman"/>
          <w:i/>
        </w:rPr>
        <w:t>Wissenschaft</w:t>
      </w:r>
      <w:proofErr w:type="spellEnd"/>
      <w:r w:rsidR="00A17D51" w:rsidRPr="008E4AD8">
        <w:rPr>
          <w:rFonts w:ascii="Simoncini Garamond Std" w:eastAsia="Calibri" w:hAnsi="Simoncini Garamond Std" w:cs="Times New Roman"/>
        </w:rPr>
        <w:t xml:space="preserve"> (</w:t>
      </w:r>
      <w:proofErr w:type="spellStart"/>
      <w:r w:rsidR="00A17D51" w:rsidRPr="008E4AD8">
        <w:rPr>
          <w:rFonts w:ascii="Simoncini Garamond Std" w:eastAsia="Calibri" w:hAnsi="Simoncini Garamond Std" w:cs="Times New Roman"/>
        </w:rPr>
        <w:t>Philipp</w:t>
      </w:r>
      <w:proofErr w:type="spellEnd"/>
      <w:r w:rsidR="00A17D51" w:rsidRPr="008E4AD8">
        <w:rPr>
          <w:rFonts w:ascii="Simoncini Garamond Std" w:eastAsia="Calibri" w:hAnsi="Simoncini Garamond Std" w:cs="Times New Roman"/>
        </w:rPr>
        <w:t xml:space="preserve"> </w:t>
      </w:r>
      <w:proofErr w:type="spellStart"/>
      <w:r w:rsidR="00A17D51" w:rsidRPr="008E4AD8">
        <w:rPr>
          <w:rFonts w:ascii="Simoncini Garamond Std" w:eastAsia="Calibri" w:hAnsi="Simoncini Garamond Std" w:cs="Times New Roman"/>
        </w:rPr>
        <w:t>Lotmar</w:t>
      </w:r>
      <w:proofErr w:type="spellEnd"/>
      <w:r w:rsidR="00A17D51" w:rsidRPr="008E4AD8">
        <w:rPr>
          <w:rFonts w:ascii="Simoncini Garamond Std" w:eastAsia="Calibri" w:hAnsi="Simoncini Garamond Std" w:cs="Times New Roman"/>
        </w:rPr>
        <w:t xml:space="preserve"> fra tutti), la scienza giuridica italiana che si affaccia al nuovo secolo </w:t>
      </w:r>
      <w:r w:rsidR="00B810A7">
        <w:rPr>
          <w:rFonts w:ascii="Simoncini Garamond Std" w:eastAsia="Calibri" w:hAnsi="Simoncini Garamond Std" w:cs="Times New Roman"/>
        </w:rPr>
        <w:t xml:space="preserve">vede confermata </w:t>
      </w:r>
      <w:r w:rsidR="00A17D51" w:rsidRPr="008E4AD8">
        <w:rPr>
          <w:rFonts w:ascii="Simoncini Garamond Std" w:eastAsia="Calibri" w:hAnsi="Simoncini Garamond Std" w:cs="Times New Roman"/>
        </w:rPr>
        <w:t xml:space="preserve">la costruzione polarizzata sulla presenza o assenza del preavviso. </w:t>
      </w:r>
      <w:r w:rsidR="00FD75BD">
        <w:rPr>
          <w:rFonts w:ascii="Simoncini Garamond Std" w:eastAsia="Calibri" w:hAnsi="Simoncini Garamond Std" w:cs="Times New Roman"/>
        </w:rPr>
        <w:t>Ma le pionieristiche sentenze dei tribunali ordinari destano interesse maggiore, non foss</w:t>
      </w:r>
      <w:r w:rsidR="00B64FB8">
        <w:rPr>
          <w:rFonts w:ascii="Simoncini Garamond Std" w:eastAsia="Calibri" w:hAnsi="Simoncini Garamond Std" w:cs="Times New Roman"/>
        </w:rPr>
        <w:t xml:space="preserve">e </w:t>
      </w:r>
      <w:r w:rsidR="002340D6">
        <w:rPr>
          <w:rFonts w:ascii="Simoncini Garamond Std" w:eastAsia="Calibri" w:hAnsi="Simoncini Garamond Std" w:cs="Times New Roman"/>
        </w:rPr>
        <w:t>a</w:t>
      </w:r>
      <w:r w:rsidR="00FD75BD">
        <w:rPr>
          <w:rFonts w:ascii="Simoncini Garamond Std" w:eastAsia="Calibri" w:hAnsi="Simoncini Garamond Std" w:cs="Times New Roman"/>
        </w:rPr>
        <w:t>ltro perché, n</w:t>
      </w:r>
      <w:r w:rsidR="00A17D51" w:rsidRPr="008E4AD8">
        <w:rPr>
          <w:rFonts w:ascii="Simoncini Garamond Std" w:eastAsia="Calibri" w:hAnsi="Simoncini Garamond Std" w:cs="Times New Roman"/>
        </w:rPr>
        <w:t xml:space="preserve">el silenzio </w:t>
      </w:r>
      <w:r w:rsidR="00FD75BD">
        <w:rPr>
          <w:rFonts w:ascii="Simoncini Garamond Std" w:eastAsia="Calibri" w:hAnsi="Simoncini Garamond Std" w:cs="Times New Roman"/>
        </w:rPr>
        <w:t xml:space="preserve">della legge ‘liberale’, </w:t>
      </w:r>
      <w:r w:rsidR="00A17D51" w:rsidRPr="008E4AD8">
        <w:rPr>
          <w:rFonts w:ascii="Simoncini Garamond Std" w:eastAsia="Calibri" w:hAnsi="Simoncini Garamond Std" w:cs="Times New Roman"/>
        </w:rPr>
        <w:t xml:space="preserve">affiorano principi giurisprudenziali poi confermati dal decreto sull’impiego privato. Riproponendo il progetto della Commissione </w:t>
      </w:r>
      <w:proofErr w:type="spellStart"/>
      <w:r w:rsidR="00A17D51" w:rsidRPr="008E4AD8">
        <w:rPr>
          <w:rFonts w:ascii="Simoncini Garamond Std" w:eastAsia="Calibri" w:hAnsi="Simoncini Garamond Std" w:cs="Times New Roman"/>
        </w:rPr>
        <w:t>Schanzer</w:t>
      </w:r>
      <w:proofErr w:type="spellEnd"/>
      <w:r w:rsidR="00A17D51" w:rsidRPr="008E4AD8">
        <w:rPr>
          <w:rFonts w:ascii="Simoncini Garamond Std" w:eastAsia="Calibri" w:hAnsi="Simoncini Garamond Std" w:cs="Times New Roman"/>
        </w:rPr>
        <w:t>, il decreto luogotenenzi</w:t>
      </w:r>
      <w:r w:rsidR="0089180E">
        <w:rPr>
          <w:rFonts w:ascii="Simoncini Garamond Std" w:eastAsia="Calibri" w:hAnsi="Simoncini Garamond Std" w:cs="Times New Roman"/>
        </w:rPr>
        <w:t xml:space="preserve">ale 9 febbraio 1919 non innova </w:t>
      </w:r>
      <w:r w:rsidR="00A17D51" w:rsidRPr="008E4AD8">
        <w:rPr>
          <w:rFonts w:ascii="Simoncini Garamond Std" w:eastAsia="Calibri" w:hAnsi="Simoncini Garamond Std" w:cs="Times New Roman"/>
        </w:rPr>
        <w:t>ciò che da lungo tempo usi e consuetudini, e dopo di loro tribunali e probiviri, ritenevano ormai pacifico: l’obbligo del preavviso, ovvero di una indennità in sua mancanza; e poi una giusta causa che, in poche e gravissime ipotesi, consente di superare il termine legale di disdetta.</w:t>
      </w:r>
    </w:p>
    <w:p w:rsidR="00A17D51" w:rsidRPr="008E4AD8" w:rsidRDefault="00A17D51" w:rsidP="008E4AD8">
      <w:pPr>
        <w:spacing w:after="0" w:line="240" w:lineRule="auto"/>
        <w:ind w:firstLine="284"/>
        <w:jc w:val="both"/>
        <w:rPr>
          <w:rFonts w:ascii="Simoncini Garamond Std" w:eastAsia="Calibri" w:hAnsi="Simoncini Garamond Std" w:cs="Times New Roman"/>
        </w:rPr>
      </w:pPr>
      <w:r w:rsidRPr="008E4AD8">
        <w:rPr>
          <w:rFonts w:ascii="Simoncini Garamond Std" w:eastAsia="Calibri" w:hAnsi="Simoncini Garamond Std" w:cs="Times New Roman"/>
        </w:rPr>
        <w:t xml:space="preserve">Al di là delle suggestioni preconizzatrici, mi sembra il caso di </w:t>
      </w:r>
      <w:r w:rsidR="0089180E">
        <w:rPr>
          <w:rFonts w:ascii="Simoncini Garamond Std" w:eastAsia="Calibri" w:hAnsi="Simoncini Garamond Std" w:cs="Times New Roman"/>
        </w:rPr>
        <w:t>riconoscere</w:t>
      </w:r>
      <w:r w:rsidRPr="008E4AD8">
        <w:rPr>
          <w:rFonts w:ascii="Simoncini Garamond Std" w:eastAsia="Calibri" w:hAnsi="Simoncini Garamond Std" w:cs="Times New Roman"/>
        </w:rPr>
        <w:t xml:space="preserve"> ai tribunali ordinari – specie a quelli lombardi – un ruolo di primo piano nel ‘laboratorio’ sul licenziamento in età liberale. </w:t>
      </w:r>
      <w:r w:rsidR="0089180E">
        <w:rPr>
          <w:rFonts w:ascii="Simoncini Garamond Std" w:eastAsia="Calibri" w:hAnsi="Simoncini Garamond Std" w:cs="Times New Roman"/>
        </w:rPr>
        <w:t>D</w:t>
      </w:r>
      <w:r w:rsidRPr="008E4AD8">
        <w:rPr>
          <w:rFonts w:ascii="Simoncini Garamond Std" w:eastAsia="Calibri" w:hAnsi="Simoncini Garamond Std" w:cs="Times New Roman"/>
        </w:rPr>
        <w:t>i fronte al fermento che anima il mondo del lavoro e il li</w:t>
      </w:r>
      <w:r w:rsidR="0089180E">
        <w:rPr>
          <w:rFonts w:ascii="Simoncini Garamond Std" w:eastAsia="Calibri" w:hAnsi="Simoncini Garamond Std" w:cs="Times New Roman"/>
        </w:rPr>
        <w:t>cenziamento in particolar modo</w:t>
      </w:r>
      <w:r w:rsidR="00463371">
        <w:rPr>
          <w:rFonts w:ascii="Simoncini Garamond Std" w:eastAsia="Calibri" w:hAnsi="Simoncini Garamond Std" w:cs="Times New Roman"/>
        </w:rPr>
        <w:t xml:space="preserve"> – chiudo con </w:t>
      </w:r>
      <w:proofErr w:type="spellStart"/>
      <w:r w:rsidR="00463371">
        <w:rPr>
          <w:rFonts w:ascii="Simoncini Garamond Std" w:eastAsia="Calibri" w:hAnsi="Simoncini Garamond Std" w:cs="Times New Roman"/>
        </w:rPr>
        <w:t>Cogliolo</w:t>
      </w:r>
      <w:proofErr w:type="spellEnd"/>
      <w:r w:rsidR="00463371">
        <w:rPr>
          <w:rFonts w:ascii="Simoncini Garamond Std" w:eastAsia="Calibri" w:hAnsi="Simoncini Garamond Std" w:cs="Times New Roman"/>
        </w:rPr>
        <w:t xml:space="preserve"> </w:t>
      </w:r>
      <w:r w:rsidR="00DE326E">
        <w:rPr>
          <w:rFonts w:ascii="Simoncini Garamond Std" w:eastAsia="Calibri" w:hAnsi="Simoncini Garamond Std" w:cs="Times New Roman"/>
        </w:rPr>
        <w:t xml:space="preserve">– </w:t>
      </w:r>
      <w:r w:rsidRPr="008E4AD8">
        <w:rPr>
          <w:rFonts w:ascii="Simoncini Garamond Std" w:eastAsia="Calibri" w:hAnsi="Simoncini Garamond Std" w:cs="Times New Roman"/>
        </w:rPr>
        <w:t>«Qui più che altrove si appalesa la vera gloria della giurisprudenza italiana che s’è andata formando in modo silenzioso e quasi incosciente, sì da apparire la sua grandezza solo quando si confronti l’enorme materiale da essa elaborato con la povertà delle norme del codice del 1865».</w:t>
      </w:r>
    </w:p>
    <w:sectPr w:rsidR="00A17D51" w:rsidRPr="008E4AD8" w:rsidSect="00463371">
      <w:footerReference w:type="default" r:id="rId9"/>
      <w:pgSz w:w="11906" w:h="16838"/>
      <w:pgMar w:top="1417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4322" w:rsidRDefault="00284322" w:rsidP="00A17D51">
      <w:pPr>
        <w:spacing w:after="0" w:line="240" w:lineRule="auto"/>
      </w:pPr>
      <w:r>
        <w:separator/>
      </w:r>
    </w:p>
  </w:endnote>
  <w:endnote w:type="continuationSeparator" w:id="0">
    <w:p w:rsidR="00284322" w:rsidRDefault="00284322" w:rsidP="00A17D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imoncini Garamond Std">
    <w:panose1 w:val="00000000000000000000"/>
    <w:charset w:val="00"/>
    <w:family w:val="roman"/>
    <w:notTrueType/>
    <w:pitch w:val="variable"/>
    <w:sig w:usb0="800000AF" w:usb1="4000204A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49A8" w:rsidRDefault="00CB49A8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8F5131">
      <w:rPr>
        <w:noProof/>
      </w:rPr>
      <w:t>2</w:t>
    </w:r>
    <w:r>
      <w:rPr>
        <w:noProof/>
      </w:rPr>
      <w:fldChar w:fldCharType="end"/>
    </w:r>
  </w:p>
  <w:p w:rsidR="00CB49A8" w:rsidRDefault="00CB49A8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4322" w:rsidRDefault="00284322" w:rsidP="00A17D51">
      <w:pPr>
        <w:spacing w:after="0" w:line="240" w:lineRule="auto"/>
      </w:pPr>
      <w:r>
        <w:separator/>
      </w:r>
    </w:p>
  </w:footnote>
  <w:footnote w:type="continuationSeparator" w:id="0">
    <w:p w:rsidR="00284322" w:rsidRDefault="00284322" w:rsidP="00A17D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304283"/>
    <w:multiLevelType w:val="hybridMultilevel"/>
    <w:tmpl w:val="4E207A10"/>
    <w:lvl w:ilvl="0" w:tplc="1B32CCB2">
      <w:numFmt w:val="bullet"/>
      <w:lvlText w:val="-"/>
      <w:lvlJc w:val="left"/>
      <w:pPr>
        <w:ind w:left="930" w:hanging="360"/>
      </w:pPr>
      <w:rPr>
        <w:rFonts w:ascii="Simoncini Garamond Std" w:eastAsia="Calibri" w:hAnsi="Simoncini Garamond St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1">
    <w:nsid w:val="71464DE8"/>
    <w:multiLevelType w:val="hybridMultilevel"/>
    <w:tmpl w:val="BE5A332A"/>
    <w:lvl w:ilvl="0" w:tplc="AB905F92">
      <w:start w:val="7"/>
      <w:numFmt w:val="bullet"/>
      <w:lvlText w:val="-"/>
      <w:lvlJc w:val="left"/>
      <w:pPr>
        <w:ind w:left="870" w:hanging="360"/>
      </w:pPr>
      <w:rPr>
        <w:rFonts w:ascii="Simoncini Garamond Std" w:eastAsia="Calibri" w:hAnsi="Simoncini Garamond St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B45"/>
    <w:rsid w:val="000042B8"/>
    <w:rsid w:val="00007C5C"/>
    <w:rsid w:val="00020045"/>
    <w:rsid w:val="00021872"/>
    <w:rsid w:val="00023C7B"/>
    <w:rsid w:val="00092162"/>
    <w:rsid w:val="000C5E74"/>
    <w:rsid w:val="000D309C"/>
    <w:rsid w:val="000D5AF4"/>
    <w:rsid w:val="000E1EE1"/>
    <w:rsid w:val="00113A58"/>
    <w:rsid w:val="00114BAA"/>
    <w:rsid w:val="00157F4D"/>
    <w:rsid w:val="00165AD7"/>
    <w:rsid w:val="001766E8"/>
    <w:rsid w:val="001B4146"/>
    <w:rsid w:val="00233C61"/>
    <w:rsid w:val="002340D6"/>
    <w:rsid w:val="002356AF"/>
    <w:rsid w:val="0024101E"/>
    <w:rsid w:val="00243219"/>
    <w:rsid w:val="00255B9C"/>
    <w:rsid w:val="00284322"/>
    <w:rsid w:val="002B11DB"/>
    <w:rsid w:val="002B7B3F"/>
    <w:rsid w:val="002C17C1"/>
    <w:rsid w:val="002D3D9C"/>
    <w:rsid w:val="002D5250"/>
    <w:rsid w:val="002E2B05"/>
    <w:rsid w:val="003012B5"/>
    <w:rsid w:val="00330A25"/>
    <w:rsid w:val="00346715"/>
    <w:rsid w:val="00366361"/>
    <w:rsid w:val="00380A13"/>
    <w:rsid w:val="00381D66"/>
    <w:rsid w:val="0039592F"/>
    <w:rsid w:val="003A51F6"/>
    <w:rsid w:val="003C36DF"/>
    <w:rsid w:val="003E57FC"/>
    <w:rsid w:val="004432EA"/>
    <w:rsid w:val="004601A6"/>
    <w:rsid w:val="00461852"/>
    <w:rsid w:val="00463371"/>
    <w:rsid w:val="00483611"/>
    <w:rsid w:val="004A47A8"/>
    <w:rsid w:val="004B3AF9"/>
    <w:rsid w:val="004B4B48"/>
    <w:rsid w:val="004D46B9"/>
    <w:rsid w:val="004E793D"/>
    <w:rsid w:val="0053277C"/>
    <w:rsid w:val="00532B94"/>
    <w:rsid w:val="00535FD0"/>
    <w:rsid w:val="00560E4B"/>
    <w:rsid w:val="00570E82"/>
    <w:rsid w:val="00574DAA"/>
    <w:rsid w:val="00663B45"/>
    <w:rsid w:val="006744FC"/>
    <w:rsid w:val="00675F78"/>
    <w:rsid w:val="006A619A"/>
    <w:rsid w:val="006F11DC"/>
    <w:rsid w:val="00767364"/>
    <w:rsid w:val="007820C3"/>
    <w:rsid w:val="007A479B"/>
    <w:rsid w:val="007F2032"/>
    <w:rsid w:val="007F4FF0"/>
    <w:rsid w:val="008322AA"/>
    <w:rsid w:val="008661D8"/>
    <w:rsid w:val="00880443"/>
    <w:rsid w:val="0089180E"/>
    <w:rsid w:val="008A1F6F"/>
    <w:rsid w:val="008D655C"/>
    <w:rsid w:val="008D693A"/>
    <w:rsid w:val="008E4AD8"/>
    <w:rsid w:val="008E4C3E"/>
    <w:rsid w:val="008F5131"/>
    <w:rsid w:val="00916A82"/>
    <w:rsid w:val="00926D00"/>
    <w:rsid w:val="00927506"/>
    <w:rsid w:val="009426BF"/>
    <w:rsid w:val="00945D17"/>
    <w:rsid w:val="009467AF"/>
    <w:rsid w:val="009B004A"/>
    <w:rsid w:val="009F5BAF"/>
    <w:rsid w:val="00A0308D"/>
    <w:rsid w:val="00A17D51"/>
    <w:rsid w:val="00A4184E"/>
    <w:rsid w:val="00A72373"/>
    <w:rsid w:val="00A73B67"/>
    <w:rsid w:val="00A82C71"/>
    <w:rsid w:val="00AA17B8"/>
    <w:rsid w:val="00AA6284"/>
    <w:rsid w:val="00B27786"/>
    <w:rsid w:val="00B403B1"/>
    <w:rsid w:val="00B64FB8"/>
    <w:rsid w:val="00B810A7"/>
    <w:rsid w:val="00B87DDE"/>
    <w:rsid w:val="00B92563"/>
    <w:rsid w:val="00B95FB1"/>
    <w:rsid w:val="00BD7EE6"/>
    <w:rsid w:val="00C175E5"/>
    <w:rsid w:val="00C30B08"/>
    <w:rsid w:val="00C45942"/>
    <w:rsid w:val="00C45E3F"/>
    <w:rsid w:val="00C61B0C"/>
    <w:rsid w:val="00C94F0D"/>
    <w:rsid w:val="00CB49A8"/>
    <w:rsid w:val="00CC0AB4"/>
    <w:rsid w:val="00CD51B8"/>
    <w:rsid w:val="00CD6E8F"/>
    <w:rsid w:val="00CE7E85"/>
    <w:rsid w:val="00DC21A6"/>
    <w:rsid w:val="00DE326E"/>
    <w:rsid w:val="00E05BBF"/>
    <w:rsid w:val="00E40A94"/>
    <w:rsid w:val="00E42408"/>
    <w:rsid w:val="00E63811"/>
    <w:rsid w:val="00E83FE2"/>
    <w:rsid w:val="00EA1409"/>
    <w:rsid w:val="00EB1BBD"/>
    <w:rsid w:val="00EC1669"/>
    <w:rsid w:val="00EC5999"/>
    <w:rsid w:val="00EC6761"/>
    <w:rsid w:val="00EF6E4F"/>
    <w:rsid w:val="00F12747"/>
    <w:rsid w:val="00F21FD9"/>
    <w:rsid w:val="00F43EEB"/>
    <w:rsid w:val="00F540A8"/>
    <w:rsid w:val="00F92F74"/>
    <w:rsid w:val="00FA4663"/>
    <w:rsid w:val="00FD1E85"/>
    <w:rsid w:val="00FD75BD"/>
    <w:rsid w:val="00FE4BB9"/>
    <w:rsid w:val="00FF6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17D51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17D51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17D51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rsid w:val="00A17D51"/>
    <w:rPr>
      <w:rFonts w:ascii="Cambria" w:eastAsia="Times New Roman" w:hAnsi="Cambria" w:cs="Times New Roman"/>
      <w:b/>
      <w:bCs/>
      <w:color w:val="4F81BD"/>
    </w:rPr>
  </w:style>
  <w:style w:type="numbering" w:customStyle="1" w:styleId="Nessunelenco1">
    <w:name w:val="Nessun elenco1"/>
    <w:next w:val="Nessunelenco"/>
    <w:uiPriority w:val="99"/>
    <w:semiHidden/>
    <w:unhideWhenUsed/>
    <w:rsid w:val="00A17D51"/>
  </w:style>
  <w:style w:type="paragraph" w:styleId="Testonotaapidipagina">
    <w:name w:val="footnote text"/>
    <w:basedOn w:val="Normale"/>
    <w:link w:val="TestonotaapidipaginaCarattere"/>
    <w:uiPriority w:val="99"/>
    <w:unhideWhenUsed/>
    <w:rsid w:val="00A17D51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A17D51"/>
    <w:rPr>
      <w:rFonts w:ascii="Calibri" w:eastAsia="Calibri" w:hAnsi="Calibri" w:cs="Times New Roman"/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A17D51"/>
    <w:rPr>
      <w:vertAlign w:val="superscript"/>
    </w:rPr>
  </w:style>
  <w:style w:type="character" w:styleId="Testosegnaposto">
    <w:name w:val="Placeholder Text"/>
    <w:uiPriority w:val="99"/>
    <w:semiHidden/>
    <w:rsid w:val="00A17D51"/>
    <w:rPr>
      <w:color w:val="80808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17D51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17D51"/>
    <w:rPr>
      <w:rFonts w:ascii="Tahoma" w:eastAsia="Calibri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A17D51"/>
    <w:pPr>
      <w:ind w:left="720"/>
      <w:contextualSpacing/>
    </w:pPr>
    <w:rPr>
      <w:rFonts w:ascii="Calibri" w:eastAsia="Calibri" w:hAnsi="Calibri" w:cs="Times New Roman"/>
    </w:rPr>
  </w:style>
  <w:style w:type="character" w:styleId="Enfasicorsivo">
    <w:name w:val="Emphasis"/>
    <w:uiPriority w:val="20"/>
    <w:qFormat/>
    <w:rsid w:val="00A17D51"/>
    <w:rPr>
      <w:i/>
      <w:iCs/>
    </w:rPr>
  </w:style>
  <w:style w:type="character" w:styleId="Enfasigrassetto">
    <w:name w:val="Strong"/>
    <w:uiPriority w:val="22"/>
    <w:qFormat/>
    <w:rsid w:val="00A17D51"/>
    <w:rPr>
      <w:b/>
      <w:bCs/>
    </w:rPr>
  </w:style>
  <w:style w:type="character" w:styleId="Collegamentoipertestuale">
    <w:name w:val="Hyperlink"/>
    <w:uiPriority w:val="99"/>
    <w:semiHidden/>
    <w:unhideWhenUsed/>
    <w:rsid w:val="00A17D51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A17D51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17D51"/>
    <w:rPr>
      <w:rFonts w:ascii="Calibri" w:eastAsia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A17D51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17D51"/>
    <w:rPr>
      <w:rFonts w:ascii="Calibri" w:eastAsia="Calibri" w:hAnsi="Calibri" w:cs="Times New Roman"/>
    </w:rPr>
  </w:style>
  <w:style w:type="character" w:customStyle="1" w:styleId="hitfullsubtitle">
    <w:name w:val="hit_full_subtitle"/>
    <w:basedOn w:val="Carpredefinitoparagrafo"/>
    <w:rsid w:val="00A17D51"/>
  </w:style>
  <w:style w:type="character" w:customStyle="1" w:styleId="st">
    <w:name w:val="st"/>
    <w:basedOn w:val="Carpredefinitoparagrafo"/>
    <w:rsid w:val="00A17D51"/>
  </w:style>
  <w:style w:type="character" w:customStyle="1" w:styleId="index">
    <w:name w:val="index"/>
    <w:basedOn w:val="Carpredefinitoparagrafo"/>
    <w:rsid w:val="00A17D5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17D51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17D51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17D51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rsid w:val="00A17D51"/>
    <w:rPr>
      <w:rFonts w:ascii="Cambria" w:eastAsia="Times New Roman" w:hAnsi="Cambria" w:cs="Times New Roman"/>
      <w:b/>
      <w:bCs/>
      <w:color w:val="4F81BD"/>
    </w:rPr>
  </w:style>
  <w:style w:type="numbering" w:customStyle="1" w:styleId="Nessunelenco1">
    <w:name w:val="Nessun elenco1"/>
    <w:next w:val="Nessunelenco"/>
    <w:uiPriority w:val="99"/>
    <w:semiHidden/>
    <w:unhideWhenUsed/>
    <w:rsid w:val="00A17D51"/>
  </w:style>
  <w:style w:type="paragraph" w:styleId="Testonotaapidipagina">
    <w:name w:val="footnote text"/>
    <w:basedOn w:val="Normale"/>
    <w:link w:val="TestonotaapidipaginaCarattere"/>
    <w:uiPriority w:val="99"/>
    <w:unhideWhenUsed/>
    <w:rsid w:val="00A17D51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A17D51"/>
    <w:rPr>
      <w:rFonts w:ascii="Calibri" w:eastAsia="Calibri" w:hAnsi="Calibri" w:cs="Times New Roman"/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A17D51"/>
    <w:rPr>
      <w:vertAlign w:val="superscript"/>
    </w:rPr>
  </w:style>
  <w:style w:type="character" w:styleId="Testosegnaposto">
    <w:name w:val="Placeholder Text"/>
    <w:uiPriority w:val="99"/>
    <w:semiHidden/>
    <w:rsid w:val="00A17D51"/>
    <w:rPr>
      <w:color w:val="80808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17D51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17D51"/>
    <w:rPr>
      <w:rFonts w:ascii="Tahoma" w:eastAsia="Calibri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A17D51"/>
    <w:pPr>
      <w:ind w:left="720"/>
      <w:contextualSpacing/>
    </w:pPr>
    <w:rPr>
      <w:rFonts w:ascii="Calibri" w:eastAsia="Calibri" w:hAnsi="Calibri" w:cs="Times New Roman"/>
    </w:rPr>
  </w:style>
  <w:style w:type="character" w:styleId="Enfasicorsivo">
    <w:name w:val="Emphasis"/>
    <w:uiPriority w:val="20"/>
    <w:qFormat/>
    <w:rsid w:val="00A17D51"/>
    <w:rPr>
      <w:i/>
      <w:iCs/>
    </w:rPr>
  </w:style>
  <w:style w:type="character" w:styleId="Enfasigrassetto">
    <w:name w:val="Strong"/>
    <w:uiPriority w:val="22"/>
    <w:qFormat/>
    <w:rsid w:val="00A17D51"/>
    <w:rPr>
      <w:b/>
      <w:bCs/>
    </w:rPr>
  </w:style>
  <w:style w:type="character" w:styleId="Collegamentoipertestuale">
    <w:name w:val="Hyperlink"/>
    <w:uiPriority w:val="99"/>
    <w:semiHidden/>
    <w:unhideWhenUsed/>
    <w:rsid w:val="00A17D51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A17D51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17D51"/>
    <w:rPr>
      <w:rFonts w:ascii="Calibri" w:eastAsia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A17D51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17D51"/>
    <w:rPr>
      <w:rFonts w:ascii="Calibri" w:eastAsia="Calibri" w:hAnsi="Calibri" w:cs="Times New Roman"/>
    </w:rPr>
  </w:style>
  <w:style w:type="character" w:customStyle="1" w:styleId="hitfullsubtitle">
    <w:name w:val="hit_full_subtitle"/>
    <w:basedOn w:val="Carpredefinitoparagrafo"/>
    <w:rsid w:val="00A17D51"/>
  </w:style>
  <w:style w:type="character" w:customStyle="1" w:styleId="st">
    <w:name w:val="st"/>
    <w:basedOn w:val="Carpredefinitoparagrafo"/>
    <w:rsid w:val="00A17D51"/>
  </w:style>
  <w:style w:type="character" w:customStyle="1" w:styleId="index">
    <w:name w:val="index"/>
    <w:basedOn w:val="Carpredefinitoparagrafo"/>
    <w:rsid w:val="00A17D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55F211-8646-4A89-A195-18AD5AD71E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3880</TotalTime>
  <Pages>1</Pages>
  <Words>3040</Words>
  <Characters>17334</Characters>
  <Application>Microsoft Office Word</Application>
  <DocSecurity>0</DocSecurity>
  <Lines>144</Lines>
  <Paragraphs>40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Filippo Rossi</dc:creator>
  <cp:keywords/>
  <dc:description/>
  <cp:lastModifiedBy>Filippo Rossi</cp:lastModifiedBy>
  <cp:revision>32</cp:revision>
  <cp:lastPrinted>2015-02-16T15:45:00Z</cp:lastPrinted>
  <dcterms:created xsi:type="dcterms:W3CDTF">2015-02-02T09:11:00Z</dcterms:created>
  <dcterms:modified xsi:type="dcterms:W3CDTF">2015-02-16T15:50:00Z</dcterms:modified>
</cp:coreProperties>
</file>