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020" w:rsidRPr="00282A94" w:rsidRDefault="00174D81" w:rsidP="00527020">
      <w:pPr>
        <w:rPr>
          <w:b/>
        </w:rPr>
      </w:pPr>
      <w:r w:rsidRPr="00282A94">
        <w:rPr>
          <w:b/>
        </w:rPr>
        <w:t>Si può c</w:t>
      </w:r>
      <w:r w:rsidR="00527020" w:rsidRPr="00282A94">
        <w:rPr>
          <w:b/>
        </w:rPr>
        <w:t>ostruire una Unione Sociale Europea</w:t>
      </w:r>
      <w:r w:rsidRPr="00282A94">
        <w:rPr>
          <w:b/>
        </w:rPr>
        <w:t>?</w:t>
      </w:r>
    </w:p>
    <w:p w:rsidR="00527020" w:rsidRDefault="00527020" w:rsidP="00527020">
      <w:r>
        <w:t>Maurizio Ferrera</w:t>
      </w:r>
    </w:p>
    <w:p w:rsidR="00174D81" w:rsidRDefault="00174D81" w:rsidP="00527020">
      <w:r>
        <w:t>Università Statale di Milano</w:t>
      </w:r>
    </w:p>
    <w:p w:rsidR="00C15417" w:rsidRDefault="00C15417" w:rsidP="00527020">
      <w:r>
        <w:t xml:space="preserve">Di prossima pubblicazione su </w:t>
      </w:r>
      <w:r w:rsidRPr="00C15417">
        <w:rPr>
          <w:i/>
        </w:rPr>
        <w:t>Quaderni Costituzionali</w:t>
      </w:r>
      <w:r>
        <w:t>, 2018</w:t>
      </w:r>
      <w:bookmarkStart w:id="0" w:name="_GoBack"/>
      <w:bookmarkEnd w:id="0"/>
    </w:p>
    <w:p w:rsidR="00C15417" w:rsidRDefault="00C15417" w:rsidP="00527020"/>
    <w:p w:rsidR="00ED4874" w:rsidRDefault="00ED4874" w:rsidP="00ED4874">
      <w:proofErr w:type="spellStart"/>
      <w:r>
        <w:rPr>
          <w:b/>
        </w:rPr>
        <w:t>Abstract</w:t>
      </w:r>
      <w:proofErr w:type="spellEnd"/>
      <w:r>
        <w:rPr>
          <w:b/>
        </w:rPr>
        <w:t xml:space="preserve">: </w:t>
      </w:r>
      <w:r>
        <w:t>Il saggio parte con una presa d'atto del "deficit sociale" che si è progressivamente intensificato durante la crisi, a dispetto degli ambiziosi obiettivi contenuti nel Trattato di Lisbona.  Quel </w:t>
      </w:r>
      <w:r>
        <w:rPr>
          <w:rFonts w:ascii="Calibri" w:hAnsi="Calibri"/>
        </w:rPr>
        <w:t xml:space="preserve"> bilanciamento fra integrazione economica e dimensione sociale faticosamente ma fattivamente perseguito nel tempo dal diritto e dalla giurisprudenza UE è stato visibilmente destabilizzato, dando luogo a nuovi conflitti politici e sociali. A fronte di queste allarmanti tendenze, nel dibattito fra esperti sono recentemente emerse tuttavia alcune interessanti proposte, fra cui quella relativa alla possibile istituzione di una Unione sociale europea.  Secondo i suoi fautori, l’USE non sarebbe un welfare state pienamente federale, quanto piuttosto una unione fra i welfare state dei paesi membri, capace di sostenere i legami di solidarietà all’interno di ciascuno di essi, ma anche di promuovere nuove forme di solidarietà cross-nazionale. La parte centrale del saggio illustra questa proposta. Viene chiarita quale dovrebbe essere la missione principale dell'USE, nonché la sua articolazione interna. Viene poi discusso, più in particolare, il ruolo che al suo interno potrebbe essere svolto dal Pilastro europeo dei diritti sociali e più in generale dalla cittadinanza UE.  Ampio spazio viene poi dedicato alla questione spinosa di come rafforzare la solidarietà paneuropea. La conclusione riassume e delinea alcuni possibili scenari.</w:t>
      </w:r>
      <w:r>
        <w:t xml:space="preserve"> </w:t>
      </w:r>
    </w:p>
    <w:p w:rsidR="00775E1E" w:rsidRDefault="00775E1E" w:rsidP="00527020">
      <w:pPr>
        <w:rPr>
          <w:b/>
        </w:rPr>
      </w:pPr>
    </w:p>
    <w:p w:rsidR="00ED4874" w:rsidRDefault="00ED4874" w:rsidP="00ED4874">
      <w:proofErr w:type="spellStart"/>
      <w:r>
        <w:rPr>
          <w:b/>
        </w:rPr>
        <w:t>Keywords</w:t>
      </w:r>
      <w:proofErr w:type="spellEnd"/>
      <w:r>
        <w:rPr>
          <w:b/>
        </w:rPr>
        <w:t>:</w:t>
      </w:r>
      <w:r w:rsidRPr="00ED4874">
        <w:t xml:space="preserve"> </w:t>
      </w:r>
      <w:r>
        <w:t>Unione sociale europea; Europa sociale; protezione sociale; Pilastro europeo dei diritti sociali; cittadinanza UE; solidarietà</w:t>
      </w:r>
    </w:p>
    <w:p w:rsidR="00ED4874" w:rsidRDefault="00ED4874" w:rsidP="00527020">
      <w:pPr>
        <w:rPr>
          <w:b/>
        </w:rPr>
      </w:pPr>
    </w:p>
    <w:p w:rsidR="00ED4874" w:rsidRDefault="00ED4874" w:rsidP="00527020">
      <w:pPr>
        <w:rPr>
          <w:b/>
        </w:rPr>
      </w:pPr>
    </w:p>
    <w:p w:rsidR="00527020" w:rsidRPr="00527020" w:rsidRDefault="006C0CE1" w:rsidP="00527020">
      <w:pPr>
        <w:rPr>
          <w:b/>
        </w:rPr>
      </w:pPr>
      <w:r>
        <w:rPr>
          <w:b/>
        </w:rPr>
        <w:t xml:space="preserve">1. </w:t>
      </w:r>
      <w:r w:rsidR="00527020" w:rsidRPr="00527020">
        <w:rPr>
          <w:b/>
        </w:rPr>
        <w:t>Introduzione</w:t>
      </w:r>
    </w:p>
    <w:p w:rsidR="00527020" w:rsidRDefault="000F1958" w:rsidP="00527020">
      <w:r>
        <w:t xml:space="preserve"> Pur con tutti i suoi limiti, n</w:t>
      </w:r>
      <w:r w:rsidR="00527020">
        <w:t>el 2009, il trattato di Lisbona ha assegnato all'Unione obiettivi chiari e ambiziosi</w:t>
      </w:r>
      <w:r>
        <w:t xml:space="preserve"> in campo sociale</w:t>
      </w:r>
      <w:r w:rsidR="00527020">
        <w:t xml:space="preserve">: la promozione  </w:t>
      </w:r>
      <w:r w:rsidR="00282A94">
        <w:t>dell’</w:t>
      </w:r>
      <w:r w:rsidR="00527020">
        <w:t>occupazione</w:t>
      </w:r>
      <w:r w:rsidR="00282A94">
        <w:t xml:space="preserve"> e  di alti</w:t>
      </w:r>
      <w:r w:rsidR="00527020">
        <w:t xml:space="preserve"> livell</w:t>
      </w:r>
      <w:r w:rsidR="00282A94">
        <w:t>i</w:t>
      </w:r>
      <w:r w:rsidR="00527020">
        <w:t xml:space="preserve"> di protezione, inclusione e non discriminazione, giustizia sociale, uguaglianza tra donne e uomini, solidarietà tra generazioni e diritti dei bambini (Art</w:t>
      </w:r>
      <w:r>
        <w:t>.</w:t>
      </w:r>
      <w:r w:rsidR="00527020">
        <w:t xml:space="preserve"> 3 </w:t>
      </w:r>
      <w:proofErr w:type="spellStart"/>
      <w:r w:rsidR="00527020">
        <w:t>T</w:t>
      </w:r>
      <w:r>
        <w:t>fue</w:t>
      </w:r>
      <w:proofErr w:type="spellEnd"/>
      <w:r w:rsidR="00527020">
        <w:t xml:space="preserve">). </w:t>
      </w:r>
      <w:r w:rsidR="007D2239">
        <w:t xml:space="preserve">Coesione </w:t>
      </w:r>
      <w:r w:rsidR="00527020">
        <w:t>economica, sociale e territoriale e solidarietà tra gli Stati membri</w:t>
      </w:r>
      <w:r w:rsidR="007D2239">
        <w:t xml:space="preserve"> sono stati ugualmente indicati in modo esplicito</w:t>
      </w:r>
      <w:r w:rsidR="007E1D96">
        <w:t xml:space="preserve">. </w:t>
      </w:r>
      <w:r w:rsidR="00527020">
        <w:t>Molti osservatori hanno salutato</w:t>
      </w:r>
      <w:r w:rsidR="007D2239">
        <w:t xml:space="preserve"> il trattato di Lisbona come </w:t>
      </w:r>
      <w:r w:rsidR="00E069D9">
        <w:t>il punto più alto</w:t>
      </w:r>
      <w:r w:rsidR="007D2239">
        <w:t xml:space="preserve"> </w:t>
      </w:r>
      <w:r w:rsidR="00174D81">
        <w:t>del lungo processo di apertura reciproca e convergenza tra Stati membri</w:t>
      </w:r>
      <w:r w:rsidR="00282A94">
        <w:t xml:space="preserve">. Considerandolo, </w:t>
      </w:r>
      <w:r w:rsidR="00527020">
        <w:t>allo stesso tempo</w:t>
      </w:r>
      <w:r w:rsidR="007D2239">
        <w:t xml:space="preserve">, </w:t>
      </w:r>
      <w:r w:rsidR="007E1D96">
        <w:t>un  possibile</w:t>
      </w:r>
      <w:r w:rsidR="00174D81">
        <w:t xml:space="preserve"> </w:t>
      </w:r>
      <w:r w:rsidR="00527020">
        <w:t>trampolino di lancio</w:t>
      </w:r>
      <w:r w:rsidR="007D2239">
        <w:t xml:space="preserve"> per un ulteriore rafforzamento</w:t>
      </w:r>
      <w:r w:rsidR="00282A94">
        <w:t xml:space="preserve"> di questo processo, </w:t>
      </w:r>
      <w:r w:rsidR="00527020">
        <w:t xml:space="preserve"> economicamente vantaggioso</w:t>
      </w:r>
      <w:r w:rsidR="00282A94">
        <w:t xml:space="preserve">, </w:t>
      </w:r>
      <w:r w:rsidR="00527020">
        <w:t>socialmente e politicamente</w:t>
      </w:r>
      <w:r w:rsidR="007D2239">
        <w:t xml:space="preserve"> sostenibile, capace di </w:t>
      </w:r>
      <w:r w:rsidR="00174D81">
        <w:t xml:space="preserve"> legare fra loro </w:t>
      </w:r>
      <w:r w:rsidR="00527020">
        <w:t>i popoli europei.</w:t>
      </w:r>
    </w:p>
    <w:p w:rsidR="00527020" w:rsidRDefault="00527020" w:rsidP="00527020">
      <w:r>
        <w:t>L'avvento della crisi finanziaria e la conseguente grande recessione</w:t>
      </w:r>
      <w:r w:rsidR="00282A94">
        <w:t xml:space="preserve"> </w:t>
      </w:r>
      <w:r>
        <w:t xml:space="preserve">hanno </w:t>
      </w:r>
      <w:r w:rsidR="00282A94">
        <w:t xml:space="preserve">tuttavia </w:t>
      </w:r>
      <w:r>
        <w:t>bruscamente interrotto questa traiettoria</w:t>
      </w:r>
      <w:r w:rsidR="00174D81">
        <w:t xml:space="preserve"> di</w:t>
      </w:r>
      <w:r>
        <w:t xml:space="preserve"> concilia</w:t>
      </w:r>
      <w:r w:rsidR="00174D81">
        <w:t>zione</w:t>
      </w:r>
      <w:r w:rsidR="000F1958">
        <w:t xml:space="preserve"> fra Europa economica e sociale</w:t>
      </w:r>
      <w:r>
        <w:t>, risvegliando invece quella logica di economismo socialmente fr</w:t>
      </w:r>
      <w:r w:rsidR="00174D81">
        <w:t>igido</w:t>
      </w:r>
      <w:r>
        <w:t xml:space="preserve"> </w:t>
      </w:r>
      <w:r w:rsidR="00174D81">
        <w:t xml:space="preserve">(per parafrasare Federico </w:t>
      </w:r>
      <w:r w:rsidR="00174D81" w:rsidRPr="001A51FE">
        <w:t>Mancini, 19</w:t>
      </w:r>
      <w:r w:rsidR="00484AA8" w:rsidRPr="000C2921">
        <w:t>88</w:t>
      </w:r>
      <w:r w:rsidR="00174D81" w:rsidRPr="001A51FE">
        <w:t xml:space="preserve">) </w:t>
      </w:r>
      <w:r w:rsidRPr="001A51FE">
        <w:t>che</w:t>
      </w:r>
      <w:r>
        <w:t xml:space="preserve"> aveva caratterizzato </w:t>
      </w:r>
      <w:r w:rsidR="00174D81">
        <w:t>alcune</w:t>
      </w:r>
      <w:r>
        <w:t xml:space="preserve"> fasi precedenti del processo di integrazione. La stabilità fiscale e la conformità </w:t>
      </w:r>
      <w:r w:rsidR="007D2239">
        <w:t xml:space="preserve">alle regole del </w:t>
      </w:r>
      <w:r>
        <w:t xml:space="preserve">mercato sono </w:t>
      </w:r>
      <w:r>
        <w:lastRenderedPageBreak/>
        <w:t xml:space="preserve">diventate le priorità principali, sostenute da un nuovo quadro istituzionale </w:t>
      </w:r>
      <w:r w:rsidR="00282A94">
        <w:t xml:space="preserve">orientato verso la </w:t>
      </w:r>
      <w:r>
        <w:t>sorveglianza sovranazionale,</w:t>
      </w:r>
      <w:r w:rsidR="007D2239">
        <w:t xml:space="preserve"> </w:t>
      </w:r>
      <w:r w:rsidR="007E1D96">
        <w:t>in base a regole automatiche</w:t>
      </w:r>
      <w:r>
        <w:t>, condizionalità e minaccia di sanzioni</w:t>
      </w:r>
      <w:r w:rsidR="000F1958">
        <w:t xml:space="preserve"> finanziarie</w:t>
      </w:r>
      <w:r>
        <w:t xml:space="preserve">. </w:t>
      </w:r>
      <w:r w:rsidR="007E1D96">
        <w:t xml:space="preserve">Per caratterizzare questa trasformazione, Vivien Schmidt ha coniato l’espressione </w:t>
      </w:r>
      <w:proofErr w:type="spellStart"/>
      <w:r w:rsidR="007E1D96" w:rsidRPr="000C2921">
        <w:rPr>
          <w:i/>
        </w:rPr>
        <w:t>governing</w:t>
      </w:r>
      <w:proofErr w:type="spellEnd"/>
      <w:r w:rsidR="007E1D96" w:rsidRPr="000C2921">
        <w:rPr>
          <w:i/>
        </w:rPr>
        <w:t xml:space="preserve"> by the </w:t>
      </w:r>
      <w:proofErr w:type="spellStart"/>
      <w:r w:rsidR="007E1D96" w:rsidRPr="000C2921">
        <w:rPr>
          <w:i/>
        </w:rPr>
        <w:t>rules</w:t>
      </w:r>
      <w:proofErr w:type="spellEnd"/>
      <w:r w:rsidR="007E1D96" w:rsidRPr="000C2921">
        <w:rPr>
          <w:i/>
        </w:rPr>
        <w:t xml:space="preserve">, </w:t>
      </w:r>
      <w:proofErr w:type="spellStart"/>
      <w:r w:rsidR="007E1D96" w:rsidRPr="000C2921">
        <w:rPr>
          <w:i/>
        </w:rPr>
        <w:t>ruling</w:t>
      </w:r>
      <w:proofErr w:type="spellEnd"/>
      <w:r w:rsidR="007E1D96" w:rsidRPr="000C2921">
        <w:rPr>
          <w:i/>
        </w:rPr>
        <w:t xml:space="preserve"> by the </w:t>
      </w:r>
      <w:proofErr w:type="spellStart"/>
      <w:r w:rsidR="007E1D96" w:rsidRPr="000C2921">
        <w:rPr>
          <w:i/>
        </w:rPr>
        <w:t>numbers</w:t>
      </w:r>
      <w:proofErr w:type="spellEnd"/>
      <w:r w:rsidR="007E1D96">
        <w:t xml:space="preserve">:  governare attraverso regole, </w:t>
      </w:r>
      <w:r w:rsidR="00B6468D">
        <w:t>regolare attraverso</w:t>
      </w:r>
      <w:r w:rsidR="007E1D96">
        <w:t xml:space="preserve"> numeri. Un sistema di </w:t>
      </w:r>
      <w:proofErr w:type="spellStart"/>
      <w:r w:rsidR="007E1D96">
        <w:t>governance</w:t>
      </w:r>
      <w:proofErr w:type="spellEnd"/>
      <w:r w:rsidR="007E1D96">
        <w:t xml:space="preserve"> molto poco ispirato ai principi della democrazia liberale </w:t>
      </w:r>
      <w:r w:rsidR="000C2921">
        <w:t xml:space="preserve">e che altrove ho definito come </w:t>
      </w:r>
      <w:r w:rsidR="007E1D96">
        <w:t>irresponsabilità organizzata</w:t>
      </w:r>
      <w:r w:rsidR="007E1D96" w:rsidRPr="001A51FE">
        <w:t xml:space="preserve"> (Ferrera, 20</w:t>
      </w:r>
      <w:r w:rsidR="003C7E1F" w:rsidRPr="000C2921">
        <w:t>1</w:t>
      </w:r>
      <w:r w:rsidR="007E1D96" w:rsidRPr="001A51FE">
        <w:t>8</w:t>
      </w:r>
      <w:r w:rsidR="00B6468D">
        <w:t>a</w:t>
      </w:r>
      <w:r w:rsidR="007E1D96" w:rsidRPr="001A51FE">
        <w:t>).</w:t>
      </w:r>
      <w:r w:rsidR="007E1D96">
        <w:t xml:space="preserve"> Quella </w:t>
      </w:r>
      <w:r>
        <w:t xml:space="preserve">convergenza socio-economica </w:t>
      </w:r>
      <w:r w:rsidR="007E1D96">
        <w:t>che doveva essere conseguire allo spirito di Maastricht e Ni</w:t>
      </w:r>
      <w:r w:rsidR="001A51FE">
        <w:t>z</w:t>
      </w:r>
      <w:r w:rsidR="007E1D96">
        <w:t>za, e poi rilanciata dal Trattato di Lisbona</w:t>
      </w:r>
      <w:r w:rsidR="00B6468D">
        <w:t>,</w:t>
      </w:r>
      <w:r w:rsidR="007E1D96">
        <w:t xml:space="preserve"> </w:t>
      </w:r>
      <w:r>
        <w:t xml:space="preserve">ha lasciato il posto a nuove </w:t>
      </w:r>
      <w:r w:rsidR="007D2239">
        <w:t>divergenze</w:t>
      </w:r>
      <w:r>
        <w:t xml:space="preserve"> e antagonismi, aprendo </w:t>
      </w:r>
      <w:r w:rsidR="007D2239">
        <w:t xml:space="preserve">così </w:t>
      </w:r>
      <w:r>
        <w:t>una linea di frattura tra i paesi creditori del Nord e</w:t>
      </w:r>
      <w:r w:rsidR="007D2239">
        <w:t xml:space="preserve"> </w:t>
      </w:r>
      <w:r>
        <w:t xml:space="preserve">i paesi debitori del Sud (la cosiddetta periferia). Sulla scia degli allargamenti </w:t>
      </w:r>
      <w:r w:rsidR="00174D81">
        <w:t>ad est</w:t>
      </w:r>
      <w:r>
        <w:t xml:space="preserve">, sono </w:t>
      </w:r>
      <w:r w:rsidR="00B6468D">
        <w:t xml:space="preserve">poi </w:t>
      </w:r>
      <w:r>
        <w:t xml:space="preserve">emerse crescenti tensioni attorno alla questione della libera circolazione: in particolare, l'accesso ai mercati del lavoro </w:t>
      </w:r>
      <w:r w:rsidR="00B6468D">
        <w:t xml:space="preserve">nazionali </w:t>
      </w:r>
      <w:r>
        <w:t xml:space="preserve">e </w:t>
      </w:r>
      <w:r w:rsidR="00174D81">
        <w:t>al</w:t>
      </w:r>
      <w:r>
        <w:t xml:space="preserve">le prestazioni di assistenza sociale da parte di altri cittadini dell'UE (per non parlare dei cittadini di paesi terzi). È stato soprattutto su questo </w:t>
      </w:r>
      <w:r w:rsidR="007D2239">
        <w:t xml:space="preserve">secondo </w:t>
      </w:r>
      <w:r>
        <w:t xml:space="preserve">fronte che il processo di integrazione ha </w:t>
      </w:r>
      <w:r w:rsidR="00174D81">
        <w:t>registrato la sua prima drammatica inversione</w:t>
      </w:r>
      <w:r>
        <w:t>, cioè</w:t>
      </w:r>
      <w:r w:rsidR="00D4073D">
        <w:t xml:space="preserve"> la</w:t>
      </w:r>
      <w:r>
        <w:t xml:space="preserve"> </w:t>
      </w:r>
      <w:proofErr w:type="spellStart"/>
      <w:r>
        <w:t>Brexit</w:t>
      </w:r>
      <w:proofErr w:type="spellEnd"/>
      <w:r>
        <w:t>.</w:t>
      </w:r>
    </w:p>
    <w:p w:rsidR="005C1E78" w:rsidRDefault="004C7746" w:rsidP="00527020">
      <w:r>
        <w:t>Il dibattito accademico</w:t>
      </w:r>
      <w:r w:rsidR="007E1D96">
        <w:t xml:space="preserve"> sull’Europa sociale </w:t>
      </w:r>
      <w:r>
        <w:t xml:space="preserve">è comprensibilmente permeato da toni critici e pessimistici. Le riforme istituzionali introdotte a partire </w:t>
      </w:r>
      <w:r w:rsidR="00E02D96">
        <w:t>da</w:t>
      </w:r>
      <w:r>
        <w:t>l 2011 hanno trasformato i sistemi nazionali di protezione sociale in variabili dipendenti</w:t>
      </w:r>
      <w:r w:rsidR="007E1D96">
        <w:t xml:space="preserve"> il cui obiettivo</w:t>
      </w:r>
      <w:r>
        <w:t xml:space="preserve"> principale è </w:t>
      </w:r>
      <w:r w:rsidR="007E1D96">
        <w:t xml:space="preserve">diventato </w:t>
      </w:r>
      <w:r>
        <w:t>quello di contribuire alla</w:t>
      </w:r>
      <w:r w:rsidR="007E1D96">
        <w:t xml:space="preserve"> </w:t>
      </w:r>
      <w:r>
        <w:t xml:space="preserve">competitività della zona </w:t>
      </w:r>
      <w:r w:rsidRPr="00E02D96">
        <w:t>euro (Costamagna, 2018).</w:t>
      </w:r>
      <w:r>
        <w:t xml:space="preserve"> Il bilanciamento fra integrazione economica e obiettivi sociali faticosamente ma fattivamente perseguito nel tempo dal diritto e dalla giurisprudenza UE </w:t>
      </w:r>
      <w:r w:rsidR="00484AA8">
        <w:t>è stato visibilmente</w:t>
      </w:r>
      <w:r>
        <w:t xml:space="preserve"> destabilizzato, deformando uno dei tratti caratterizzanti dell’identità costituzionale </w:t>
      </w:r>
      <w:r w:rsidRPr="002253CF">
        <w:t>UE (</w:t>
      </w:r>
      <w:proofErr w:type="spellStart"/>
      <w:r w:rsidRPr="002253CF">
        <w:t>Ioannidis</w:t>
      </w:r>
      <w:proofErr w:type="spellEnd"/>
      <w:r w:rsidRPr="002253CF">
        <w:t xml:space="preserve">, 2016: per una rassegna si veda </w:t>
      </w:r>
      <w:proofErr w:type="spellStart"/>
      <w:r w:rsidRPr="002253CF">
        <w:t>Beuker</w:t>
      </w:r>
      <w:proofErr w:type="spellEnd"/>
      <w:r w:rsidRPr="002253CF">
        <w:t xml:space="preserve">, 2015). </w:t>
      </w:r>
      <w:r w:rsidR="00484AA8" w:rsidRPr="002253CF">
        <w:t>Il rafforzamento</w:t>
      </w:r>
      <w:r w:rsidR="00484AA8">
        <w:t xml:space="preserve"> delle ambizioni sociali dell’Unione sancito dal Trattato di Lisbona non ha dato luogo a m</w:t>
      </w:r>
      <w:r w:rsidR="000C2921">
        <w:t xml:space="preserve">isure operative: la cosiddetta </w:t>
      </w:r>
      <w:r w:rsidR="00484AA8">
        <w:t xml:space="preserve">clausola sociale trasversale non è mai stata adeguatamente </w:t>
      </w:r>
      <w:proofErr w:type="spellStart"/>
      <w:r w:rsidR="00484AA8">
        <w:t>operazionaliz</w:t>
      </w:r>
      <w:r w:rsidR="007E1D96">
        <w:t>zata</w:t>
      </w:r>
      <w:proofErr w:type="spellEnd"/>
      <w:r w:rsidR="007E1D96">
        <w:t xml:space="preserve"> e solo di recente si è comi</w:t>
      </w:r>
      <w:r w:rsidR="00484AA8">
        <w:t xml:space="preserve">nciato a fare qualche piccolo e timido passo in questa direzione. Per quanto riguarda la Carta dei diritti fondamentali, </w:t>
      </w:r>
      <w:r w:rsidR="007E1D96">
        <w:t>la sua applicazione è rimasta strettamente ancorata</w:t>
      </w:r>
      <w:r w:rsidR="00484AA8">
        <w:t xml:space="preserve"> al perimetro del diritto UE</w:t>
      </w:r>
      <w:r w:rsidR="007E1D96">
        <w:t>: ogni speranza espansiva è stata delusa</w:t>
      </w:r>
      <w:r w:rsidR="00484AA8">
        <w:t xml:space="preserve">, con l’imprimatur della Corte </w:t>
      </w:r>
      <w:r w:rsidR="00484AA8" w:rsidRPr="006A029F">
        <w:t>di Giustizia UE (Barnard, 2013)</w:t>
      </w:r>
      <w:r w:rsidR="00006E24" w:rsidRPr="006A029F">
        <w:t>. Si è registrato infine un notevole arretramento di quello che solo q</w:t>
      </w:r>
      <w:r w:rsidR="00006E24">
        <w:t xml:space="preserve">uindici anni fa sembrava </w:t>
      </w:r>
      <w:r w:rsidR="005C1E78">
        <w:t>un processo  istituzionalizzato e irreversibile di europeizzazione sociale dal basso, favorito dalla libertà di movimento delle persone e sorretto dalla giurisprudenza della Corte in merito all’accesso alle prestazioni sociali nazionali</w:t>
      </w:r>
      <w:r w:rsidR="000C2921">
        <w:t xml:space="preserve">. Da </w:t>
      </w:r>
      <w:r w:rsidR="005C1E78">
        <w:t>spada capace di fendere la tradizionale logica di chiusura del welfare state, il nuovo corso della giu</w:t>
      </w:r>
      <w:r w:rsidR="008873D1">
        <w:t xml:space="preserve">risprudenza </w:t>
      </w:r>
      <w:r w:rsidR="005C1E78" w:rsidRPr="006A029F">
        <w:t>minaccia ora di trasformarsi in uno scudo a difesa degli spazi nazional di solidarietà contro la logica dell’apertura (Giubboni, 201</w:t>
      </w:r>
      <w:r w:rsidR="00AA6CE9">
        <w:t>7</w:t>
      </w:r>
      <w:r w:rsidR="005C1E78" w:rsidRPr="006A029F">
        <w:t>).</w:t>
      </w:r>
      <w:r w:rsidR="008873D1">
        <w:t xml:space="preserve"> </w:t>
      </w:r>
    </w:p>
    <w:p w:rsidR="00703962" w:rsidRDefault="005C1E78" w:rsidP="00527020">
      <w:r>
        <w:t xml:space="preserve">Se il tenore del dibattito è indiscutibilmente critico, </w:t>
      </w:r>
      <w:r w:rsidR="007C17C2">
        <w:t xml:space="preserve">alcuni suoi filoni stanno </w:t>
      </w:r>
      <w:r w:rsidR="007E1D96">
        <w:t xml:space="preserve">nondimeno </w:t>
      </w:r>
      <w:r w:rsidR="007C17C2">
        <w:t xml:space="preserve">gettando luce su alcuni semi di natura non solo istituzionale ma anche politica dai quali </w:t>
      </w:r>
      <w:r w:rsidR="007E1D96">
        <w:t>potrebbe</w:t>
      </w:r>
      <w:r w:rsidR="007C17C2">
        <w:t xml:space="preserve"> col tempo maturare un qualche contro-</w:t>
      </w:r>
      <w:r w:rsidR="007C17C2" w:rsidRPr="006A029F">
        <w:t xml:space="preserve">movimento. </w:t>
      </w:r>
      <w:r w:rsidR="006A029F" w:rsidRPr="006A029F">
        <w:t xml:space="preserve">È </w:t>
      </w:r>
      <w:r w:rsidR="007C17C2" w:rsidRPr="006A029F">
        <w:t>questo ad esempio il caso degli studi sulla cosiddetta socializzazione del Semestre europeo (</w:t>
      </w:r>
      <w:proofErr w:type="spellStart"/>
      <w:r w:rsidR="007C17C2" w:rsidRPr="006A029F">
        <w:t>Zeilin</w:t>
      </w:r>
      <w:proofErr w:type="spellEnd"/>
      <w:r w:rsidR="00B6468D">
        <w:t xml:space="preserve"> e </w:t>
      </w:r>
      <w:proofErr w:type="spellStart"/>
      <w:r w:rsidR="00B6468D">
        <w:t>Vanherke</w:t>
      </w:r>
      <w:proofErr w:type="spellEnd"/>
      <w:r w:rsidR="006A029F" w:rsidRPr="000C2921">
        <w:t>, 2018</w:t>
      </w:r>
      <w:r w:rsidR="006A029F" w:rsidRPr="006A029F">
        <w:t>)</w:t>
      </w:r>
      <w:r w:rsidR="007E1D96" w:rsidRPr="006A029F">
        <w:t xml:space="preserve">, che hanno messo in evidenza la salienza che la dimensione sociale ha gradualmente assunto </w:t>
      </w:r>
      <w:r w:rsidR="00703962" w:rsidRPr="006A029F">
        <w:t>nei Rapporti annuali sulla crescita</w:t>
      </w:r>
      <w:r w:rsidR="00703962">
        <w:t>, nei Rapporti sui paesi e nell</w:t>
      </w:r>
      <w:r w:rsidR="006A029F">
        <w:t>e</w:t>
      </w:r>
      <w:r w:rsidR="00703962">
        <w:t xml:space="preserve"> raccomandazioni specifiche. Dal canto loro gli studi </w:t>
      </w:r>
      <w:r w:rsidR="007C17C2">
        <w:t xml:space="preserve"> sull</w:t>
      </w:r>
      <w:r w:rsidR="00703962">
        <w:t>a</w:t>
      </w:r>
      <w:r w:rsidR="007C17C2">
        <w:t xml:space="preserve"> svolta dell’investimento sociale </w:t>
      </w:r>
      <w:r w:rsidR="007C17C2" w:rsidRPr="006A029F">
        <w:t>(</w:t>
      </w:r>
      <w:proofErr w:type="spellStart"/>
      <w:r w:rsidR="007C17C2" w:rsidRPr="006A029F">
        <w:t>Hemeri</w:t>
      </w:r>
      <w:r w:rsidR="006A029F">
        <w:t>j</w:t>
      </w:r>
      <w:r w:rsidR="007C17C2" w:rsidRPr="006A029F">
        <w:t>ck</w:t>
      </w:r>
      <w:proofErr w:type="spellEnd"/>
      <w:r w:rsidR="00703962" w:rsidRPr="006A029F">
        <w:t>, 2017</w:t>
      </w:r>
      <w:r w:rsidR="007C17C2" w:rsidRPr="006A029F">
        <w:t>),</w:t>
      </w:r>
      <w:r w:rsidR="007C17C2">
        <w:t xml:space="preserve"> </w:t>
      </w:r>
      <w:r w:rsidR="00703962">
        <w:t xml:space="preserve">hanno sottolineato l’importanza del Pacchetto sugli Investimenti Sociali varato nel 2014, del </w:t>
      </w:r>
      <w:r w:rsidR="007C17C2">
        <w:t>quale si av</w:t>
      </w:r>
      <w:r w:rsidR="00703962">
        <w:t>vertirebbero chiari echi nelle R</w:t>
      </w:r>
      <w:r w:rsidR="007C17C2">
        <w:t xml:space="preserve">accomandazioni specifiche per paese degli ultimi cicli. </w:t>
      </w:r>
      <w:r w:rsidR="00703962">
        <w:t xml:space="preserve">Secondo alcuni, la Commissione non ha colto appieno il potenziale anche politico di questa </w:t>
      </w:r>
      <w:r w:rsidR="00703962" w:rsidRPr="00E1734D">
        <w:t>svolta (Ferrera, 2016</w:t>
      </w:r>
      <w:r w:rsidR="00B6468D">
        <w:t>a</w:t>
      </w:r>
      <w:r w:rsidR="00703962">
        <w:t xml:space="preserve">), che potrebbe tuttavia essere recuperato e rilanciato dal </w:t>
      </w:r>
      <w:r w:rsidR="00703962" w:rsidRPr="007C17C2">
        <w:t>Pilastro Europeo dei Diritti Sociali (PEDS)</w:t>
      </w:r>
      <w:r w:rsidR="00703962">
        <w:t>,</w:t>
      </w:r>
      <w:r w:rsidR="00703962" w:rsidRPr="007C17C2">
        <w:t xml:space="preserve"> ufficialmente proclamato in occasione del Vertice sociale per l'occupazione equa e la crescita tenutosi a Göteborg nel novembre 2017.</w:t>
      </w:r>
      <w:r w:rsidR="00703962">
        <w:t xml:space="preserve"> </w:t>
      </w:r>
      <w:r w:rsidR="007C17C2">
        <w:t>Più in generale, n</w:t>
      </w:r>
      <w:r w:rsidR="007C17C2" w:rsidRPr="007C17C2">
        <w:t>egli ultimi due an</w:t>
      </w:r>
      <w:r w:rsidR="00703962">
        <w:t>ni</w:t>
      </w:r>
      <w:r w:rsidR="007C17C2" w:rsidRPr="007C17C2">
        <w:t xml:space="preserve"> le istituzioni sovranazionali e alcuni leader nazionali (in particolare, il presidente francese Emmanuel </w:t>
      </w:r>
      <w:proofErr w:type="spellStart"/>
      <w:r w:rsidR="007C17C2" w:rsidRPr="007C17C2">
        <w:t>Macron</w:t>
      </w:r>
      <w:proofErr w:type="spellEnd"/>
      <w:r w:rsidR="007C17C2" w:rsidRPr="007C17C2">
        <w:t xml:space="preserve">) hanno inaugurato un nuovo discorso pubblico, </w:t>
      </w:r>
      <w:r w:rsidR="007C17C2" w:rsidRPr="007C17C2">
        <w:lastRenderedPageBreak/>
        <w:t>più vicino ai temi dell’Europa sociale</w:t>
      </w:r>
      <w:r w:rsidR="00703962">
        <w:t xml:space="preserve"> e al ruolo che essa può svolgere nella </w:t>
      </w:r>
      <w:proofErr w:type="spellStart"/>
      <w:r w:rsidR="00703962">
        <w:t>ri</w:t>
      </w:r>
      <w:proofErr w:type="spellEnd"/>
      <w:r w:rsidR="00703962">
        <w:t>-legittimazione della UE e nel con</w:t>
      </w:r>
      <w:r w:rsidR="00E1734D">
        <w:t>t</w:t>
      </w:r>
      <w:r w:rsidR="00703962">
        <w:t xml:space="preserve">enimento dei </w:t>
      </w:r>
      <w:r w:rsidR="00703962" w:rsidRPr="00E1734D">
        <w:t>fenomeni populisti (</w:t>
      </w:r>
      <w:proofErr w:type="spellStart"/>
      <w:r w:rsidR="00703962" w:rsidRPr="00E1734D">
        <w:t>Pansardi</w:t>
      </w:r>
      <w:proofErr w:type="spellEnd"/>
      <w:r w:rsidR="00703962" w:rsidRPr="00E1734D">
        <w:t xml:space="preserve"> e </w:t>
      </w:r>
      <w:proofErr w:type="spellStart"/>
      <w:r w:rsidR="00703962" w:rsidRPr="00E1734D">
        <w:t>Battega</w:t>
      </w:r>
      <w:r w:rsidR="00E1734D">
        <w:t>zzorre</w:t>
      </w:r>
      <w:proofErr w:type="spellEnd"/>
      <w:r w:rsidR="00703962" w:rsidRPr="00E1734D">
        <w:t>, 2018).</w:t>
      </w:r>
      <w:r w:rsidR="00703962">
        <w:t xml:space="preserve"> </w:t>
      </w:r>
    </w:p>
    <w:p w:rsidR="00527020" w:rsidRDefault="00703962" w:rsidP="00527020">
      <w:r>
        <w:t>Il dibattito prospe</w:t>
      </w:r>
      <w:r w:rsidR="00E1734D">
        <w:t>t</w:t>
      </w:r>
      <w:r>
        <w:t>tico a mio avviso più promettente è quello avviato qualche anno fa sulla possibile istituzione di una Unione sociale europea</w:t>
      </w:r>
      <w:r w:rsidR="00B6468D">
        <w:t xml:space="preserve"> (</w:t>
      </w:r>
      <w:proofErr w:type="spellStart"/>
      <w:r w:rsidR="00B6468D">
        <w:t>Vandenbroucke</w:t>
      </w:r>
      <w:proofErr w:type="spellEnd"/>
      <w:r w:rsidR="00B6468D">
        <w:t xml:space="preserve"> et al., 2017)</w:t>
      </w:r>
      <w:r>
        <w:t xml:space="preserve">. </w:t>
      </w:r>
      <w:r w:rsidR="006C0CE1">
        <w:t xml:space="preserve">Secondo i suoi fautori, l’USE non sarebbe </w:t>
      </w:r>
      <w:r w:rsidR="00282A94">
        <w:t>un welfare state</w:t>
      </w:r>
      <w:r w:rsidR="006C0CE1">
        <w:t xml:space="preserve"> pienamente</w:t>
      </w:r>
      <w:r w:rsidR="00282A94">
        <w:t xml:space="preserve"> federale</w:t>
      </w:r>
      <w:r w:rsidR="006C0CE1">
        <w:t xml:space="preserve">, quanto piuttosto </w:t>
      </w:r>
      <w:r w:rsidR="00282A94">
        <w:t xml:space="preserve"> una unione, appunto, fra i welfare state dei paesi</w:t>
      </w:r>
      <w:r w:rsidR="000C3A73">
        <w:t xml:space="preserve"> membri, capace di sostenere i legami di solidarietà all’interno di ciascuno di essi, ma anche </w:t>
      </w:r>
      <w:r w:rsidR="006C0CE1">
        <w:t>di</w:t>
      </w:r>
      <w:r w:rsidR="000C3A73">
        <w:t xml:space="preserve"> promuovere nuove forme di solidarietà cross-nazionale. </w:t>
      </w:r>
      <w:r w:rsidR="006C0CE1">
        <w:t xml:space="preserve">Nel resto di questo saggio illustrerò questa proposta, cogliendo l’occasione per rimarcare in maniera più puntuale le criticità già messe in luce dal dibattito in merito allo status quo.  </w:t>
      </w:r>
      <w:r w:rsidR="000C3A73">
        <w:t xml:space="preserve">a </w:t>
      </w:r>
      <w:r w:rsidR="006C0CE1">
        <w:t xml:space="preserve">Nella seconda </w:t>
      </w:r>
      <w:r w:rsidR="00527020">
        <w:t>sezione introduc</w:t>
      </w:r>
      <w:r w:rsidR="000C3A73">
        <w:t>o</w:t>
      </w:r>
      <w:r w:rsidR="00527020">
        <w:t xml:space="preserve"> brevemente </w:t>
      </w:r>
      <w:r w:rsidR="00174D81">
        <w:t>la nozione di Unione sociale</w:t>
      </w:r>
      <w:r w:rsidR="00527020">
        <w:t xml:space="preserve">, </w:t>
      </w:r>
      <w:r w:rsidR="000C3A73">
        <w:t xml:space="preserve">chiarendo quale dovrebbe essere </w:t>
      </w:r>
      <w:r w:rsidR="00527020">
        <w:t>la sua missione principale e la sua articolazione interna. La s</w:t>
      </w:r>
      <w:r w:rsidR="00336AF4">
        <w:t xml:space="preserve">ezione </w:t>
      </w:r>
      <w:r w:rsidR="006C0CE1">
        <w:t>3</w:t>
      </w:r>
      <w:r w:rsidR="00336AF4">
        <w:t xml:space="preserve"> illustra il ruolo che il PEDS</w:t>
      </w:r>
      <w:r w:rsidR="00527020">
        <w:t xml:space="preserve"> potrebbe svolgere all'int</w:t>
      </w:r>
      <w:r w:rsidR="00336AF4">
        <w:t>erno dell'USE</w:t>
      </w:r>
      <w:r w:rsidR="00527020">
        <w:t xml:space="preserve">, mentre la sezione </w:t>
      </w:r>
      <w:r w:rsidR="006C0CE1">
        <w:t>4</w:t>
      </w:r>
      <w:r w:rsidR="00527020">
        <w:t xml:space="preserve"> </w:t>
      </w:r>
      <w:r w:rsidR="00336AF4">
        <w:t>argomenta a favore di un</w:t>
      </w:r>
      <w:r w:rsidR="00527020">
        <w:t xml:space="preserve"> rafforzamento della cittadinanza sociale dell'UE, </w:t>
      </w:r>
      <w:r w:rsidR="00174D81">
        <w:t xml:space="preserve">proprio </w:t>
      </w:r>
      <w:r w:rsidR="00336AF4">
        <w:t>attraverso il PEDS</w:t>
      </w:r>
      <w:r w:rsidR="00527020">
        <w:t xml:space="preserve">. La sezione </w:t>
      </w:r>
      <w:r w:rsidR="006C0CE1">
        <w:t>5</w:t>
      </w:r>
      <w:r w:rsidR="00527020">
        <w:t xml:space="preserve"> affronta la questione spinosa su come rafforzare la solidarietà paneuropea. La conclusione </w:t>
      </w:r>
      <w:r w:rsidR="00336AF4">
        <w:t>riassume</w:t>
      </w:r>
      <w:r w:rsidR="00527020">
        <w:t xml:space="preserve"> e delinea alcuni possibili scenari.</w:t>
      </w:r>
    </w:p>
    <w:p w:rsidR="00527020" w:rsidRDefault="00527020" w:rsidP="00527020"/>
    <w:p w:rsidR="00527020" w:rsidRPr="00527020" w:rsidRDefault="006C0CE1" w:rsidP="00527020">
      <w:pPr>
        <w:rPr>
          <w:b/>
        </w:rPr>
      </w:pPr>
      <w:r>
        <w:rPr>
          <w:b/>
        </w:rPr>
        <w:t xml:space="preserve">2. </w:t>
      </w:r>
      <w:r w:rsidR="00527020" w:rsidRPr="00527020">
        <w:rPr>
          <w:b/>
        </w:rPr>
        <w:t>L'Unione sociale europea: cosa c'è in un nome?</w:t>
      </w:r>
    </w:p>
    <w:p w:rsidR="00527020" w:rsidRDefault="00527020" w:rsidP="00527020">
      <w:r>
        <w:t>Contrariamente alla celebre m</w:t>
      </w:r>
      <w:r w:rsidR="00336AF4">
        <w:t>assima dell'imperatore Giu</w:t>
      </w:r>
      <w:r>
        <w:t>stiniano (</w:t>
      </w:r>
      <w:r w:rsidR="00336AF4" w:rsidRPr="00336AF4">
        <w:rPr>
          <w:i/>
        </w:rPr>
        <w:t xml:space="preserve">nomina </w:t>
      </w:r>
      <w:proofErr w:type="spellStart"/>
      <w:r w:rsidR="00336AF4" w:rsidRPr="00336AF4">
        <w:rPr>
          <w:i/>
        </w:rPr>
        <w:t>sun</w:t>
      </w:r>
      <w:r w:rsidR="00336AF4">
        <w:rPr>
          <w:i/>
        </w:rPr>
        <w:t>t</w:t>
      </w:r>
      <w:proofErr w:type="spellEnd"/>
      <w:r w:rsidR="00336AF4" w:rsidRPr="00336AF4">
        <w:rPr>
          <w:i/>
        </w:rPr>
        <w:t xml:space="preserve"> </w:t>
      </w:r>
      <w:proofErr w:type="spellStart"/>
      <w:r w:rsidR="00336AF4" w:rsidRPr="00336AF4">
        <w:rPr>
          <w:i/>
        </w:rPr>
        <w:t>consequentia</w:t>
      </w:r>
      <w:proofErr w:type="spellEnd"/>
      <w:r w:rsidR="00336AF4" w:rsidRPr="00336AF4">
        <w:rPr>
          <w:i/>
        </w:rPr>
        <w:t xml:space="preserve"> rerum</w:t>
      </w:r>
      <w:r w:rsidR="006C0CE1">
        <w:t>)</w:t>
      </w:r>
      <w:r>
        <w:t xml:space="preserve">, le </w:t>
      </w:r>
      <w:r w:rsidR="000C3A73">
        <w:t xml:space="preserve">contemporanee </w:t>
      </w:r>
      <w:r>
        <w:t xml:space="preserve">scienze sociali sostengono che le istituzioni </w:t>
      </w:r>
      <w:r w:rsidR="00D4073D">
        <w:t>s</w:t>
      </w:r>
      <w:r w:rsidR="000C3A73">
        <w:t>ono</w:t>
      </w:r>
      <w:r>
        <w:t xml:space="preserve"> il prodotto di un atto originale di denominazione, </w:t>
      </w:r>
      <w:r w:rsidRPr="00280CC3">
        <w:t xml:space="preserve">che crea nuovi significati collettivi, simboli, obiettivi, impegni e forme organizzative (Douglas, 1986; </w:t>
      </w:r>
      <w:proofErr w:type="spellStart"/>
      <w:r w:rsidRPr="00280CC3">
        <w:t>Searle</w:t>
      </w:r>
      <w:proofErr w:type="spellEnd"/>
      <w:r w:rsidRPr="00280CC3">
        <w:t xml:space="preserve">, 2010; March and </w:t>
      </w:r>
      <w:proofErr w:type="spellStart"/>
      <w:r w:rsidRPr="00280CC3">
        <w:t>Olsen</w:t>
      </w:r>
      <w:proofErr w:type="spellEnd"/>
      <w:r w:rsidRPr="00280CC3">
        <w:t>, 1989). Solo dopo la denominazione, il processo di sviluppo e differenziazione</w:t>
      </w:r>
      <w:r>
        <w:t xml:space="preserve"> istituzionale inizia il suo corso completo. La nuova entità </w:t>
      </w:r>
      <w:r w:rsidR="00B221F8">
        <w:t xml:space="preserve">acquista </w:t>
      </w:r>
      <w:r>
        <w:t>referenti empirici chiari (ad esempio</w:t>
      </w:r>
      <w:r w:rsidR="00336AF4">
        <w:t>,</w:t>
      </w:r>
      <w:r>
        <w:t xml:space="preserve"> un gruppo </w:t>
      </w:r>
      <w:r w:rsidR="00B221F8">
        <w:t xml:space="preserve">sociale </w:t>
      </w:r>
      <w:r w:rsidR="00B54098">
        <w:t>di riferimento</w:t>
      </w:r>
      <w:r>
        <w:t xml:space="preserve">, una serie di strumenti </w:t>
      </w:r>
      <w:r w:rsidR="00B221F8">
        <w:t>di policy</w:t>
      </w:r>
      <w:r>
        <w:t>, un'impalcatura organizzati</w:t>
      </w:r>
      <w:r w:rsidR="00B54098">
        <w:t xml:space="preserve">va e </w:t>
      </w:r>
      <w:r w:rsidR="00B221F8">
        <w:t>giuridica</w:t>
      </w:r>
      <w:r w:rsidR="00B54098">
        <w:t xml:space="preserve">) e </w:t>
      </w:r>
      <w:r w:rsidR="00B221F8">
        <w:t>viene dotata di</w:t>
      </w:r>
      <w:r w:rsidR="00B54098">
        <w:t xml:space="preserve"> risorse concrete</w:t>
      </w:r>
      <w:r>
        <w:t xml:space="preserve"> per </w:t>
      </w:r>
      <w:r w:rsidR="006C0CE1">
        <w:t xml:space="preserve">esercitare </w:t>
      </w:r>
      <w:r>
        <w:t xml:space="preserve">impatto sulla realtà sociale. Oltre ai loro nomi, pochi elementi </w:t>
      </w:r>
      <w:r w:rsidR="00D4073D">
        <w:t>delle</w:t>
      </w:r>
      <w:r>
        <w:t xml:space="preserve"> nuove istituzioni sono interamente nuovi nei loro momenti genetici. Ci</w:t>
      </w:r>
      <w:r w:rsidR="00B54098">
        <w:t xml:space="preserve">ò che tipicamente accade è un </w:t>
      </w:r>
      <w:proofErr w:type="spellStart"/>
      <w:r w:rsidR="00C73810">
        <w:t>ri</w:t>
      </w:r>
      <w:proofErr w:type="spellEnd"/>
      <w:r w:rsidR="00C73810">
        <w:t>-</w:t>
      </w:r>
      <w:r>
        <w:t xml:space="preserve">assemblaggio graduale e creativo </w:t>
      </w:r>
      <w:r w:rsidR="000C3A73">
        <w:t xml:space="preserve">(una sorta di </w:t>
      </w:r>
      <w:r w:rsidR="000C3A73" w:rsidRPr="000C3A73">
        <w:rPr>
          <w:i/>
        </w:rPr>
        <w:t>bricolage</w:t>
      </w:r>
      <w:r w:rsidR="000C3A73">
        <w:t xml:space="preserve">) </w:t>
      </w:r>
      <w:r>
        <w:t xml:space="preserve">di vari e diversi pezzi istituzionali che sono già disponibili </w:t>
      </w:r>
      <w:r w:rsidR="00B54098">
        <w:t xml:space="preserve">nel contesto pertinente. Tale </w:t>
      </w:r>
      <w:proofErr w:type="spellStart"/>
      <w:r w:rsidR="00C73810">
        <w:t>ri</w:t>
      </w:r>
      <w:proofErr w:type="spellEnd"/>
      <w:r w:rsidR="00C73810">
        <w:t>-</w:t>
      </w:r>
      <w:r>
        <w:t xml:space="preserve">assemblaggio creativo modifica la </w:t>
      </w:r>
      <w:r w:rsidRPr="00B54098">
        <w:rPr>
          <w:i/>
        </w:rPr>
        <w:t>Gestalt</w:t>
      </w:r>
      <w:r>
        <w:t xml:space="preserve"> (la forma di percezione e rappresentazione) degli elementi preesistenti e la logica del loro</w:t>
      </w:r>
      <w:r w:rsidR="00280CC3">
        <w:t xml:space="preserve"> </w:t>
      </w:r>
      <w:r>
        <w:t xml:space="preserve">funzionamento, ponendoli </w:t>
      </w:r>
      <w:r w:rsidR="000C3A73">
        <w:t>su</w:t>
      </w:r>
      <w:r>
        <w:t xml:space="preserve"> un nuovo corso </w:t>
      </w:r>
      <w:r w:rsidR="000C3A73">
        <w:t xml:space="preserve">(potenzialmente) </w:t>
      </w:r>
      <w:r>
        <w:t>sinergico.</w:t>
      </w:r>
    </w:p>
    <w:p w:rsidR="001F1EBA" w:rsidRDefault="00527020" w:rsidP="00527020">
      <w:r>
        <w:t xml:space="preserve">Ribattezzando la </w:t>
      </w:r>
      <w:r w:rsidR="00B54098">
        <w:t>Comunità Europea</w:t>
      </w:r>
      <w:r>
        <w:t xml:space="preserve"> come Unione Europea e </w:t>
      </w:r>
      <w:r w:rsidR="00B54098">
        <w:t>annunciando</w:t>
      </w:r>
      <w:r>
        <w:t xml:space="preserve"> la nascita dell'Unione Economica e Monetaria, il Trattato di Maastricht</w:t>
      </w:r>
      <w:r w:rsidR="00B54098">
        <w:t xml:space="preserve">, agli inizi degli anni '90, ha </w:t>
      </w:r>
      <w:r w:rsidR="000C3A73">
        <w:t xml:space="preserve">ad esempio </w:t>
      </w:r>
      <w:r w:rsidR="00B54098">
        <w:t>innescato</w:t>
      </w:r>
      <w:r>
        <w:t xml:space="preserve"> un salto di qualità nel processo di integrazione politica ed economica che è ancora in corso. </w:t>
      </w:r>
      <w:r w:rsidR="006C0CE1">
        <w:t>Come è noto, l</w:t>
      </w:r>
      <w:r>
        <w:t xml:space="preserve">e questioni di politica sociale </w:t>
      </w:r>
      <w:r w:rsidR="006C0CE1">
        <w:t xml:space="preserve">furono allora principalmente </w:t>
      </w:r>
      <w:r>
        <w:t xml:space="preserve">relegate </w:t>
      </w:r>
      <w:r w:rsidR="00B54098">
        <w:t>all’interno del cosiddetto Protocollo S</w:t>
      </w:r>
      <w:r>
        <w:t>ociale</w:t>
      </w:r>
      <w:r w:rsidR="00D4073D">
        <w:t xml:space="preserve"> del Trattato</w:t>
      </w:r>
      <w:r>
        <w:t xml:space="preserve">, mentre il dibattito pubblico ha continuato </w:t>
      </w:r>
      <w:r w:rsidR="00793825">
        <w:t>ad</w:t>
      </w:r>
      <w:r>
        <w:t xml:space="preserve"> utilizzare la nozione piuttosto ambigua di Europa sociale. Il proble</w:t>
      </w:r>
      <w:r w:rsidR="00793825">
        <w:t>ma è, tuttavia, che quest'ultima</w:t>
      </w:r>
      <w:r>
        <w:t xml:space="preserve"> non designa un'entità istituzionale chiara e definita, come nel caso </w:t>
      </w:r>
      <w:r w:rsidR="00793825">
        <w:t>della altrettanto vaga</w:t>
      </w:r>
      <w:r>
        <w:t xml:space="preserve"> nozione </w:t>
      </w:r>
      <w:r w:rsidR="00793825">
        <w:t xml:space="preserve">di </w:t>
      </w:r>
      <w:r>
        <w:t>modello sociale europeo</w:t>
      </w:r>
      <w:r w:rsidR="00B221F8">
        <w:t>. Questi</w:t>
      </w:r>
      <w:r>
        <w:t xml:space="preserve"> nomi </w:t>
      </w:r>
      <w:r w:rsidR="00793825">
        <w:t>mescolano</w:t>
      </w:r>
      <w:r>
        <w:t xml:space="preserve"> insieme </w:t>
      </w:r>
      <w:r w:rsidR="000C3A73">
        <w:t xml:space="preserve">troppe cose e, soprattutto, comprimono una sull’altra </w:t>
      </w:r>
      <w:r>
        <w:t>la dimensione orizzontale (</w:t>
      </w:r>
      <w:r w:rsidRPr="00793825">
        <w:rPr>
          <w:i/>
        </w:rPr>
        <w:t xml:space="preserve">le social </w:t>
      </w:r>
      <w:proofErr w:type="spellStart"/>
      <w:r w:rsidRPr="00793825">
        <w:rPr>
          <w:i/>
        </w:rPr>
        <w:t>dans</w:t>
      </w:r>
      <w:proofErr w:type="spellEnd"/>
      <w:r w:rsidRPr="00793825">
        <w:rPr>
          <w:i/>
        </w:rPr>
        <w:t xml:space="preserve"> l'Europe</w:t>
      </w:r>
      <w:r w:rsidR="000C3A73">
        <w:rPr>
          <w:i/>
        </w:rPr>
        <w:t xml:space="preserve">, </w:t>
      </w:r>
      <w:r w:rsidR="000C3A73" w:rsidRPr="000C3A73">
        <w:t>per dirla con Jacques Delors</w:t>
      </w:r>
      <w:r>
        <w:t>) e la dimensione verticale (</w:t>
      </w:r>
      <w:r w:rsidRPr="00793825">
        <w:rPr>
          <w:i/>
        </w:rPr>
        <w:t xml:space="preserve">l'Europe </w:t>
      </w:r>
      <w:proofErr w:type="spellStart"/>
      <w:r w:rsidRPr="00793825">
        <w:rPr>
          <w:i/>
        </w:rPr>
        <w:t>dans</w:t>
      </w:r>
      <w:proofErr w:type="spellEnd"/>
      <w:r w:rsidRPr="00793825">
        <w:rPr>
          <w:i/>
        </w:rPr>
        <w:t xml:space="preserve"> le social</w:t>
      </w:r>
      <w:r w:rsidR="00793825">
        <w:t>) della protezione sociale</w:t>
      </w:r>
      <w:r w:rsidR="006C0CE1">
        <w:t>,</w:t>
      </w:r>
      <w:r w:rsidR="00793825">
        <w:t xml:space="preserve"> </w:t>
      </w:r>
      <w:r>
        <w:t>senza ch</w:t>
      </w:r>
      <w:r w:rsidR="000C3A73">
        <w:t>iarire</w:t>
      </w:r>
      <w:r>
        <w:t xml:space="preserve"> la loro </w:t>
      </w:r>
      <w:r w:rsidR="000C3A73">
        <w:t xml:space="preserve">diversità, le loro </w:t>
      </w:r>
      <w:r>
        <w:t>connession</w:t>
      </w:r>
      <w:r w:rsidR="000C3A73">
        <w:t>i</w:t>
      </w:r>
      <w:r>
        <w:t xml:space="preserve"> e interdipendenz</w:t>
      </w:r>
      <w:r w:rsidR="000C3A73">
        <w:t>e</w:t>
      </w:r>
      <w:r>
        <w:t xml:space="preserve">, la divisione di lavoro </w:t>
      </w:r>
      <w:r w:rsidR="00DB4DF0">
        <w:t>fra loro</w:t>
      </w:r>
      <w:r w:rsidR="000C3A73">
        <w:t xml:space="preserve">. Tali espressioni sono inoltre monche dal punto di vista più strettamente istituzionale: </w:t>
      </w:r>
      <w:r w:rsidR="00B221F8">
        <w:t xml:space="preserve">non </w:t>
      </w:r>
      <w:r>
        <w:t>delinea</w:t>
      </w:r>
      <w:r w:rsidR="00B221F8">
        <w:t xml:space="preserve">no </w:t>
      </w:r>
      <w:r>
        <w:t xml:space="preserve">un sistema completo di </w:t>
      </w:r>
      <w:proofErr w:type="spellStart"/>
      <w:r>
        <w:t>gover</w:t>
      </w:r>
      <w:r w:rsidR="00793825">
        <w:t>nance</w:t>
      </w:r>
      <w:proofErr w:type="spellEnd"/>
      <w:r w:rsidR="00DB4DF0">
        <w:t xml:space="preserve"> capace di contenere le esternalità e promuovere sinergie. Se crediamo che questo sistema di </w:t>
      </w:r>
      <w:proofErr w:type="spellStart"/>
      <w:r w:rsidR="00DB4DF0">
        <w:t>governance</w:t>
      </w:r>
      <w:proofErr w:type="spellEnd"/>
      <w:r w:rsidR="00DB4DF0">
        <w:t xml:space="preserve"> possa svolgere funzioni utili e importanti, dobbiamo delinearlo </w:t>
      </w:r>
      <w:r w:rsidR="006C0CE1">
        <w:t xml:space="preserve">con qualche precisione </w:t>
      </w:r>
      <w:r w:rsidR="00DB4DF0">
        <w:t xml:space="preserve">e metterlo in pratica. E il primo passo deve essere </w:t>
      </w:r>
      <w:r>
        <w:t>un'iniziativa lungimirante di inno</w:t>
      </w:r>
      <w:r w:rsidR="00DB4DF0">
        <w:t xml:space="preserve">vazione </w:t>
      </w:r>
      <w:r w:rsidR="00DB4DF0">
        <w:lastRenderedPageBreak/>
        <w:t>linguistica e simbolica</w:t>
      </w:r>
      <w:r w:rsidR="004D3B97">
        <w:t xml:space="preserve">. </w:t>
      </w:r>
      <w:r w:rsidR="00793825">
        <w:t>Abbiamo un'Unione E</w:t>
      </w:r>
      <w:r>
        <w:t>con</w:t>
      </w:r>
      <w:r w:rsidR="00793825">
        <w:t>omica e M</w:t>
      </w:r>
      <w:r>
        <w:t xml:space="preserve">onetaria. </w:t>
      </w:r>
      <w:r w:rsidR="004D3B97">
        <w:t xml:space="preserve">La denominazione più appropriata è dunque quella di  </w:t>
      </w:r>
      <w:r>
        <w:t xml:space="preserve">Unione </w:t>
      </w:r>
      <w:r w:rsidR="00793825">
        <w:t>Sociale Europea</w:t>
      </w:r>
      <w:r w:rsidR="004D3B97">
        <w:t xml:space="preserve"> </w:t>
      </w:r>
      <w:r w:rsidR="00793825">
        <w:t>(USE</w:t>
      </w:r>
      <w:r>
        <w:t xml:space="preserve">). </w:t>
      </w:r>
      <w:r w:rsidR="006C0CE1">
        <w:t>Come si è de</w:t>
      </w:r>
      <w:r w:rsidR="001A51FE">
        <w:t>t</w:t>
      </w:r>
      <w:r w:rsidR="006C0CE1">
        <w:t xml:space="preserve">to sopra, </w:t>
      </w:r>
      <w:r w:rsidR="001A51FE">
        <w:t>i</w:t>
      </w:r>
      <w:r w:rsidR="00793825">
        <w:t>l</w:t>
      </w:r>
      <w:r>
        <w:t xml:space="preserve"> </w:t>
      </w:r>
      <w:r w:rsidR="00793825">
        <w:t>2017 ha sancito l</w:t>
      </w:r>
      <w:r w:rsidR="006C0CE1">
        <w:t xml:space="preserve">a nascita di un </w:t>
      </w:r>
      <w:r w:rsidR="00793825">
        <w:t xml:space="preserve"> Pilastro Europeo dei Diritti S</w:t>
      </w:r>
      <w:r>
        <w:t>ociali (</w:t>
      </w:r>
      <w:r w:rsidR="00793825">
        <w:t>PEDS</w:t>
      </w:r>
      <w:r>
        <w:t xml:space="preserve">). Un importante e prezioso passo in avanti, </w:t>
      </w:r>
      <w:r w:rsidR="006C0CE1">
        <w:t xml:space="preserve">anche sotto il profilo simbolico, </w:t>
      </w:r>
      <w:r>
        <w:t>ma non</w:t>
      </w:r>
      <w:r w:rsidR="00793825">
        <w:t xml:space="preserve"> è ancora</w:t>
      </w:r>
      <w:r>
        <w:t xml:space="preserve"> abbastanza. Abbiamo bisogno di </w:t>
      </w:r>
      <w:r w:rsidR="00793825">
        <w:t>un</w:t>
      </w:r>
      <w:r w:rsidR="004D3B97">
        <w:t xml:space="preserve"> </w:t>
      </w:r>
      <w:r>
        <w:t>contenitore più ampio, che sicuramente comprend</w:t>
      </w:r>
      <w:r w:rsidR="004D3B97">
        <w:t>a</w:t>
      </w:r>
      <w:r>
        <w:t xml:space="preserve"> </w:t>
      </w:r>
      <w:r w:rsidR="00793825">
        <w:t>il PEDS</w:t>
      </w:r>
      <w:r>
        <w:t xml:space="preserve">, ma non </w:t>
      </w:r>
      <w:r w:rsidR="00793825">
        <w:t>si esaurisc</w:t>
      </w:r>
      <w:r w:rsidR="004D3B97">
        <w:t>a</w:t>
      </w:r>
      <w:r w:rsidR="00793825">
        <w:t xml:space="preserve"> in</w:t>
      </w:r>
      <w:r>
        <w:t xml:space="preserve"> esso.</w:t>
      </w:r>
      <w:r w:rsidR="004D3B97">
        <w:t xml:space="preserve"> Capace di fare da dirimpettaio e controparte rispetto all’UEM. </w:t>
      </w:r>
    </w:p>
    <w:p w:rsidR="00527020" w:rsidRDefault="00793825" w:rsidP="00527020">
      <w:r>
        <w:t>Sul piano intellettuale, l</w:t>
      </w:r>
      <w:r w:rsidR="004D3B97">
        <w:t>’</w:t>
      </w:r>
      <w:r>
        <w:t>USE esiste già.</w:t>
      </w:r>
      <w:r w:rsidR="006C0CE1" w:rsidRPr="006C0CE1">
        <w:t xml:space="preserve"> Il nome è stato originariamente lanciato da Frank </w:t>
      </w:r>
      <w:proofErr w:type="spellStart"/>
      <w:r w:rsidR="006C0CE1" w:rsidRPr="006C0CE1">
        <w:t>Vandenbroucke</w:t>
      </w:r>
      <w:proofErr w:type="spellEnd"/>
      <w:r w:rsidR="006C0CE1" w:rsidRPr="006C0CE1">
        <w:t xml:space="preserve"> (2013) e </w:t>
      </w:r>
      <w:r w:rsidR="00D3475C">
        <w:t>i suoi contenuti e profilo generale sono stati ulteriormente dettagliati</w:t>
      </w:r>
      <w:r w:rsidR="006C0CE1" w:rsidRPr="006C0CE1">
        <w:t xml:space="preserve"> nel contesto d</w:t>
      </w:r>
      <w:r w:rsidR="00D3475C">
        <w:t>i un G</w:t>
      </w:r>
      <w:r w:rsidR="006C0CE1" w:rsidRPr="006C0CE1">
        <w:t xml:space="preserve">ruppo </w:t>
      </w:r>
      <w:r w:rsidR="00D3475C">
        <w:t xml:space="preserve">di lavoro </w:t>
      </w:r>
      <w:r w:rsidR="006C0CE1" w:rsidRPr="006C0CE1">
        <w:t xml:space="preserve">ad alto livello istituito da Friends </w:t>
      </w:r>
      <w:r w:rsidR="006C0CE1" w:rsidRPr="00280CC3">
        <w:t>of Europe (</w:t>
      </w:r>
      <w:proofErr w:type="spellStart"/>
      <w:r w:rsidR="006C0CE1" w:rsidRPr="00280CC3">
        <w:t>Vandenbroucke</w:t>
      </w:r>
      <w:proofErr w:type="spellEnd"/>
      <w:r w:rsidR="006C0CE1" w:rsidRPr="00280CC3">
        <w:t xml:space="preserve"> e </w:t>
      </w:r>
      <w:proofErr w:type="spellStart"/>
      <w:r w:rsidR="006C0CE1" w:rsidRPr="00280CC3">
        <w:t>Vanhercke</w:t>
      </w:r>
      <w:proofErr w:type="spellEnd"/>
      <w:r w:rsidR="006C0CE1" w:rsidRPr="00280CC3">
        <w:t>, 2014). Negli ultimi anni, la nozione di ESU è diventata oggetto di un vivace dibattito intellettuale (</w:t>
      </w:r>
      <w:proofErr w:type="spellStart"/>
      <w:r w:rsidR="006C0CE1" w:rsidRPr="00280CC3">
        <w:t>Vandenbroucke</w:t>
      </w:r>
      <w:proofErr w:type="spellEnd"/>
      <w:r w:rsidR="006C0CE1" w:rsidRPr="00280CC3">
        <w:t xml:space="preserve"> et al., 20</w:t>
      </w:r>
      <w:r w:rsidR="00D3475C" w:rsidRPr="00280CC3">
        <w:t>17),</w:t>
      </w:r>
      <w:r w:rsidR="00D3475C">
        <w:t xml:space="preserve"> acquisendo lo status di una </w:t>
      </w:r>
      <w:r w:rsidR="00D3475C" w:rsidRPr="000C2921">
        <w:rPr>
          <w:i/>
        </w:rPr>
        <w:t xml:space="preserve">policy </w:t>
      </w:r>
      <w:proofErr w:type="spellStart"/>
      <w:r w:rsidR="00D3475C" w:rsidRPr="000C2921">
        <w:rPr>
          <w:i/>
        </w:rPr>
        <w:t>conception</w:t>
      </w:r>
      <w:proofErr w:type="spellEnd"/>
      <w:r w:rsidR="00D3475C">
        <w:t xml:space="preserve"> (una cornice interpretativa di riferimento per il dibattito sulle politiche pubbliche) unificante, al cui interno ha trovato nuova collocazione anche il</w:t>
      </w:r>
      <w:r w:rsidR="006C0CE1" w:rsidRPr="006C0CE1">
        <w:t xml:space="preserve"> c</w:t>
      </w:r>
      <w:r w:rsidR="00D3475C">
        <w:t>oncetto di</w:t>
      </w:r>
      <w:r w:rsidR="00280CC3">
        <w:t xml:space="preserve"> </w:t>
      </w:r>
      <w:r w:rsidR="00D3475C">
        <w:t>investimento sociale. Sinora il dibattito si è mantenuto sul piano generale. Elaborando su quanto già scritto altrove</w:t>
      </w:r>
      <w:r w:rsidR="00115F19">
        <w:t xml:space="preserve"> (Ferrera, 2014)</w:t>
      </w:r>
      <w:r w:rsidR="00D3475C">
        <w:t xml:space="preserve">, provo a fare un passo in avanti sul fronte progettuale. </w:t>
      </w:r>
      <w:r w:rsidR="004D3B97">
        <w:t xml:space="preserve">Quali elementi già esistenti si prestano ad essere </w:t>
      </w:r>
      <w:proofErr w:type="spellStart"/>
      <w:r w:rsidR="004D3B97">
        <w:t>ri</w:t>
      </w:r>
      <w:proofErr w:type="spellEnd"/>
      <w:r w:rsidR="004D3B97">
        <w:t>-assemblati a ricondotti sotto la nuova denominazione</w:t>
      </w:r>
      <w:r w:rsidR="00D3475C">
        <w:t xml:space="preserve"> di Unione </w:t>
      </w:r>
      <w:r w:rsidR="00280CC3">
        <w:t>Sociale Europea</w:t>
      </w:r>
      <w:r w:rsidR="004D3B97">
        <w:t>, in modo da consentirle il passaggio dalla sfera simbolica</w:t>
      </w:r>
      <w:r w:rsidR="00527020">
        <w:t xml:space="preserve"> a quell</w:t>
      </w:r>
      <w:r w:rsidR="004D3B97">
        <w:t xml:space="preserve">a delle politiche e delle istituzioni? </w:t>
      </w:r>
      <w:r w:rsidR="00D3475C">
        <w:t xml:space="preserve">Il mio primo inventario ne conta almeno cinque. </w:t>
      </w:r>
      <w:r w:rsidR="004D3B97">
        <w:t xml:space="preserve"> </w:t>
      </w:r>
    </w:p>
    <w:p w:rsidR="00527020" w:rsidRDefault="00527020" w:rsidP="00527020">
      <w:r>
        <w:t xml:space="preserve">(1) </w:t>
      </w:r>
      <w:r w:rsidR="00F747D1" w:rsidRPr="00F747D1">
        <w:rPr>
          <w:i/>
        </w:rPr>
        <w:t>Spazi Sociali Nazionali</w:t>
      </w:r>
      <w:r w:rsidR="00DA6BE9">
        <w:t>, ovvero l</w:t>
      </w:r>
      <w:r>
        <w:t>'insieme dei sistemi di protezione sociale degli Stati membri, che poggia</w:t>
      </w:r>
      <w:r w:rsidR="004D3B97">
        <w:t>no</w:t>
      </w:r>
      <w:r>
        <w:t xml:space="preserve"> sull</w:t>
      </w:r>
      <w:r w:rsidR="004D3B97">
        <w:t xml:space="preserve">a </w:t>
      </w:r>
      <w:r>
        <w:t>tradizion</w:t>
      </w:r>
      <w:r w:rsidR="004D3B97">
        <w:t>e condivisa dell’</w:t>
      </w:r>
      <w:r>
        <w:t xml:space="preserve"> economia sociale di mercato e </w:t>
      </w:r>
      <w:r w:rsidR="004D3B97">
        <w:t xml:space="preserve">del </w:t>
      </w:r>
      <w:r>
        <w:t xml:space="preserve">dialogo sociale, </w:t>
      </w:r>
      <w:r w:rsidR="00D3475C" w:rsidRPr="00D3475C">
        <w:t xml:space="preserve">Pur presentando un significativo grado di </w:t>
      </w:r>
      <w:r w:rsidR="00D3475C">
        <w:t xml:space="preserve">somiglianza di famiglia, </w:t>
      </w:r>
      <w:r w:rsidR="00D3475C" w:rsidRPr="00D3475C">
        <w:t xml:space="preserve">i sistemi di protezione sociale </w:t>
      </w:r>
      <w:r w:rsidR="00D3475C">
        <w:t xml:space="preserve">nazionali restano caratterizzati da notevoli differenze nei rispettivi disegni istituzionali, nelle loro logiche di correzione del mercato, nella gamma dei rischi e dei gruppi sociali coperti. Essi sono </w:t>
      </w:r>
      <w:r w:rsidR="00D3475C" w:rsidRPr="00D3475C">
        <w:t>anche internamente differenziati, come rivela la crescente profusione di iniziative e programmi sociali a livello regionale e locale (</w:t>
      </w:r>
      <w:proofErr w:type="spellStart"/>
      <w:r w:rsidR="00D3475C" w:rsidRPr="00D3475C">
        <w:t>Halvorsen</w:t>
      </w:r>
      <w:proofErr w:type="spellEnd"/>
      <w:r w:rsidR="00D3475C" w:rsidRPr="00D3475C">
        <w:t xml:space="preserve"> e </w:t>
      </w:r>
      <w:proofErr w:type="spellStart"/>
      <w:r w:rsidR="00D3475C" w:rsidRPr="00D3475C">
        <w:t>Hvinden</w:t>
      </w:r>
      <w:proofErr w:type="spellEnd"/>
      <w:r w:rsidR="00D3475C" w:rsidRPr="00D3475C">
        <w:t xml:space="preserve">, 2016). Dato che la loro caratteristica principale - nel contesto della </w:t>
      </w:r>
      <w:r w:rsidR="00D3475C">
        <w:t>mia</w:t>
      </w:r>
      <w:r w:rsidR="00D3475C" w:rsidRPr="00D3475C">
        <w:t xml:space="preserve"> discussione - è lo stretto legame tra istituzioni di protezione sociale</w:t>
      </w:r>
      <w:r w:rsidR="00284D12">
        <w:t xml:space="preserve"> da un lato</w:t>
      </w:r>
      <w:r w:rsidR="00D3475C" w:rsidRPr="00D3475C">
        <w:t xml:space="preserve"> e territori e giurisdizioni nazionali</w:t>
      </w:r>
      <w:r w:rsidR="00284D12">
        <w:t xml:space="preserve"> dal</w:t>
      </w:r>
      <w:r w:rsidR="00CD4F7A">
        <w:t>l</w:t>
      </w:r>
      <w:r w:rsidR="00284D12">
        <w:t>’altro lato</w:t>
      </w:r>
      <w:r w:rsidR="00D3475C" w:rsidRPr="00D3475C">
        <w:t>, possiamo defin</w:t>
      </w:r>
      <w:r w:rsidR="00284D12">
        <w:t>ire questa componente come gli Spazi S</w:t>
      </w:r>
      <w:r w:rsidR="00D3475C" w:rsidRPr="00D3475C">
        <w:t>ocial</w:t>
      </w:r>
      <w:r w:rsidR="00284D12">
        <w:t>i N</w:t>
      </w:r>
      <w:r w:rsidR="00D3475C" w:rsidRPr="00D3475C">
        <w:t>azionali</w:t>
      </w:r>
      <w:r w:rsidR="00284D12">
        <w:t xml:space="preserve"> (termine recentemente ripreso da </w:t>
      </w:r>
      <w:r w:rsidR="00284D12" w:rsidRPr="00CD4F7A">
        <w:t>Costamagna, 2018).</w:t>
      </w:r>
    </w:p>
    <w:p w:rsidR="001C6CBA" w:rsidRDefault="00284D12" w:rsidP="00527020">
      <w:r w:rsidDel="00284D12">
        <w:t xml:space="preserve"> </w:t>
      </w:r>
      <w:r w:rsidR="00527020">
        <w:t>(</w:t>
      </w:r>
      <w:r>
        <w:t>2</w:t>
      </w:r>
      <w:r w:rsidR="00527020">
        <w:t xml:space="preserve">) </w:t>
      </w:r>
      <w:r w:rsidR="001C6CBA" w:rsidRPr="00F747D1">
        <w:rPr>
          <w:i/>
        </w:rPr>
        <w:t xml:space="preserve">Spazi </w:t>
      </w:r>
      <w:r w:rsidR="001C6CBA">
        <w:rPr>
          <w:i/>
        </w:rPr>
        <w:t>Sociali Transnazionali</w:t>
      </w:r>
      <w:r w:rsidR="00DA6BE9">
        <w:t>, ovvero l</w:t>
      </w:r>
      <w:r w:rsidR="00527020">
        <w:t xml:space="preserve">'insieme di schemi e politiche sociali caratterizzati da un elemento transfrontaliero. La maggior parte di queste iniziative coinvolge </w:t>
      </w:r>
      <w:r w:rsidR="00075719">
        <w:t xml:space="preserve">le </w:t>
      </w:r>
      <w:r w:rsidR="00527020">
        <w:t>regioni, sotto l'egida della cooperazione territoriale europea. Ma un altro interessante sviluppo su questo fronte è la creazione (principalmente d</w:t>
      </w:r>
      <w:r w:rsidR="001C6CBA">
        <w:t>a parte delle parti sociali) di</w:t>
      </w:r>
      <w:r w:rsidR="00527020">
        <w:t xml:space="preserve"> regimi assicurativi professionali trans</w:t>
      </w:r>
      <w:r>
        <w:t>nazionali</w:t>
      </w:r>
      <w:r w:rsidR="00527020">
        <w:t xml:space="preserve"> per le pensioni e le prestazioni sanitarie. </w:t>
      </w:r>
    </w:p>
    <w:p w:rsidR="001C6CBA" w:rsidRDefault="00527020" w:rsidP="00527020">
      <w:r>
        <w:t>(4)</w:t>
      </w:r>
      <w:r w:rsidR="001C6CBA">
        <w:t xml:space="preserve"> </w:t>
      </w:r>
      <w:r w:rsidR="001C6CBA" w:rsidRPr="001C6CBA">
        <w:rPr>
          <w:i/>
        </w:rPr>
        <w:t xml:space="preserve">Spazio di mobilità </w:t>
      </w:r>
      <w:r w:rsidR="001C6CBA" w:rsidRPr="006059CE">
        <w:rPr>
          <w:i/>
        </w:rPr>
        <w:t>intra-UE</w:t>
      </w:r>
      <w:r w:rsidR="00192B5F" w:rsidRPr="006059CE">
        <w:t xml:space="preserve">, </w:t>
      </w:r>
      <w:r>
        <w:t>che coincide con le frontiere esterne dell'UE</w:t>
      </w:r>
      <w:r w:rsidR="001C6CBA">
        <w:t>, all'interno del quale tutti coloro che hanno la</w:t>
      </w:r>
      <w:r>
        <w:t xml:space="preserve"> cittadinanza europea godono di un titolo comune conferito loro dall'Unione per acc</w:t>
      </w:r>
      <w:r w:rsidR="001C6CBA">
        <w:t>edere a</w:t>
      </w:r>
      <w:r w:rsidR="00284D12">
        <w:t xml:space="preserve">lle prestazioni sociali </w:t>
      </w:r>
      <w:r w:rsidR="001C6CBA">
        <w:t>d</w:t>
      </w:r>
      <w:r>
        <w:t xml:space="preserve">el luogo in cui scelgono </w:t>
      </w:r>
      <w:r w:rsidR="00284D12">
        <w:t xml:space="preserve">di lavorare e </w:t>
      </w:r>
      <w:r>
        <w:t xml:space="preserve">stabilirsi. </w:t>
      </w:r>
      <w:r w:rsidR="00284D12">
        <w:t>Come è noto, a</w:t>
      </w:r>
      <w:r>
        <w:t xml:space="preserve"> partire dagli anni '70, l'UE ha un articolato quadro giuridico per il coordinamento dei sistemi di sicurezza sociale degli Stati membri e dal 2011 una direttiva disciplina la mobilità transfrontaliera dei pazienti. </w:t>
      </w:r>
    </w:p>
    <w:p w:rsidR="00527020" w:rsidRDefault="00527020" w:rsidP="00527020">
      <w:r>
        <w:t xml:space="preserve">(5) </w:t>
      </w:r>
      <w:r w:rsidR="001C6CBA" w:rsidRPr="001C6CBA">
        <w:rPr>
          <w:i/>
        </w:rPr>
        <w:t>Politica Sociale dell’UE</w:t>
      </w:r>
      <w:r w:rsidR="00192B5F">
        <w:t>, ovvero l</w:t>
      </w:r>
      <w:r>
        <w:t>'insieme di quelle politiche sovranazionali che hanno un</w:t>
      </w:r>
      <w:r w:rsidR="00284D12">
        <w:t xml:space="preserve">a finalità </w:t>
      </w:r>
      <w:r>
        <w:t xml:space="preserve"> sociale esplicit</w:t>
      </w:r>
      <w:r w:rsidR="00284D12">
        <w:t>a</w:t>
      </w:r>
      <w:r>
        <w:t>, siano esse di natura regolativa o (re) distributiva, direttamente finanziate dal b</w:t>
      </w:r>
      <w:r w:rsidR="001C6CBA">
        <w:t>ilancio UE (se implicano spese) e basate sul diritto europeo.</w:t>
      </w:r>
    </w:p>
    <w:p w:rsidR="00527020" w:rsidRDefault="00527020" w:rsidP="00527020">
      <w:r>
        <w:t xml:space="preserve">(6) </w:t>
      </w:r>
      <w:r w:rsidR="001C6CBA" w:rsidRPr="001C6CBA">
        <w:rPr>
          <w:i/>
        </w:rPr>
        <w:t>Costituzione sociale europea</w:t>
      </w:r>
      <w:r w:rsidR="00192B5F">
        <w:t>, ovvero l</w:t>
      </w:r>
      <w:r>
        <w:t xml:space="preserve">'insieme degli obiettivi di natura sociale contenuti nel </w:t>
      </w:r>
      <w:r w:rsidR="001C6CBA">
        <w:t>T</w:t>
      </w:r>
      <w:r>
        <w:t xml:space="preserve">rattato di Lisbona, compresi quelli che assegnano le responsabilità tra i livelli di governo e definiscono le procedure </w:t>
      </w:r>
      <w:r>
        <w:lastRenderedPageBreak/>
        <w:t>decisionali in questo campo. Data la supremazia del diritto dell'UE rispetto al diritto nazionale, tali obiettivi e regole costituiscono il quadro generale che gui</w:t>
      </w:r>
      <w:r w:rsidR="001C6CBA">
        <w:t xml:space="preserve">da le altre </w:t>
      </w:r>
      <w:r w:rsidR="00284D12">
        <w:t>quattro</w:t>
      </w:r>
      <w:r w:rsidR="00CD4F7A">
        <w:t xml:space="preserve"> </w:t>
      </w:r>
      <w:r w:rsidR="001C6CBA">
        <w:t>componenti.</w:t>
      </w:r>
    </w:p>
    <w:p w:rsidR="00BE0F60" w:rsidRDefault="00F95198" w:rsidP="00527020">
      <w:r>
        <w:t xml:space="preserve">Ovviamente, le </w:t>
      </w:r>
      <w:r w:rsidR="00284D12">
        <w:t>cinque</w:t>
      </w:r>
      <w:r w:rsidR="00527020">
        <w:t xml:space="preserve"> componenti </w:t>
      </w:r>
      <w:r>
        <w:t xml:space="preserve">non hanno </w:t>
      </w:r>
      <w:r w:rsidR="006059CE">
        <w:t xml:space="preserve">la stessa importanza e dimensione. </w:t>
      </w:r>
      <w:r w:rsidR="00527020">
        <w:t>Gli spazi sociali nazionali manterranno il loro ruolo predominante per molto tempo a venire. Sappiamo</w:t>
      </w:r>
      <w:r>
        <w:t>,</w:t>
      </w:r>
      <w:r w:rsidR="00527020">
        <w:t xml:space="preserve"> tuttavia</w:t>
      </w:r>
      <w:r>
        <w:t>,</w:t>
      </w:r>
      <w:r w:rsidR="00527020">
        <w:t xml:space="preserve"> che l'integrazione</w:t>
      </w:r>
      <w:r w:rsidR="00192B5F">
        <w:t xml:space="preserve"> europea</w:t>
      </w:r>
      <w:r w:rsidR="00527020">
        <w:t xml:space="preserve"> ha reso i loro confini più porosi e flessibili, le loro politiche più adattabili alle dinamiche di interazione e coordinamento, </w:t>
      </w:r>
      <w:r>
        <w:t xml:space="preserve">e </w:t>
      </w:r>
      <w:r w:rsidR="00527020">
        <w:t xml:space="preserve">più </w:t>
      </w:r>
      <w:r>
        <w:t xml:space="preserve">flessibili rispetto a forme di </w:t>
      </w:r>
      <w:r w:rsidR="00527020">
        <w:t xml:space="preserve">innovazione e sperimentazione. </w:t>
      </w:r>
      <w:r w:rsidR="00284D12">
        <w:t>P</w:t>
      </w:r>
      <w:r w:rsidR="00527020">
        <w:t>rima della crisi</w:t>
      </w:r>
      <w:r w:rsidR="00284D12">
        <w:t xml:space="preserve"> era a</w:t>
      </w:r>
      <w:r w:rsidR="00CD4F7A">
        <w:t>b</w:t>
      </w:r>
      <w:r w:rsidR="00284D12">
        <w:t>bastanza chiaramente osservabile</w:t>
      </w:r>
      <w:r w:rsidR="00527020">
        <w:t xml:space="preserve"> un processo generale di ibridazione reciproca e almeno parziale convergenza  </w:t>
      </w:r>
      <w:r w:rsidR="00470322">
        <w:t>–</w:t>
      </w:r>
      <w:r w:rsidR="00527020">
        <w:t xml:space="preserve"> </w:t>
      </w:r>
      <w:r w:rsidR="00470322">
        <w:t xml:space="preserve">un movimento </w:t>
      </w:r>
      <w:r w:rsidR="00075719">
        <w:t xml:space="preserve">certamente </w:t>
      </w:r>
      <w:r w:rsidR="00527020">
        <w:t xml:space="preserve">lento, ma con </w:t>
      </w:r>
      <w:r w:rsidR="00075719">
        <w:t xml:space="preserve">un elevato potenziale di </w:t>
      </w:r>
      <w:r w:rsidR="00284D12">
        <w:t>trasformazione</w:t>
      </w:r>
      <w:r w:rsidR="00527020">
        <w:t xml:space="preserve"> (</w:t>
      </w:r>
      <w:proofErr w:type="spellStart"/>
      <w:r w:rsidR="00527020">
        <w:t>Hemerijck</w:t>
      </w:r>
      <w:proofErr w:type="spellEnd"/>
      <w:r w:rsidR="00527020">
        <w:t>, 2013). L'attuale decennio ha in gran parte inv</w:t>
      </w:r>
      <w:r w:rsidR="00527020" w:rsidRPr="00CD4F7A">
        <w:t>ertito questa tendenza</w:t>
      </w:r>
      <w:r w:rsidR="005024DD" w:rsidRPr="00CD4F7A">
        <w:t xml:space="preserve"> (</w:t>
      </w:r>
      <w:proofErr w:type="spellStart"/>
      <w:r w:rsidR="005024DD" w:rsidRPr="00CD4F7A">
        <w:t>Andor</w:t>
      </w:r>
      <w:proofErr w:type="spellEnd"/>
      <w:r w:rsidR="005024DD" w:rsidRPr="00CD4F7A">
        <w:t xml:space="preserve">, 2017; </w:t>
      </w:r>
      <w:proofErr w:type="spellStart"/>
      <w:r w:rsidR="005024DD" w:rsidRPr="00CD4F7A">
        <w:t>Palier</w:t>
      </w:r>
      <w:proofErr w:type="spellEnd"/>
      <w:r w:rsidR="005024DD" w:rsidRPr="00CD4F7A">
        <w:t xml:space="preserve">, </w:t>
      </w:r>
      <w:proofErr w:type="spellStart"/>
      <w:r w:rsidR="005024DD" w:rsidRPr="00CD4F7A">
        <w:t>Rovny</w:t>
      </w:r>
      <w:proofErr w:type="spellEnd"/>
      <w:r w:rsidR="005024DD" w:rsidRPr="00CD4F7A">
        <w:t xml:space="preserve"> e </w:t>
      </w:r>
      <w:proofErr w:type="spellStart"/>
      <w:r w:rsidR="005024DD" w:rsidRPr="00CD4F7A">
        <w:t>Rovny</w:t>
      </w:r>
      <w:proofErr w:type="spellEnd"/>
      <w:r w:rsidR="005024DD" w:rsidRPr="00CD4F7A">
        <w:t>, 2018</w:t>
      </w:r>
      <w:r w:rsidR="00CD4F7A">
        <w:t>)</w:t>
      </w:r>
      <w:r w:rsidR="005024DD" w:rsidRPr="00CD4F7A">
        <w:t>, non solo in termini di spesa</w:t>
      </w:r>
      <w:r w:rsidR="00B6468D">
        <w:t>,</w:t>
      </w:r>
      <w:r w:rsidR="005024DD" w:rsidRPr="00CD4F7A">
        <w:t xml:space="preserve"> </w:t>
      </w:r>
      <w:r w:rsidR="005024DD">
        <w:t>beneficiari e rischi protetti</w:t>
      </w:r>
      <w:r w:rsidR="00B6468D">
        <w:t>,</w:t>
      </w:r>
      <w:r w:rsidR="005024DD">
        <w:t xml:space="preserve"> ma anche in termini di apertura reciproca. L’ascesa del populismo sovranista ha sfidato con una </w:t>
      </w:r>
      <w:r w:rsidR="00CD4F7A">
        <w:t>intensità</w:t>
      </w:r>
      <w:r w:rsidR="005024DD">
        <w:t xml:space="preserve"> senza </w:t>
      </w:r>
      <w:r w:rsidR="008873D1">
        <w:t xml:space="preserve">precedenti la logica dell’apertura. Sono anche mutati gli orientamenti della Corte di </w:t>
      </w:r>
      <w:r w:rsidR="008873D1" w:rsidRPr="00CD4F7A">
        <w:t>giustizia: vi è stato infatti un ripiegamento interpretativo a favore delle demarcazioni su base nazionali (Giubboni, 201</w:t>
      </w:r>
      <w:r w:rsidR="00AA6CE9">
        <w:t>7</w:t>
      </w:r>
      <w:r w:rsidR="008873D1" w:rsidRPr="00CD4F7A">
        <w:t>). La</w:t>
      </w:r>
      <w:r w:rsidR="008873D1">
        <w:t xml:space="preserve"> grande </w:t>
      </w:r>
      <w:r w:rsidR="00527020">
        <w:t xml:space="preserve">sfida è </w:t>
      </w:r>
      <w:r w:rsidR="008873D1">
        <w:t xml:space="preserve">dunque oggi </w:t>
      </w:r>
      <w:r w:rsidR="00527020">
        <w:t xml:space="preserve">quella di </w:t>
      </w:r>
      <w:r w:rsidR="008873D1">
        <w:t xml:space="preserve">interrompere questo scivolamento disintegrativo e </w:t>
      </w:r>
      <w:r w:rsidR="00075719">
        <w:t xml:space="preserve">riprendere il cammino di </w:t>
      </w:r>
      <w:r w:rsidR="00527020">
        <w:t>convergenza</w:t>
      </w:r>
      <w:r w:rsidR="008873D1">
        <w:t xml:space="preserve"> e della mutua apertura. La proposta USE non è che un seme, ovviamente. </w:t>
      </w:r>
      <w:r w:rsidR="00BE0F60">
        <w:t xml:space="preserve">Ma il fatto stesso di delineare scenari alternativi al ripiegamento può comunque avere una sua funzione politica, in quanto allarga il perimetro di quello spazio di possibilità di fronte al quale si muovono, </w:t>
      </w:r>
      <w:proofErr w:type="spellStart"/>
      <w:r w:rsidR="00BE0F60">
        <w:t>weberianamente</w:t>
      </w:r>
      <w:proofErr w:type="spellEnd"/>
      <w:r w:rsidR="00BE0F60">
        <w:t xml:space="preserve">, i leader politici quali traghettatori di idee e valori in realtà istituzionali. </w:t>
      </w:r>
    </w:p>
    <w:p w:rsidR="00527020" w:rsidRDefault="00527020" w:rsidP="00527020">
      <w:r>
        <w:t xml:space="preserve">Affrontare </w:t>
      </w:r>
      <w:r w:rsidR="00BE0F60">
        <w:t>la sfida del ripiegamento e della de-conciliazione as</w:t>
      </w:r>
      <w:r w:rsidR="00735D41">
        <w:t>i</w:t>
      </w:r>
      <w:r w:rsidR="00BE0F60">
        <w:t xml:space="preserve">mmetrica fra dimensione economica e sociale della UE </w:t>
      </w:r>
      <w:r>
        <w:t xml:space="preserve"> implica an</w:t>
      </w:r>
      <w:r w:rsidR="00470322">
        <w:t>che ripensare la relazione tra l’USE</w:t>
      </w:r>
      <w:r>
        <w:t xml:space="preserve"> e </w:t>
      </w:r>
      <w:r w:rsidR="00470322">
        <w:t>l’</w:t>
      </w:r>
      <w:r>
        <w:t xml:space="preserve">UEM, al fine di limitare le </w:t>
      </w:r>
      <w:r w:rsidR="006059CE">
        <w:t xml:space="preserve">reciproche </w:t>
      </w:r>
      <w:r>
        <w:t xml:space="preserve">esternalità negative. Se i principi guida generali sono quelli indicati dalla Costituzione sociale dell'UE, allora abbiamo bisogno di elaborare un ampio modello </w:t>
      </w:r>
      <w:r w:rsidR="00470322">
        <w:t>di Unione Sociale</w:t>
      </w:r>
      <w:r>
        <w:t xml:space="preserve"> in grado di sostenere due diversi tipi di solidarietà: una solidarietà paneuropea tra i paesi (e tutti i cittadini dell'UE </w:t>
      </w:r>
      <w:r w:rsidR="00470322" w:rsidRPr="00470322">
        <w:rPr>
          <w:i/>
        </w:rPr>
        <w:t>qua</w:t>
      </w:r>
      <w:r w:rsidRPr="00470322">
        <w:rPr>
          <w:i/>
        </w:rPr>
        <w:t xml:space="preserve"> </w:t>
      </w:r>
      <w:proofErr w:type="spellStart"/>
      <w:r w:rsidRPr="00470322">
        <w:rPr>
          <w:i/>
        </w:rPr>
        <w:t>tales</w:t>
      </w:r>
      <w:proofErr w:type="spellEnd"/>
      <w:r>
        <w:t xml:space="preserve">) </w:t>
      </w:r>
      <w:r w:rsidR="00470322">
        <w:t>basata</w:t>
      </w:r>
      <w:r>
        <w:t xml:space="preserve"> </w:t>
      </w:r>
      <w:r w:rsidR="00470322">
        <w:t>su istituzioni sovranazionali, da un lato, e</w:t>
      </w:r>
      <w:r>
        <w:t xml:space="preserve"> forme più tradizionali di solidarietà nazionale, centrate su istituzioni </w:t>
      </w:r>
      <w:r w:rsidR="006059CE">
        <w:t>statali</w:t>
      </w:r>
      <w:r>
        <w:t xml:space="preserve"> (e regionali/locali</w:t>
      </w:r>
      <w:r w:rsidR="00470322">
        <w:t>), dall’altro.</w:t>
      </w:r>
    </w:p>
    <w:p w:rsidR="00134DC2" w:rsidRDefault="00470322" w:rsidP="00527020">
      <w:r>
        <w:t>L'USE</w:t>
      </w:r>
      <w:r w:rsidR="00527020">
        <w:t xml:space="preserve"> sarebbe qualcosa di molto diverso da uno stato sociale federale come lo osserviamo oggi nelle cosiddette federazioni storiche (come gli Stati Uniti e la Svizzera</w:t>
      </w:r>
      <w:r w:rsidR="00527020" w:rsidRPr="00A25A6A">
        <w:t>) (</w:t>
      </w:r>
      <w:proofErr w:type="spellStart"/>
      <w:r w:rsidR="00527020" w:rsidRPr="00A25A6A">
        <w:t>Obinger</w:t>
      </w:r>
      <w:proofErr w:type="spellEnd"/>
      <w:r w:rsidR="00527020" w:rsidRPr="00A25A6A">
        <w:t xml:space="preserve"> et al., 2005). </w:t>
      </w:r>
      <w:r w:rsidR="00BE0F60" w:rsidRPr="00A25A6A">
        <w:t>Nel</w:t>
      </w:r>
      <w:r w:rsidR="00BE0F60">
        <w:t xml:space="preserve"> caso di queste ultime, </w:t>
      </w:r>
      <w:r w:rsidR="00BE0F60" w:rsidRPr="00BE0F60">
        <w:t xml:space="preserve">il processo di unificazione dal basso avvenne in un momento in cui le unità costituenti avevano appena iniziato ad affrontare i problemi sociali. Sebbene con qualche ritardo rispetto agli stati unitari, le autorità centrali </w:t>
      </w:r>
      <w:r w:rsidR="00BE0F60">
        <w:t>furono</w:t>
      </w:r>
      <w:r w:rsidR="00BE0F60" w:rsidRPr="00BE0F60">
        <w:t xml:space="preserve"> quindi in grado di  istituire programmi sociali federali </w:t>
      </w:r>
      <w:r w:rsidR="00BE0F60" w:rsidRPr="000C2921">
        <w:rPr>
          <w:i/>
        </w:rPr>
        <w:t>ex novo</w:t>
      </w:r>
      <w:r w:rsidR="00BE0F60">
        <w:t xml:space="preserve">, come </w:t>
      </w:r>
      <w:r w:rsidR="00BE0F60" w:rsidRPr="000C2921">
        <w:rPr>
          <w:i/>
        </w:rPr>
        <w:t>Medicare</w:t>
      </w:r>
      <w:r w:rsidR="00BE0F60">
        <w:t xml:space="preserve"> negli Usa (1935) o l’assicurazione pensionistica nazionale in Svizzera (1945)</w:t>
      </w:r>
      <w:r w:rsidR="00BE0F60" w:rsidRPr="00BE0F60">
        <w:t>. La costruzione di un'Unione sociale europea si svolger</w:t>
      </w:r>
      <w:r w:rsidR="00BE0F60">
        <w:t>ebbe</w:t>
      </w:r>
      <w:r w:rsidR="00BE0F60" w:rsidRPr="00BE0F60">
        <w:t xml:space="preserve"> all'interno di un contesto di sviluppo completamente diverso, vale a dire sullo sfondo di </w:t>
      </w:r>
      <w:r w:rsidR="00134DC2">
        <w:t xml:space="preserve">articolati e profondamente radicati </w:t>
      </w:r>
      <w:r w:rsidR="00BE0F60">
        <w:t>welfare state nazionali</w:t>
      </w:r>
      <w:r w:rsidR="00134DC2">
        <w:t xml:space="preserve">. </w:t>
      </w:r>
      <w:r w:rsidR="00BE0F60" w:rsidRPr="00BE0F60">
        <w:t>Quest</w:t>
      </w:r>
      <w:r w:rsidR="00134DC2">
        <w:t>a circostanza storica</w:t>
      </w:r>
      <w:r w:rsidR="00BE0F60" w:rsidRPr="00BE0F60">
        <w:t xml:space="preserve"> pone limiti oggettivi a forme ambiziose di </w:t>
      </w:r>
      <w:proofErr w:type="spellStart"/>
      <w:r w:rsidR="00BE0F60" w:rsidRPr="00BE0F60">
        <w:t>sovranazionalizzazione</w:t>
      </w:r>
      <w:proofErr w:type="spellEnd"/>
      <w:r w:rsidR="00BE0F60" w:rsidRPr="00BE0F60">
        <w:t xml:space="preserve">, come già previsto molti </w:t>
      </w:r>
      <w:r w:rsidR="00134DC2">
        <w:t xml:space="preserve">decenni </w:t>
      </w:r>
      <w:r w:rsidR="00BE0F60" w:rsidRPr="00BE0F60">
        <w:t xml:space="preserve">fa </w:t>
      </w:r>
      <w:r w:rsidR="00134DC2">
        <w:t xml:space="preserve">dal noto politologo norvegese </w:t>
      </w:r>
      <w:r w:rsidR="00BE0F60" w:rsidRPr="00BE0F60">
        <w:t xml:space="preserve">Stein </w:t>
      </w:r>
      <w:proofErr w:type="spellStart"/>
      <w:r w:rsidR="00BE0F60" w:rsidRPr="00A25A6A">
        <w:t>Rokkan</w:t>
      </w:r>
      <w:proofErr w:type="spellEnd"/>
      <w:r w:rsidR="00BE0F60" w:rsidRPr="00A25A6A">
        <w:t xml:space="preserve"> (Ferrera, 2018). Pertanto</w:t>
      </w:r>
      <w:r w:rsidR="00BE0F60" w:rsidRPr="00BE0F60">
        <w:t>, l'ESU s</w:t>
      </w:r>
      <w:r w:rsidR="00134DC2">
        <w:t xml:space="preserve">i configurerebbe come </w:t>
      </w:r>
      <w:r w:rsidR="00BE0F60" w:rsidRPr="00BE0F60">
        <w:t>un processo senza precedenti di unione di stati sociali già esistenti, autorizzati a mantenere la loro legittima diversità (</w:t>
      </w:r>
      <w:proofErr w:type="spellStart"/>
      <w:r w:rsidR="00BE0F60" w:rsidRPr="00BE0F60">
        <w:t>Scharpf</w:t>
      </w:r>
      <w:proofErr w:type="spellEnd"/>
      <w:r w:rsidR="00A25A6A">
        <w:t>,</w:t>
      </w:r>
      <w:r w:rsidR="00BE0F60" w:rsidRPr="00BE0F60">
        <w:t xml:space="preserve"> 2002), ma (i) impegnati nell'adattamento reciproco basato su criteri defin</w:t>
      </w:r>
      <w:r w:rsidR="00134DC2">
        <w:t xml:space="preserve">iti congiuntamente e (ii) pronti ad </w:t>
      </w:r>
      <w:r w:rsidR="00BE0F60" w:rsidRPr="00BE0F60">
        <w:t xml:space="preserve"> impegnarsi in una messa in comune d</w:t>
      </w:r>
      <w:r w:rsidR="00134DC2">
        <w:t xml:space="preserve">i alcuni </w:t>
      </w:r>
      <w:r w:rsidR="00BE0F60" w:rsidRPr="00BE0F60">
        <w:t>rischi. Il fatto che l'UE abbia un proprio bilancio, alimentato da contributi semiautomatici e risorse proprie</w:t>
      </w:r>
      <w:r w:rsidR="00134DC2">
        <w:t xml:space="preserve">, </w:t>
      </w:r>
      <w:r w:rsidR="00BE0F60" w:rsidRPr="00BE0F60">
        <w:t xml:space="preserve"> già lo distingue da qualsiasi altro tipo di organizzazione regionale </w:t>
      </w:r>
      <w:proofErr w:type="spellStart"/>
      <w:r w:rsidR="00BE0F60" w:rsidRPr="00BE0F60">
        <w:t>multistatale</w:t>
      </w:r>
      <w:proofErr w:type="spellEnd"/>
      <w:r w:rsidR="00BE0F60" w:rsidRPr="00BE0F60">
        <w:t xml:space="preserve"> e segnala implicitamente la presenza di un minimo di federalismo sociale - basato trasferimenti interterritoriali - all'interno della sua architettura istituzionale. Ma rispet</w:t>
      </w:r>
      <w:r w:rsidR="00134DC2">
        <w:t xml:space="preserve">to alle federazioni storiche, la costruzione di una Unione sociale europea </w:t>
      </w:r>
      <w:r w:rsidR="00BE0F60" w:rsidRPr="00BE0F60">
        <w:t>sarà una  avventura</w:t>
      </w:r>
      <w:r w:rsidR="00134DC2">
        <w:t xml:space="preserve"> del tutto inedita di sperimentazione istituzionale su vasta scala.</w:t>
      </w:r>
    </w:p>
    <w:p w:rsidR="00B6468D" w:rsidRDefault="00134DC2" w:rsidP="00527020">
      <w:r>
        <w:lastRenderedPageBreak/>
        <w:t xml:space="preserve">Anton </w:t>
      </w:r>
      <w:proofErr w:type="spellStart"/>
      <w:r w:rsidRPr="00234892">
        <w:t>Hemeri</w:t>
      </w:r>
      <w:r w:rsidR="00234892" w:rsidRPr="00234892">
        <w:t>j</w:t>
      </w:r>
      <w:r w:rsidRPr="00234892">
        <w:t>ck</w:t>
      </w:r>
      <w:proofErr w:type="spellEnd"/>
      <w:r w:rsidRPr="00234892">
        <w:t xml:space="preserve">  (2013) ha</w:t>
      </w:r>
      <w:r>
        <w:t xml:space="preserve"> definito l’USE usando la metafora dello </w:t>
      </w:r>
      <w:r w:rsidRPr="000C2921">
        <w:rPr>
          <w:i/>
        </w:rPr>
        <w:t xml:space="preserve">holding </w:t>
      </w:r>
      <w:proofErr w:type="spellStart"/>
      <w:r w:rsidRPr="000C2921">
        <w:rPr>
          <w:i/>
        </w:rPr>
        <w:t>environment</w:t>
      </w:r>
      <w:proofErr w:type="spellEnd"/>
      <w:r>
        <w:t>, (</w:t>
      </w:r>
      <w:r w:rsidR="00B6468D">
        <w:t xml:space="preserve">una metafora </w:t>
      </w:r>
      <w:r>
        <w:t>coniata dalla psicologia evolutiva): ossia</w:t>
      </w:r>
      <w:r w:rsidR="00527020">
        <w:t xml:space="preserve"> un </w:t>
      </w:r>
      <w:r w:rsidR="006059CE">
        <w:t>contesto istituzionale adeguatamente ospitale a livello europeo</w:t>
      </w:r>
      <w:r w:rsidR="00470322">
        <w:t xml:space="preserve">, </w:t>
      </w:r>
      <w:r w:rsidR="006059CE">
        <w:t xml:space="preserve">basato su </w:t>
      </w:r>
      <w:r w:rsidR="00527020">
        <w:t>obiettivi e standard minimi definiti congiuntamente</w:t>
      </w:r>
      <w:r>
        <w:t xml:space="preserve"> e</w:t>
      </w:r>
      <w:r w:rsidR="00527020">
        <w:t xml:space="preserve"> incentivi per la convergenza verso l'alto</w:t>
      </w:r>
      <w:r w:rsidR="00B6468D">
        <w:t>,</w:t>
      </w:r>
      <w:r>
        <w:t xml:space="preserve"> norme efficaci e coordinamento per la gestione della mobilità all'interno dell'UE e per favorire l'innovazione e la sperimentazione. Sebbene </w:t>
      </w:r>
      <w:proofErr w:type="spellStart"/>
      <w:r>
        <w:t>Hemerijck</w:t>
      </w:r>
      <w:proofErr w:type="spellEnd"/>
      <w:r>
        <w:t xml:space="preserve"> non ne parli esplicitamente, servirebbero anche alcune </w:t>
      </w:r>
      <w:r w:rsidR="00527020">
        <w:t>forme di messa in comune dei rischi</w:t>
      </w:r>
      <w:r>
        <w:t xml:space="preserve"> e un </w:t>
      </w:r>
      <w:r w:rsidR="00527020">
        <w:t>certo grado di perequazione fiscale</w:t>
      </w:r>
      <w:r w:rsidR="00B6468D">
        <w:t>.</w:t>
      </w:r>
      <w:r w:rsidR="00527020">
        <w:t xml:space="preserve"> </w:t>
      </w:r>
    </w:p>
    <w:p w:rsidR="00527020" w:rsidRDefault="00BB24F7" w:rsidP="00527020">
      <w:r>
        <w:t>L'USE</w:t>
      </w:r>
      <w:r w:rsidR="00527020">
        <w:t xml:space="preserve"> sarebbe uno </w:t>
      </w:r>
      <w:r w:rsidR="00134DC2">
        <w:t>ambiente/</w:t>
      </w:r>
      <w:r w:rsidR="00527020">
        <w:t>spazio politico</w:t>
      </w:r>
      <w:r w:rsidR="00134DC2">
        <w:t>-</w:t>
      </w:r>
      <w:r w:rsidR="00527020">
        <w:t xml:space="preserve">istituzionale in </w:t>
      </w:r>
      <w:r>
        <w:t xml:space="preserve">due sensi. In primo luogo, </w:t>
      </w:r>
      <w:r w:rsidR="00134DC2">
        <w:t xml:space="preserve">e </w:t>
      </w:r>
      <w:r w:rsidR="00527020">
        <w:t xml:space="preserve">ovviamente, </w:t>
      </w:r>
      <w:r>
        <w:t>uno spazio territoriale, comprendente</w:t>
      </w:r>
      <w:r w:rsidR="00527020">
        <w:t xml:space="preserve"> tutti gli </w:t>
      </w:r>
      <w:r>
        <w:t>Stati membri e i loro cittadini</w:t>
      </w:r>
      <w:r w:rsidR="00527020">
        <w:t>/residenti e con un confine esterno che coincide con le frontiere dell'UE. La chiusura territoriale è</w:t>
      </w:r>
      <w:r w:rsidR="001A4537">
        <w:t>, infatti,</w:t>
      </w:r>
      <w:r w:rsidR="00527020">
        <w:t xml:space="preserve"> una condizione necessaria per la condivisione collettiva organizzata e la solidarietà: </w:t>
      </w:r>
      <w:r w:rsidR="00192B5F">
        <w:t xml:space="preserve">è fondamentale </w:t>
      </w:r>
      <w:r w:rsidR="00527020">
        <w:t xml:space="preserve">definire un chi prima di </w:t>
      </w:r>
      <w:r>
        <w:t>qualsiasi discussione su</w:t>
      </w:r>
      <w:r w:rsidR="00192B5F">
        <w:t>l</w:t>
      </w:r>
      <w:r>
        <w:t xml:space="preserve"> che cosa</w:t>
      </w:r>
      <w:r w:rsidR="00527020">
        <w:t xml:space="preserve"> e </w:t>
      </w:r>
      <w:r w:rsidR="00192B5F">
        <w:t xml:space="preserve">sul </w:t>
      </w:r>
      <w:r w:rsidR="00527020">
        <w:t>come (Ferrer</w:t>
      </w:r>
      <w:r>
        <w:t>a, 2005). In secondo luogo, l'</w:t>
      </w:r>
      <w:r w:rsidR="00527020">
        <w:t>U</w:t>
      </w:r>
      <w:r>
        <w:t>SE</w:t>
      </w:r>
      <w:r w:rsidR="00527020">
        <w:t xml:space="preserve"> sarebbe uno spazio </w:t>
      </w:r>
      <w:r>
        <w:t>di appartenenza, che vincola</w:t>
      </w:r>
      <w:r w:rsidR="00527020">
        <w:t xml:space="preserve"> i </w:t>
      </w:r>
      <w:r>
        <w:t>suoi partecipanti al rispetto d</w:t>
      </w:r>
      <w:r w:rsidR="00527020">
        <w:t>i valori comuni, al perseguimento di obiettivi co</w:t>
      </w:r>
      <w:r w:rsidR="00075719">
        <w:t xml:space="preserve">ndivisi </w:t>
      </w:r>
      <w:r w:rsidR="00527020">
        <w:t xml:space="preserve">e al rispetto dei diritti e degli obblighi in senso lato </w:t>
      </w:r>
      <w:r w:rsidR="00075719">
        <w:t xml:space="preserve">derivanti dalla </w:t>
      </w:r>
      <w:r w:rsidR="00527020">
        <w:t xml:space="preserve">costituzione sociale dell'UE. Come nel caso dell'UEM, fatto salvo il rispetto della costituzione sociale, delle regole </w:t>
      </w:r>
      <w:r w:rsidR="006059CE">
        <w:t xml:space="preserve">sulla </w:t>
      </w:r>
      <w:r w:rsidR="00527020">
        <w:t>mobilità e dell</w:t>
      </w:r>
      <w:r>
        <w:t>'</w:t>
      </w:r>
      <w:proofErr w:type="spellStart"/>
      <w:r w:rsidRPr="006059CE">
        <w:rPr>
          <w:i/>
        </w:rPr>
        <w:t>acquis</w:t>
      </w:r>
      <w:proofErr w:type="spellEnd"/>
      <w:r w:rsidRPr="006059CE">
        <w:rPr>
          <w:i/>
        </w:rPr>
        <w:t xml:space="preserve"> </w:t>
      </w:r>
      <w:r>
        <w:t>sociale, l'USE</w:t>
      </w:r>
      <w:r w:rsidR="00527020">
        <w:t xml:space="preserve"> potrebbe prevedere alcuni margini di differenziazione </w:t>
      </w:r>
      <w:r w:rsidR="006059CE">
        <w:t>in termini di partecipazione</w:t>
      </w:r>
      <w:r w:rsidR="00527020">
        <w:t xml:space="preserve">, sulla base di clausole di </w:t>
      </w:r>
      <w:proofErr w:type="spellStart"/>
      <w:r w:rsidR="00527020">
        <w:t>opt</w:t>
      </w:r>
      <w:proofErr w:type="spellEnd"/>
      <w:r w:rsidR="00527020">
        <w:t xml:space="preserve">-in e di </w:t>
      </w:r>
      <w:proofErr w:type="spellStart"/>
      <w:r w:rsidR="00527020">
        <w:t>opt</w:t>
      </w:r>
      <w:proofErr w:type="spellEnd"/>
      <w:r w:rsidR="00527020">
        <w:t xml:space="preserve">-out. Ogni stato membro preserverebbe gli elementi centrali della sua tradizione e </w:t>
      </w:r>
      <w:r w:rsidR="006059CE">
        <w:t xml:space="preserve">dei suoi profili </w:t>
      </w:r>
      <w:r w:rsidR="00527020">
        <w:t>di protezione sociale, sfr</w:t>
      </w:r>
      <w:r>
        <w:t xml:space="preserve">uttando </w:t>
      </w:r>
      <w:r w:rsidR="00075719">
        <w:t>le opportunità offerte dall'USE</w:t>
      </w:r>
      <w:r>
        <w:t xml:space="preserve"> nei termini in cui vi aderisce</w:t>
      </w:r>
      <w:r w:rsidR="00527020">
        <w:t xml:space="preserve">, impegnandosi in iniziative sociali transnazionali supportate/regolate dall'UE e, non ultimo, condividendo </w:t>
      </w:r>
      <w:r w:rsidR="006059CE">
        <w:t xml:space="preserve">gli oneri </w:t>
      </w:r>
      <w:r w:rsidR="00527020">
        <w:t>dell</w:t>
      </w:r>
      <w:r w:rsidR="006059CE">
        <w:t xml:space="preserve">a partecipazione </w:t>
      </w:r>
      <w:r w:rsidR="00075719">
        <w:t>all'USE stessa – ad esempio in termin</w:t>
      </w:r>
      <w:r w:rsidR="00B6468D">
        <w:t>i</w:t>
      </w:r>
      <w:r w:rsidR="00075719">
        <w:t xml:space="preserve"> di </w:t>
      </w:r>
      <w:r w:rsidR="00BE0F60">
        <w:t>contributi</w:t>
      </w:r>
      <w:r w:rsidR="00075719">
        <w:t xml:space="preserve"> a schemi di condivisione dei rischi.</w:t>
      </w:r>
    </w:p>
    <w:p w:rsidR="00527020" w:rsidRPr="007D2239" w:rsidRDefault="00527020" w:rsidP="00527020">
      <w:r>
        <w:t xml:space="preserve">Fornendo un nuovo </w:t>
      </w:r>
      <w:r w:rsidR="006059CE">
        <w:t xml:space="preserve">riconoscibile </w:t>
      </w:r>
      <w:r>
        <w:t xml:space="preserve">assetto istituzionale e una nuova </w:t>
      </w:r>
      <w:r w:rsidRPr="00BB24F7">
        <w:rPr>
          <w:i/>
        </w:rPr>
        <w:t>Gestalt</w:t>
      </w:r>
      <w:r w:rsidR="006059CE">
        <w:t xml:space="preserve"> in termini di rappresentazione e presentazione simbolica, </w:t>
      </w:r>
      <w:r w:rsidR="00BB24F7">
        <w:t xml:space="preserve">l'Unione Sociale Europea </w:t>
      </w:r>
      <w:r>
        <w:t xml:space="preserve">potrebbe superare le ambiguità </w:t>
      </w:r>
      <w:r w:rsidR="00134DC2">
        <w:t xml:space="preserve">oggi legate al termine </w:t>
      </w:r>
      <w:r>
        <w:t>Europa sociale. In primo luogo, chiarirebbe una volta e (si spera) per tutt</w:t>
      </w:r>
      <w:r w:rsidR="00BB24F7">
        <w:t>e</w:t>
      </w:r>
      <w:r>
        <w:t xml:space="preserve"> </w:t>
      </w:r>
      <w:r w:rsidR="00134DC2">
        <w:t xml:space="preserve">che </w:t>
      </w:r>
      <w:r w:rsidR="00075719">
        <w:t xml:space="preserve">il modello sociale UE (non genericamente europeo) </w:t>
      </w:r>
      <w:r>
        <w:t xml:space="preserve">ha almeno tre dimensioni distinte: nazionale, transnazionale e sovranazionale. Queste dimensioni possono potenzialmente scontrarsi tra loro, ma ciò non è inevitabile, a condizione che </w:t>
      </w:r>
      <w:r w:rsidR="00C73810">
        <w:t>siano correttamente riconosciute</w:t>
      </w:r>
      <w:r>
        <w:t xml:space="preserve"> come tali e deliberatamente riconciliat</w:t>
      </w:r>
      <w:r w:rsidR="00C73810">
        <w:t>e</w:t>
      </w:r>
      <w:r>
        <w:t>. In secondo luogo</w:t>
      </w:r>
      <w:r w:rsidR="00C73810">
        <w:t>, e come conseguenza di ciò, l'</w:t>
      </w:r>
      <w:r>
        <w:t>U</w:t>
      </w:r>
      <w:r w:rsidR="00C73810">
        <w:t>SE</w:t>
      </w:r>
      <w:r>
        <w:t xml:space="preserve"> poggerebbe sulla premessa che la protezione sociale </w:t>
      </w:r>
      <w:r w:rsidR="00134DC2">
        <w:t>non può che poggiare su</w:t>
      </w:r>
      <w:r>
        <w:t xml:space="preserve"> un'architettura multilivello, consentendo una rete (piuttosto che una gerarchia) di collegamenti tra le </w:t>
      </w:r>
      <w:r w:rsidR="00134DC2">
        <w:t>cinque</w:t>
      </w:r>
      <w:r>
        <w:t xml:space="preserve"> componenti per favorire sinergie e adeguamenti reciproci. Me</w:t>
      </w:r>
      <w:r w:rsidR="00C73810">
        <w:t>ntre l'articolazione interna dell’USE</w:t>
      </w:r>
      <w:r>
        <w:t xml:space="preserve"> è ovviamente la chiave del suo successo, la sua costruzione non deve perdere di vist</w:t>
      </w:r>
      <w:r w:rsidR="00C73810">
        <w:t>a i rapporti inter</w:t>
      </w:r>
      <w:r w:rsidR="00075719">
        <w:t>-</w:t>
      </w:r>
      <w:r w:rsidR="00C73810">
        <w:t>istituzionali</w:t>
      </w:r>
      <w:r>
        <w:t>. Come accennato, se l'</w:t>
      </w:r>
      <w:r w:rsidR="00134DC2">
        <w:t>USE</w:t>
      </w:r>
      <w:r>
        <w:t xml:space="preserve"> deve diventare la controparte dell'UEM all'interno del q</w:t>
      </w:r>
      <w:r w:rsidR="00C73810">
        <w:t>uadro generale dell'UE, allora le</w:t>
      </w:r>
      <w:r>
        <w:t xml:space="preserve"> due</w:t>
      </w:r>
      <w:r w:rsidR="00C73810">
        <w:t xml:space="preserve"> Unioni</w:t>
      </w:r>
      <w:r>
        <w:t xml:space="preserve"> devono gradualmente venire a patti </w:t>
      </w:r>
      <w:r w:rsidR="00C73810">
        <w:t>l</w:t>
      </w:r>
      <w:r w:rsidR="006059CE">
        <w:t>’una con l’altra</w:t>
      </w:r>
      <w:r>
        <w:t>, in una logica di complementarietà istituzionale.</w:t>
      </w:r>
    </w:p>
    <w:p w:rsidR="00527020" w:rsidRPr="00527020" w:rsidRDefault="00527020" w:rsidP="00527020">
      <w:r w:rsidRPr="00527020">
        <w:t>In che di</w:t>
      </w:r>
      <w:r w:rsidR="00C73810">
        <w:t xml:space="preserve">rezione </w:t>
      </w:r>
      <w:r w:rsidR="00134DC2">
        <w:t>potrebbe</w:t>
      </w:r>
      <w:r w:rsidR="00C73810">
        <w:t xml:space="preserve"> procedere il </w:t>
      </w:r>
      <w:proofErr w:type="spellStart"/>
      <w:r w:rsidR="00C73810">
        <w:t>ri</w:t>
      </w:r>
      <w:proofErr w:type="spellEnd"/>
      <w:r w:rsidR="00C73810">
        <w:t>-</w:t>
      </w:r>
      <w:r w:rsidRPr="00527020">
        <w:t xml:space="preserve">assemblaggio creativo </w:t>
      </w:r>
      <w:r w:rsidR="001A4537">
        <w:t>delle</w:t>
      </w:r>
      <w:r w:rsidRPr="00527020">
        <w:t xml:space="preserve"> </w:t>
      </w:r>
      <w:r w:rsidR="00802103">
        <w:t>cinque</w:t>
      </w:r>
      <w:r w:rsidRPr="00527020">
        <w:t xml:space="preserve"> componenti</w:t>
      </w:r>
      <w:r w:rsidR="006059CE">
        <w:t xml:space="preserve"> sopra elencate</w:t>
      </w:r>
      <w:r w:rsidRPr="00527020">
        <w:t>? Rispondere a questa domanda richiede</w:t>
      </w:r>
      <w:r w:rsidR="00075719">
        <w:t>rebbe</w:t>
      </w:r>
      <w:r w:rsidRPr="00527020">
        <w:t xml:space="preserve"> esercizi impegnativi di immaginaz</w:t>
      </w:r>
      <w:r w:rsidR="001A4537">
        <w:t xml:space="preserve">ione politica e istituzionale. </w:t>
      </w:r>
      <w:r w:rsidR="00075719">
        <w:t xml:space="preserve">Per muovere in questa direzione, servono sia </w:t>
      </w:r>
      <w:r w:rsidRPr="00527020">
        <w:t xml:space="preserve">le grandi visioni </w:t>
      </w:r>
      <w:r w:rsidR="00C73810">
        <w:t>sia</w:t>
      </w:r>
      <w:r w:rsidRPr="00527020">
        <w:t xml:space="preserve"> idee </w:t>
      </w:r>
      <w:r w:rsidR="006059CE">
        <w:t>di policy</w:t>
      </w:r>
      <w:r w:rsidRPr="00527020">
        <w:t xml:space="preserve"> </w:t>
      </w:r>
      <w:r w:rsidR="00C73810">
        <w:t>più c</w:t>
      </w:r>
      <w:r w:rsidRPr="00527020">
        <w:t>ircostanziate c</w:t>
      </w:r>
      <w:r w:rsidR="00075719">
        <w:t>he possa</w:t>
      </w:r>
      <w:r w:rsidR="001A4537">
        <w:t xml:space="preserve">no servire da semi </w:t>
      </w:r>
      <w:r w:rsidRPr="00527020">
        <w:t>per il cambiamento.</w:t>
      </w:r>
      <w:r w:rsidR="00234892">
        <w:t xml:space="preserve"> </w:t>
      </w:r>
      <w:r w:rsidRPr="00527020">
        <w:t xml:space="preserve">Ci </w:t>
      </w:r>
      <w:r w:rsidR="006059CE">
        <w:t xml:space="preserve">sono voluti </w:t>
      </w:r>
      <w:r w:rsidRPr="00527020">
        <w:t xml:space="preserve">circa due decenni - gli anni Settanta e Ottanta - per </w:t>
      </w:r>
      <w:r w:rsidR="00075719">
        <w:t>partorire</w:t>
      </w:r>
      <w:r w:rsidRPr="00527020">
        <w:t xml:space="preserve">, </w:t>
      </w:r>
      <w:r w:rsidR="00C73810">
        <w:t>attraverso</w:t>
      </w:r>
      <w:r w:rsidRPr="00527020">
        <w:t xml:space="preserve"> tentativi ed errori, un progetto dettagliato e consensu</w:t>
      </w:r>
      <w:r w:rsidR="00C73810">
        <w:t>ale per l'UEM, la cui progettazione</w:t>
      </w:r>
      <w:r w:rsidRPr="00527020">
        <w:t xml:space="preserve"> si è svolta parallelamente a</w:t>
      </w:r>
      <w:r w:rsidR="006059CE">
        <w:t xml:space="preserve"> varie </w:t>
      </w:r>
      <w:r w:rsidRPr="00527020">
        <w:t xml:space="preserve">sperimentazioni </w:t>
      </w:r>
      <w:r w:rsidR="006059CE">
        <w:t>di policy e</w:t>
      </w:r>
      <w:r w:rsidRPr="00527020">
        <w:t xml:space="preserve"> innovazio</w:t>
      </w:r>
      <w:r w:rsidR="00075719">
        <w:t>ni incrementali (ad esempio il cosiddetto s</w:t>
      </w:r>
      <w:r w:rsidRPr="00527020">
        <w:t>erpente</w:t>
      </w:r>
      <w:r w:rsidR="00075719">
        <w:t xml:space="preserve">  </w:t>
      </w:r>
      <w:r w:rsidRPr="00527020">
        <w:t xml:space="preserve">monetario degli anni Settanta, </w:t>
      </w:r>
      <w:r w:rsidR="006059CE">
        <w:t xml:space="preserve">poi sostituito </w:t>
      </w:r>
      <w:r w:rsidRPr="00527020">
        <w:t>dal Sistem</w:t>
      </w:r>
      <w:r w:rsidR="00C73810">
        <w:t xml:space="preserve">a monetario europeo nel 1979). </w:t>
      </w:r>
      <w:r w:rsidR="00075719">
        <w:t>A</w:t>
      </w:r>
      <w:r w:rsidRPr="00527020">
        <w:t xml:space="preserve">bbiamo un nome </w:t>
      </w:r>
      <w:r w:rsidR="006059CE">
        <w:t xml:space="preserve">promettente, </w:t>
      </w:r>
      <w:r w:rsidR="00075719">
        <w:t xml:space="preserve">ma ad oggi </w:t>
      </w:r>
      <w:r w:rsidRPr="00527020">
        <w:t>la costruzi</w:t>
      </w:r>
      <w:r w:rsidR="00C73810">
        <w:t>one dell’Unione Sociale Europea</w:t>
      </w:r>
      <w:r w:rsidRPr="00527020">
        <w:t xml:space="preserve"> ha appena fatto i suoi primi passi nel</w:t>
      </w:r>
      <w:r w:rsidR="006059CE">
        <w:t xml:space="preserve">la sfera </w:t>
      </w:r>
      <w:r w:rsidRPr="00527020">
        <w:t xml:space="preserve">intellettuale - e solo come aspirazione generale. Anche un breve inventario dei potenziali elementi costitutivi attualmente disponibili andrebbe ben oltre lo scopo di questo </w:t>
      </w:r>
      <w:r w:rsidR="006059CE">
        <w:t>saggio</w:t>
      </w:r>
      <w:r w:rsidRPr="00527020">
        <w:t xml:space="preserve">. Vorrei tuttavia fare alcune osservazioni su due componenti che sono di particolare interesse </w:t>
      </w:r>
      <w:r w:rsidR="006059CE">
        <w:lastRenderedPageBreak/>
        <w:t>e attualità:</w:t>
      </w:r>
      <w:r w:rsidRPr="00527020">
        <w:t xml:space="preserve"> la politica sociale dell'UE e lo spazio </w:t>
      </w:r>
      <w:r w:rsidR="00C4252A">
        <w:t xml:space="preserve">di mobilità </w:t>
      </w:r>
      <w:r w:rsidRPr="00527020">
        <w:t xml:space="preserve">europeo. Nel 2017 il primo ha </w:t>
      </w:r>
      <w:r w:rsidR="00331942">
        <w:t>registrato</w:t>
      </w:r>
      <w:r w:rsidRPr="00527020">
        <w:t xml:space="preserve">, come </w:t>
      </w:r>
      <w:r w:rsidR="00331942">
        <w:t xml:space="preserve">si è detto, </w:t>
      </w:r>
      <w:r w:rsidRPr="00527020">
        <w:t xml:space="preserve">un'innovazione istituzionale significativa, </w:t>
      </w:r>
      <w:r w:rsidR="001A4537">
        <w:t xml:space="preserve">ovvero </w:t>
      </w:r>
      <w:r w:rsidR="00C4252A">
        <w:t>il PEDS</w:t>
      </w:r>
      <w:r w:rsidRPr="00527020">
        <w:t xml:space="preserve">. Sulla scia della </w:t>
      </w:r>
      <w:proofErr w:type="spellStart"/>
      <w:r w:rsidRPr="00527020">
        <w:t>Brexit</w:t>
      </w:r>
      <w:proofErr w:type="spellEnd"/>
      <w:r w:rsidRPr="00527020">
        <w:t xml:space="preserve">, </w:t>
      </w:r>
      <w:r w:rsidR="001A4537">
        <w:t>il secondo è diventato,</w:t>
      </w:r>
      <w:r w:rsidRPr="00527020">
        <w:t xml:space="preserve"> a sua volta</w:t>
      </w:r>
      <w:r w:rsidR="001A4537">
        <w:t>,</w:t>
      </w:r>
      <w:r w:rsidRPr="00527020">
        <w:t xml:space="preserve"> una questione altamente contestata. Sembra quindi più che ragionevole iniziare da qui.</w:t>
      </w:r>
    </w:p>
    <w:p w:rsidR="00527020" w:rsidRPr="00527020" w:rsidRDefault="00527020" w:rsidP="00527020"/>
    <w:p w:rsidR="00527020" w:rsidRPr="00527020" w:rsidRDefault="00C4252A" w:rsidP="00527020">
      <w:pPr>
        <w:rPr>
          <w:b/>
        </w:rPr>
      </w:pPr>
      <w:r>
        <w:rPr>
          <w:b/>
        </w:rPr>
        <w:t>Il Pilastro Europeo dei Diritti S</w:t>
      </w:r>
      <w:r w:rsidR="00527020" w:rsidRPr="00527020">
        <w:rPr>
          <w:b/>
        </w:rPr>
        <w:t>ociali: un braccio operativo della Costituzione sociale</w:t>
      </w:r>
      <w:r>
        <w:rPr>
          <w:b/>
        </w:rPr>
        <w:t xml:space="preserve"> Europea</w:t>
      </w:r>
      <w:r w:rsidR="00527020" w:rsidRPr="00527020">
        <w:rPr>
          <w:b/>
        </w:rPr>
        <w:t>?</w:t>
      </w:r>
    </w:p>
    <w:p w:rsidR="00527020" w:rsidRPr="00527020" w:rsidRDefault="00CC6FDF" w:rsidP="00527020">
      <w:r>
        <w:t>Diverse</w:t>
      </w:r>
      <w:r w:rsidR="00527020" w:rsidRPr="00527020">
        <w:t xml:space="preserve"> metafore architettoniche hanno accompagnato l'integrazione europea sin dal suo inizio. Già nel 1948, l'Unione europea occidentale fu descritta come pietra angolare per la ricostruzione postbellica. La metafora del pilastro fece la sua apparizione negli anni '80 </w:t>
      </w:r>
      <w:r w:rsidR="00C4252A">
        <w:t>- i</w:t>
      </w:r>
      <w:r w:rsidR="00527020" w:rsidRPr="00527020">
        <w:t xml:space="preserve">n riferimento alla cooperazione di difesa - e divenne </w:t>
      </w:r>
      <w:r w:rsidR="00C4252A">
        <w:t>poi</w:t>
      </w:r>
      <w:r w:rsidR="00527020" w:rsidRPr="00527020">
        <w:t xml:space="preserve"> un simbolo semi-ufficiale per illustrare la struttura riformata a tre pilastri dell'UE dopo Maastricht. Il presidente della Commissione</w:t>
      </w:r>
      <w:r w:rsidR="00B6468D">
        <w:t xml:space="preserve">, Claude </w:t>
      </w:r>
      <w:proofErr w:type="spellStart"/>
      <w:r w:rsidR="00B6468D">
        <w:t>Juncker</w:t>
      </w:r>
      <w:proofErr w:type="spellEnd"/>
      <w:r w:rsidR="00B6468D">
        <w:t>,</w:t>
      </w:r>
      <w:r w:rsidR="00527020" w:rsidRPr="00527020">
        <w:t xml:space="preserve"> ha parlato di un </w:t>
      </w:r>
      <w:r w:rsidR="00C4252A">
        <w:t>Pilastro Europeo dei Diritti Sociali</w:t>
      </w:r>
      <w:r w:rsidR="00527020" w:rsidRPr="00527020">
        <w:t xml:space="preserve"> per la prima volta nel suo discorso sullo stato dell'Unione </w:t>
      </w:r>
      <w:r>
        <w:t>del 2015. Nell'aprile 2017, il P</w:t>
      </w:r>
      <w:r w:rsidR="00527020" w:rsidRPr="00527020">
        <w:t>ilastro è stato oggetto di una raccomandazione della Commissione, successivamente approvata dal Consiglio dell'UE mediante un</w:t>
      </w:r>
      <w:r w:rsidR="00C4252A">
        <w:t xml:space="preserve"> documento di </w:t>
      </w:r>
      <w:r w:rsidR="00C4252A" w:rsidRPr="003D1974">
        <w:t>proclamazione</w:t>
      </w:r>
      <w:r w:rsidR="008476E3" w:rsidRPr="003D1974">
        <w:t xml:space="preserve"> (Sabato e Corti, 2018)</w:t>
      </w:r>
      <w:r w:rsidR="00387EBE" w:rsidRPr="003D1974">
        <w:t>.</w:t>
      </w:r>
    </w:p>
    <w:p w:rsidR="00A94D44" w:rsidRDefault="00527020" w:rsidP="008476E3">
      <w:r w:rsidRPr="00527020">
        <w:t xml:space="preserve">Che ruolo può avere </w:t>
      </w:r>
      <w:r w:rsidR="00C4252A">
        <w:t>il PEDS</w:t>
      </w:r>
      <w:r w:rsidRPr="00527020">
        <w:t xml:space="preserve"> nel contesto di un</w:t>
      </w:r>
      <w:r w:rsidR="00387EBE">
        <w:t xml:space="preserve">a </w:t>
      </w:r>
      <w:r w:rsidR="00387EBE" w:rsidRPr="00527020">
        <w:t xml:space="preserve">più ampia </w:t>
      </w:r>
      <w:r w:rsidRPr="00527020">
        <w:t>Unione sociale? L'</w:t>
      </w:r>
      <w:r w:rsidR="00387EBE">
        <w:t>elemento</w:t>
      </w:r>
      <w:r w:rsidRPr="00527020">
        <w:t xml:space="preserve"> chiave (e anche il più attraente dal punto di vista </w:t>
      </w:r>
      <w:r w:rsidR="008476E3">
        <w:t>s</w:t>
      </w:r>
      <w:r w:rsidR="003D1974">
        <w:t>i</w:t>
      </w:r>
      <w:r w:rsidR="008476E3">
        <w:t>mbolico-</w:t>
      </w:r>
      <w:r w:rsidRPr="00527020">
        <w:t>politico) della nuova espressione è</w:t>
      </w:r>
      <w:r w:rsidR="00C4252A">
        <w:t xml:space="preserve"> </w:t>
      </w:r>
      <w:r w:rsidR="00CC6FDF">
        <w:t xml:space="preserve">certamente </w:t>
      </w:r>
      <w:r w:rsidR="00C4252A">
        <w:t xml:space="preserve">quello dei diritti </w:t>
      </w:r>
      <w:r w:rsidR="008476E3">
        <w:t xml:space="preserve">sociali </w:t>
      </w:r>
      <w:r w:rsidR="00C4252A">
        <w:t xml:space="preserve">europei. Sotto questo punto di vista, </w:t>
      </w:r>
      <w:r w:rsidR="008476E3">
        <w:t xml:space="preserve">va però subito notato che </w:t>
      </w:r>
      <w:r w:rsidR="00C4252A">
        <w:t>l</w:t>
      </w:r>
      <w:r w:rsidRPr="00527020">
        <w:t xml:space="preserve">o status giuridico </w:t>
      </w:r>
      <w:r w:rsidR="00C4252A">
        <w:t>del PEDS</w:t>
      </w:r>
      <w:r w:rsidRPr="00527020">
        <w:t xml:space="preserve"> è ambiguo. I</w:t>
      </w:r>
      <w:r w:rsidR="008476E3">
        <w:t>l</w:t>
      </w:r>
      <w:r w:rsidR="00387EBE">
        <w:t xml:space="preserve"> test</w:t>
      </w:r>
      <w:r w:rsidR="008476E3">
        <w:t>o</w:t>
      </w:r>
      <w:r w:rsidR="00387EBE">
        <w:t xml:space="preserve"> ufficial</w:t>
      </w:r>
      <w:r w:rsidR="008476E3">
        <w:t>e</w:t>
      </w:r>
      <w:r w:rsidR="00387EBE">
        <w:t xml:space="preserve"> parla</w:t>
      </w:r>
      <w:r w:rsidRPr="00527020">
        <w:t xml:space="preserve"> di principi e</w:t>
      </w:r>
      <w:r w:rsidR="00387EBE">
        <w:t xml:space="preserve"> diritti</w:t>
      </w:r>
      <w:r w:rsidR="008476E3">
        <w:t xml:space="preserve">: </w:t>
      </w:r>
      <w:r w:rsidR="008476E3" w:rsidRPr="008476E3">
        <w:t>il pilastro europeo dei diritti sociali esprime principi e diritti fondamentali per assicurare l’equità e il buon funzionamento dei mercati del lavoro e dei sistemi di protezione sociale nell’Europa del 21º secolo. Ribadisce alcuni dei diritti già presenti nell’</w:t>
      </w:r>
      <w:proofErr w:type="spellStart"/>
      <w:r w:rsidR="008476E3" w:rsidRPr="000C2921">
        <w:rPr>
          <w:i/>
        </w:rPr>
        <w:t>acquis</w:t>
      </w:r>
      <w:proofErr w:type="spellEnd"/>
      <w:r w:rsidR="008476E3" w:rsidRPr="008476E3">
        <w:t xml:space="preserve"> dell’Unione. Aggiunge nuovi principi per affrontare le sfide derivanti dai cambiamenti sociali,</w:t>
      </w:r>
      <w:r w:rsidR="003D1974">
        <w:t xml:space="preserve"> </w:t>
      </w:r>
      <w:r w:rsidR="008476E3" w:rsidRPr="008476E3">
        <w:t>tecnologici ed economici. Affinché i principi e i diritti siano giuridicamente vincolanti, è prima necessario adottare misure specifiche o atti normativi al livello appropriato (art. 14 del Preambolo).</w:t>
      </w:r>
      <w:r w:rsidRPr="00527020">
        <w:t xml:space="preserve"> Questa ambiguità ha portato alcuni commentatori a considerare la</w:t>
      </w:r>
      <w:r w:rsidR="00262A14">
        <w:t xml:space="preserve"> nuova iniziativa come una mer</w:t>
      </w:r>
      <w:r w:rsidR="00387EBE">
        <w:t>o esercizio retorico</w:t>
      </w:r>
      <w:r w:rsidR="008476E3">
        <w:t xml:space="preserve"> (si </w:t>
      </w:r>
      <w:r w:rsidR="008476E3" w:rsidRPr="003D1974">
        <w:t xml:space="preserve">vedano Sabato and </w:t>
      </w:r>
      <w:proofErr w:type="spellStart"/>
      <w:r w:rsidR="008476E3" w:rsidRPr="003D1974">
        <w:t>Vanhercke</w:t>
      </w:r>
      <w:proofErr w:type="spellEnd"/>
      <w:r w:rsidR="008476E3" w:rsidRPr="003D1974">
        <w:t>, 2017</w:t>
      </w:r>
      <w:r w:rsidR="003D1974" w:rsidRPr="003D1974">
        <w:t xml:space="preserve"> </w:t>
      </w:r>
      <w:r w:rsidR="008476E3" w:rsidRPr="003D1974">
        <w:t>per una rassegna della discussione)</w:t>
      </w:r>
      <w:r w:rsidR="00387EBE" w:rsidRPr="003D1974">
        <w:t>.</w:t>
      </w:r>
      <w:r w:rsidR="00356D0F" w:rsidRPr="003D1974">
        <w:t xml:space="preserve"> </w:t>
      </w:r>
      <w:r w:rsidR="008476E3" w:rsidRPr="003D1974">
        <w:t>In effetti, letta sullo sfondo</w:t>
      </w:r>
      <w:r w:rsidR="008476E3">
        <w:t xml:space="preserve"> de-conciliativo </w:t>
      </w:r>
      <w:r w:rsidR="00A94D44">
        <w:t xml:space="preserve">richiamato nella Introduzione, l’introduzione del Pilastro non si presenta certo come strumento capace di dare una spinta propulsiva </w:t>
      </w:r>
      <w:r w:rsidR="00B6468D">
        <w:t>ad una efficace</w:t>
      </w:r>
      <w:r w:rsidR="00A94D44">
        <w:t xml:space="preserve"> </w:t>
      </w:r>
      <w:proofErr w:type="spellStart"/>
      <w:r w:rsidR="00A94D44">
        <w:t>ri-solidarizzazione</w:t>
      </w:r>
      <w:proofErr w:type="spellEnd"/>
      <w:r w:rsidR="00A94D44">
        <w:t xml:space="preserve"> del processo d’integrazione. Trattandosi tuttavia di uno delle poche misure concrete in questa direzione, può essere utile riflettere su alcuni semi nascosti che possono già sin d’ora conferire al PEDS una qualche efficacia pratica indiretta, immaginando anche la sua possibile collocazione all’interno della USE.</w:t>
      </w:r>
    </w:p>
    <w:p w:rsidR="00D26CAE" w:rsidRDefault="00356D0F" w:rsidP="00527020">
      <w:r>
        <w:t>Che cosa sono i</w:t>
      </w:r>
      <w:r w:rsidR="00527020" w:rsidRPr="00527020">
        <w:t xml:space="preserve"> diritti, esattamente? Seguendo la tradizione di </w:t>
      </w:r>
      <w:proofErr w:type="spellStart"/>
      <w:r w:rsidR="00527020" w:rsidRPr="00527020">
        <w:t>Max</w:t>
      </w:r>
      <w:proofErr w:type="spellEnd"/>
      <w:r w:rsidR="00527020" w:rsidRPr="00527020">
        <w:t xml:space="preserve"> Weber, </w:t>
      </w:r>
      <w:r w:rsidR="00387EBE">
        <w:t xml:space="preserve">la teoria politica considera </w:t>
      </w:r>
      <w:r w:rsidR="00527020" w:rsidRPr="00527020">
        <w:t>i diritti come fonti di potere (</w:t>
      </w:r>
      <w:proofErr w:type="spellStart"/>
      <w:r w:rsidR="00527020" w:rsidRPr="00387EBE">
        <w:rPr>
          <w:i/>
        </w:rPr>
        <w:t>Machtquellen</w:t>
      </w:r>
      <w:proofErr w:type="spellEnd"/>
      <w:r w:rsidR="00527020" w:rsidRPr="00527020">
        <w:t xml:space="preserve">). Esistono tre tipi distinti di risorse </w:t>
      </w:r>
      <w:r w:rsidR="00CC6FDF">
        <w:t>di potere</w:t>
      </w:r>
      <w:r w:rsidR="00527020" w:rsidRPr="00527020">
        <w:t xml:space="preserve"> che sostengono l'effettivo esercizio di qualsiasi diritto. In primo luogo, </w:t>
      </w:r>
      <w:r w:rsidR="00387EBE">
        <w:t>vi</w:t>
      </w:r>
      <w:r w:rsidR="00527020" w:rsidRPr="00527020">
        <w:t xml:space="preserve"> sono risorse normative. </w:t>
      </w:r>
      <w:r w:rsidR="00387EBE">
        <w:t xml:space="preserve">Essere titolari di </w:t>
      </w:r>
      <w:r w:rsidR="00527020" w:rsidRPr="00527020">
        <w:t xml:space="preserve">un diritto significa avere motivi legittimi per rivendicare </w:t>
      </w:r>
      <w:r w:rsidR="00A94D44">
        <w:t xml:space="preserve">conformità </w:t>
      </w:r>
      <w:r w:rsidR="00527020" w:rsidRPr="00527020">
        <w:t xml:space="preserve"> da parte degli altri: </w:t>
      </w:r>
      <w:r w:rsidR="00EF2379">
        <w:t xml:space="preserve">sia </w:t>
      </w:r>
      <w:r w:rsidR="00527020" w:rsidRPr="00527020">
        <w:t xml:space="preserve">orizzontalmente dai concittadini (per esempio </w:t>
      </w:r>
      <w:r w:rsidR="00A94D44">
        <w:t>rivendicare pari trattamento</w:t>
      </w:r>
      <w:r w:rsidR="00EF2379">
        <w:t xml:space="preserve"> nei luoghi di lavoro </w:t>
      </w:r>
      <w:r w:rsidR="00387EBE">
        <w:t>in base al principio</w:t>
      </w:r>
      <w:r w:rsidR="00EF2379">
        <w:t>/diritto</w:t>
      </w:r>
      <w:r w:rsidR="00387EBE">
        <w:t xml:space="preserve"> di non discriminazione</w:t>
      </w:r>
      <w:r w:rsidR="00527020" w:rsidRPr="00527020">
        <w:t xml:space="preserve">) </w:t>
      </w:r>
      <w:r w:rsidR="00EF2379">
        <w:t>sia</w:t>
      </w:r>
      <w:r w:rsidR="00527020" w:rsidRPr="00527020">
        <w:t xml:space="preserve"> verticalmente dalle autorità politiche (ad esempio </w:t>
      </w:r>
      <w:r w:rsidR="00EF2379">
        <w:t>rivendicare ascolto e rispetto pubblico</w:t>
      </w:r>
      <w:r w:rsidR="00527020" w:rsidRPr="00527020">
        <w:t xml:space="preserve"> parte delle amministrazioni </w:t>
      </w:r>
      <w:r w:rsidR="00387EBE">
        <w:t>in quanto cittadini</w:t>
      </w:r>
      <w:r w:rsidR="00527020" w:rsidRPr="00527020">
        <w:t xml:space="preserve">). In secondo luogo, </w:t>
      </w:r>
      <w:r w:rsidR="00387EBE">
        <w:t>vi</w:t>
      </w:r>
      <w:r w:rsidR="00527020" w:rsidRPr="00527020">
        <w:t xml:space="preserve"> sono </w:t>
      </w:r>
      <w:r w:rsidR="00262A14">
        <w:t>risorse coercitive</w:t>
      </w:r>
      <w:r w:rsidR="00527020" w:rsidRPr="00527020">
        <w:t xml:space="preserve">: se </w:t>
      </w:r>
      <w:r w:rsidR="00CC6FDF">
        <w:t>u</w:t>
      </w:r>
      <w:r w:rsidR="00836C6F">
        <w:t>n diritto non viene rispettato</w:t>
      </w:r>
      <w:r w:rsidR="00527020" w:rsidRPr="00527020">
        <w:t xml:space="preserve">, il titolare può attivare </w:t>
      </w:r>
      <w:r w:rsidR="00836C6F">
        <w:t>forme di</w:t>
      </w:r>
      <w:r w:rsidR="00527020" w:rsidRPr="00527020">
        <w:t xml:space="preserve"> coercizione legale. In terzo luogo, </w:t>
      </w:r>
      <w:r w:rsidR="00387EBE">
        <w:t>vi</w:t>
      </w:r>
      <w:r w:rsidR="00527020" w:rsidRPr="00527020">
        <w:t xml:space="preserve"> sono risorse strumentali: la disponibilità di condizioni pratiche per un pieno esercizio dei diritti. Nel caso dei diritti sociali, ad esempio, </w:t>
      </w:r>
      <w:r w:rsidR="00387EBE">
        <w:t xml:space="preserve">le spettanze formali di protezione presuppongono che </w:t>
      </w:r>
      <w:r w:rsidR="00527020" w:rsidRPr="00527020">
        <w:t>lo stato istituisc</w:t>
      </w:r>
      <w:r w:rsidR="00387EBE">
        <w:t>a</w:t>
      </w:r>
      <w:r w:rsidR="00527020" w:rsidRPr="00527020">
        <w:t xml:space="preserve"> sistemi di assicurazione sociale e reti di servizi pubblici, </w:t>
      </w:r>
      <w:r w:rsidR="00387EBE">
        <w:t xml:space="preserve">definisca </w:t>
      </w:r>
      <w:r w:rsidR="00527020" w:rsidRPr="00527020">
        <w:t xml:space="preserve">procedure per l'accesso e la fornitura di </w:t>
      </w:r>
      <w:r w:rsidR="00D26CAE">
        <w:t>prestazioni</w:t>
      </w:r>
      <w:r w:rsidR="00527020" w:rsidRPr="00527020">
        <w:t xml:space="preserve"> e così via. Mentre </w:t>
      </w:r>
      <w:r w:rsidR="00D26CAE">
        <w:t xml:space="preserve">è essenzialmente </w:t>
      </w:r>
      <w:r w:rsidR="00527020" w:rsidRPr="00527020">
        <w:t>il secondo tipo di risorse (</w:t>
      </w:r>
      <w:r w:rsidR="00D26CAE">
        <w:t>quelle legali-coercitive</w:t>
      </w:r>
      <w:r w:rsidR="00527020" w:rsidRPr="00527020">
        <w:t xml:space="preserve">) </w:t>
      </w:r>
      <w:r w:rsidR="00D26CAE">
        <w:t>a rendere</w:t>
      </w:r>
      <w:r w:rsidR="00527020" w:rsidRPr="00527020">
        <w:t xml:space="preserve"> </w:t>
      </w:r>
      <w:r w:rsidR="00836C6F">
        <w:t>forti</w:t>
      </w:r>
      <w:r w:rsidR="00D26CAE">
        <w:t xml:space="preserve"> </w:t>
      </w:r>
      <w:r w:rsidR="003D1974">
        <w:t xml:space="preserve">– </w:t>
      </w:r>
      <w:r w:rsidR="00D26CAE" w:rsidRPr="000C2921">
        <w:rPr>
          <w:i/>
        </w:rPr>
        <w:t>hard</w:t>
      </w:r>
      <w:r w:rsidR="003D1974">
        <w:rPr>
          <w:i/>
        </w:rPr>
        <w:t xml:space="preserve"> </w:t>
      </w:r>
      <w:r w:rsidR="003D1974">
        <w:lastRenderedPageBreak/>
        <w:t>-</w:t>
      </w:r>
      <w:r w:rsidR="00D26CAE">
        <w:t xml:space="preserve">  </w:t>
      </w:r>
      <w:r w:rsidR="00527020" w:rsidRPr="00527020">
        <w:t xml:space="preserve">i diritti (e, per estensione, la cittadinanza), nelle società liberal-democratiche contemporanee non dobbiamo sottovalutare l'importanza </w:t>
      </w:r>
      <w:r w:rsidR="00836C6F">
        <w:t>degli altri</w:t>
      </w:r>
      <w:r w:rsidR="00527020" w:rsidRPr="00527020">
        <w:t xml:space="preserve"> due tipi:</w:t>
      </w:r>
      <w:r w:rsidR="00836C6F">
        <w:t xml:space="preserve"> le</w:t>
      </w:r>
      <w:r w:rsidR="00527020" w:rsidRPr="00527020">
        <w:t xml:space="preserve"> risorse normative </w:t>
      </w:r>
      <w:r w:rsidR="00836C6F">
        <w:t>e,</w:t>
      </w:r>
      <w:r w:rsidR="00527020" w:rsidRPr="00527020">
        <w:t xml:space="preserve"> soprattutto</w:t>
      </w:r>
      <w:r w:rsidR="00836C6F">
        <w:t>, quelle strumentali. Le</w:t>
      </w:r>
      <w:r w:rsidR="00527020" w:rsidRPr="00527020">
        <w:t xml:space="preserve"> pri</w:t>
      </w:r>
      <w:r w:rsidR="00836C6F">
        <w:t>me</w:t>
      </w:r>
      <w:r w:rsidR="00527020" w:rsidRPr="00527020">
        <w:t xml:space="preserve"> operano a livello </w:t>
      </w:r>
      <w:r w:rsidR="00836C6F">
        <w:t>ideale</w:t>
      </w:r>
      <w:r w:rsidR="00527020" w:rsidRPr="00527020">
        <w:t xml:space="preserve"> e motivazionale, mentre</w:t>
      </w:r>
      <w:r w:rsidR="00836C6F">
        <w:t xml:space="preserve"> le </w:t>
      </w:r>
      <w:r w:rsidR="00527020" w:rsidRPr="00527020">
        <w:t>second</w:t>
      </w:r>
      <w:r w:rsidR="00836C6F">
        <w:t>e</w:t>
      </w:r>
      <w:r w:rsidR="00527020" w:rsidRPr="00527020">
        <w:t xml:space="preserve"> agevolano l'attu</w:t>
      </w:r>
      <w:r w:rsidR="006F2945">
        <w:t xml:space="preserve">azione e </w:t>
      </w:r>
      <w:r w:rsidR="006F2945" w:rsidRPr="00B6468D">
        <w:t>applicazione</w:t>
      </w:r>
      <w:r w:rsidR="00836C6F" w:rsidRPr="00B6468D">
        <w:t xml:space="preserve"> dei diritti</w:t>
      </w:r>
      <w:r w:rsidR="00EF2379" w:rsidRPr="00B6468D">
        <w:t xml:space="preserve"> (Ferrera, 201</w:t>
      </w:r>
      <w:r w:rsidR="0015261D" w:rsidRPr="00B6468D">
        <w:t>6</w:t>
      </w:r>
      <w:r w:rsidR="00B6468D" w:rsidRPr="00B6468D">
        <w:t>b</w:t>
      </w:r>
      <w:r w:rsidR="00EF2379" w:rsidRPr="00B6468D">
        <w:t>)</w:t>
      </w:r>
      <w:r w:rsidR="00836C6F" w:rsidRPr="00B6468D">
        <w:t>.</w:t>
      </w:r>
      <w:r w:rsidR="00836C6F">
        <w:t xml:space="preserve"> </w:t>
      </w:r>
    </w:p>
    <w:p w:rsidR="00527020" w:rsidRDefault="00527020" w:rsidP="00527020">
      <w:r>
        <w:t>Sappiamo che anche quando adotta norme vincolanti che incidono indirettamente su</w:t>
      </w:r>
      <w:r w:rsidR="00D26CAE">
        <w:t xml:space="preserve">i diritti di </w:t>
      </w:r>
      <w:r>
        <w:t xml:space="preserve">cittadinanza nazionale, l'UE non può fornire risorse </w:t>
      </w:r>
      <w:r w:rsidR="00D26CAE">
        <w:t>coercitive</w:t>
      </w:r>
      <w:r>
        <w:t xml:space="preserve"> direttamente ai cittadini. L'UE fornisce, tuttavia, risorse normative (se non altro attraverso </w:t>
      </w:r>
      <w:r w:rsidR="00D26CAE">
        <w:t xml:space="preserve">la cosiddetta </w:t>
      </w:r>
      <w:r w:rsidR="00D26CAE" w:rsidRPr="00D26CAE">
        <w:rPr>
          <w:i/>
        </w:rPr>
        <w:t>soft law</w:t>
      </w:r>
      <w:r w:rsidR="00D26CAE">
        <w:t>)</w:t>
      </w:r>
      <w:r>
        <w:t xml:space="preserve"> e, in particolare, risorse strumentali. Suggerisco che il ruolo principale </w:t>
      </w:r>
      <w:r w:rsidR="00000F32">
        <w:t>del PEDS</w:t>
      </w:r>
      <w:r>
        <w:t xml:space="preserve"> in termini di</w:t>
      </w:r>
      <w:r w:rsidR="00EF2379">
        <w:t xml:space="preserve"> </w:t>
      </w:r>
      <w:proofErr w:type="spellStart"/>
      <w:r w:rsidR="00EF2379">
        <w:t>capacitazione</w:t>
      </w:r>
      <w:proofErr w:type="spellEnd"/>
      <w:r w:rsidR="00EF2379">
        <w:rPr>
          <w:i/>
        </w:rPr>
        <w:t xml:space="preserve"> </w:t>
      </w:r>
      <w:r w:rsidR="00EF2379" w:rsidRPr="000C2921">
        <w:t>individuale</w:t>
      </w:r>
      <w:r>
        <w:t xml:space="preserve"> potrebbe e dovrebbe derivare, inizialmente, da</w:t>
      </w:r>
      <w:r w:rsidR="00EF2379">
        <w:t xml:space="preserve"> un uso </w:t>
      </w:r>
      <w:r>
        <w:t xml:space="preserve"> coerente e sistematico </w:t>
      </w:r>
      <w:r w:rsidR="00EF2379">
        <w:t>del</w:t>
      </w:r>
      <w:r>
        <w:t>le sue potenzialità motivazionali e di attualizzazione.</w:t>
      </w:r>
    </w:p>
    <w:p w:rsidR="00527020" w:rsidRDefault="00527020" w:rsidP="00527020">
      <w:r>
        <w:t xml:space="preserve">L'UE offre già una vasta gamma di programmi e servizi che facilitano l'esercizio dei diritti sociali </w:t>
      </w:r>
      <w:r w:rsidR="00EF2379">
        <w:t xml:space="preserve">a livello transnazionale, nazionale e </w:t>
      </w:r>
      <w:r>
        <w:t>persino subnazional</w:t>
      </w:r>
      <w:r w:rsidR="00EF2379">
        <w:t>e</w:t>
      </w:r>
      <w:r>
        <w:t>. Molti programmi sostengono la mobilità all'interno dell'UE (ad esempio EURES, ERASMUS e EHIC), altri rendono possibile, integra</w:t>
      </w:r>
      <w:r w:rsidR="00D26CAE">
        <w:t>no e rafforzano</w:t>
      </w:r>
      <w:r>
        <w:t xml:space="preserve"> le iniziative nazionali</w:t>
      </w:r>
      <w:r w:rsidR="00EF2379">
        <w:t xml:space="preserve"> in campo sociale: pensiamo non solo ai </w:t>
      </w:r>
      <w:r>
        <w:t xml:space="preserve"> fondi strutturali e di coesione, </w:t>
      </w:r>
      <w:r w:rsidR="00EF2379">
        <w:t xml:space="preserve">ma anche ad </w:t>
      </w:r>
      <w:r>
        <w:t>alcuni fondi specifici d</w:t>
      </w:r>
      <w:r w:rsidR="00EF2379">
        <w:t>i</w:t>
      </w:r>
      <w:r>
        <w:t xml:space="preserve"> settore (come il Fondo di adeguamento alla globalizzazione - GAF - o il </w:t>
      </w:r>
      <w:r w:rsidR="001F096D" w:rsidRPr="001F096D">
        <w:t xml:space="preserve">Fondo di aiuti europei agli indigenti </w:t>
      </w:r>
      <w:r>
        <w:t>- FEAD)</w:t>
      </w:r>
      <w:r w:rsidR="00EF2379">
        <w:t xml:space="preserve"> oppure ancora </w:t>
      </w:r>
      <w:r>
        <w:t xml:space="preserve">iniziative dedicate come la Garanzia per i giovani. Il valore aggiunto </w:t>
      </w:r>
      <w:r w:rsidR="001F096D">
        <w:t>del PEDS</w:t>
      </w:r>
      <w:r>
        <w:t xml:space="preserve"> </w:t>
      </w:r>
      <w:r w:rsidR="00EF2379">
        <w:t xml:space="preserve">su questo fronte potrebbe </w:t>
      </w:r>
      <w:r>
        <w:t xml:space="preserve"> consistere nel servire da quadro generale in grado di collegare, potenziare ed espandere questo </w:t>
      </w:r>
      <w:r w:rsidR="00EF2379">
        <w:t xml:space="preserve">ventaglio di iniziative facilitanti per </w:t>
      </w:r>
      <w:r>
        <w:t xml:space="preserve"> l'attua</w:t>
      </w:r>
      <w:r w:rsidR="006F2945">
        <w:t xml:space="preserve">zione </w:t>
      </w:r>
      <w:r>
        <w:t xml:space="preserve">dei diritti </w:t>
      </w:r>
      <w:r w:rsidR="00D26CAE">
        <w:t xml:space="preserve">enumerati dal </w:t>
      </w:r>
      <w:r w:rsidR="001F096D">
        <w:t>P</w:t>
      </w:r>
      <w:r>
        <w:t>ilastro, sfrut</w:t>
      </w:r>
      <w:r w:rsidR="00D26CAE">
        <w:t xml:space="preserve">tando il potere motivazionale </w:t>
      </w:r>
      <w:r>
        <w:t xml:space="preserve">dei suoi principi normativi. La recente proposta - esplicitamente legata </w:t>
      </w:r>
      <w:r w:rsidR="001F096D">
        <w:t>al PEDS</w:t>
      </w:r>
      <w:r>
        <w:t xml:space="preserve"> </w:t>
      </w:r>
      <w:r w:rsidR="001F096D">
        <w:t>–</w:t>
      </w:r>
      <w:r>
        <w:t xml:space="preserve"> </w:t>
      </w:r>
      <w:r w:rsidR="001F096D">
        <w:t>di un</w:t>
      </w:r>
      <w:r>
        <w:t xml:space="preserve"> regolamento per l'istituzione di un'Autorità europea del lavoro è un buon esempio del modo in cui il pilastro può diventare </w:t>
      </w:r>
      <w:r w:rsidR="00D26CAE">
        <w:t>efficace attraverso strument</w:t>
      </w:r>
      <w:r w:rsidR="00EF2379">
        <w:t>i</w:t>
      </w:r>
      <w:r w:rsidR="00D26CAE">
        <w:t xml:space="preserve"> istituzionali e organizzativi ad hoc. </w:t>
      </w:r>
    </w:p>
    <w:p w:rsidR="00527020" w:rsidRDefault="001F096D" w:rsidP="00D26CAE">
      <w:r>
        <w:t>Nel quadro dell'</w:t>
      </w:r>
      <w:r w:rsidR="00527020">
        <w:t>U</w:t>
      </w:r>
      <w:r>
        <w:t>nione Sociale Europea</w:t>
      </w:r>
      <w:r w:rsidR="00527020">
        <w:t xml:space="preserve">, </w:t>
      </w:r>
      <w:r>
        <w:t>il Pilastro Europeo dei Diritti Sociali</w:t>
      </w:r>
      <w:r w:rsidR="00527020">
        <w:t xml:space="preserve"> potrebbe quindi essere visto come una sorta di intermediario tra </w:t>
      </w:r>
      <w:r w:rsidR="00EF2379">
        <w:t xml:space="preserve">quella che ho </w:t>
      </w:r>
      <w:r w:rsidR="006F2945">
        <w:t xml:space="preserve">più sopra definito </w:t>
      </w:r>
      <w:r w:rsidR="00527020">
        <w:t>la Costituzione sociale europea</w:t>
      </w:r>
      <w:r w:rsidR="00EF2379">
        <w:t>,</w:t>
      </w:r>
      <w:r w:rsidR="00527020">
        <w:t xml:space="preserve"> da un lato</w:t>
      </w:r>
      <w:r w:rsidR="00EF2379">
        <w:t>,</w:t>
      </w:r>
      <w:r w:rsidR="00527020">
        <w:t xml:space="preserve"> e t</w:t>
      </w:r>
      <w:r>
        <w:t>utte le altre componenti dell'USE</w:t>
      </w:r>
      <w:r w:rsidR="00527020">
        <w:t xml:space="preserve">, dall'altro. Nel suo preambolo, il </w:t>
      </w:r>
      <w:r>
        <w:t>P</w:t>
      </w:r>
      <w:r w:rsidR="00527020">
        <w:t xml:space="preserve">ilastro fa riferimento esplicito e dettagliato agli articoli pertinenti dei </w:t>
      </w:r>
      <w:r w:rsidR="00FC309B">
        <w:t>T</w:t>
      </w:r>
      <w:r w:rsidR="00527020">
        <w:t xml:space="preserve">rattati. L'articolo 12 del preambolo afferma che </w:t>
      </w:r>
      <w:r w:rsidR="00D26CAE">
        <w:t>Il pilastro europeo dei diritti sociali mira a fungere da guida per realizzare risultati sociali e occupazionali efficaci in risposta alle sfide attuali e future così da soddisfare i bisogni essenziali della popolazione e per garantire una migliore attuazione e applicazione dei diritti sociali</w:t>
      </w:r>
      <w:r w:rsidR="00C202C2">
        <w:t>.</w:t>
      </w:r>
      <w:r w:rsidR="00527020">
        <w:t xml:space="preserve"> In qu</w:t>
      </w:r>
      <w:r w:rsidR="00D26CAE">
        <w:t xml:space="preserve">esta formulazione, la funzione di </w:t>
      </w:r>
      <w:r w:rsidR="00D26CAE" w:rsidRPr="00D26CAE">
        <w:rPr>
          <w:i/>
        </w:rPr>
        <w:t>guida</w:t>
      </w:r>
      <w:r w:rsidR="00527020">
        <w:t xml:space="preserve"> si </w:t>
      </w:r>
      <w:r w:rsidR="00D26CAE">
        <w:t xml:space="preserve">ricollega esplicitamente </w:t>
      </w:r>
      <w:r>
        <w:t>alla suddetta dimensione idea</w:t>
      </w:r>
      <w:r w:rsidR="006F2945">
        <w:t>tiva</w:t>
      </w:r>
      <w:r w:rsidR="00D26CAE">
        <w:t xml:space="preserve"> e motivazionale; lo scopo di garantire </w:t>
      </w:r>
      <w:r w:rsidRPr="00D26CAE">
        <w:rPr>
          <w:i/>
        </w:rPr>
        <w:t>l'attuazione e l'applica</w:t>
      </w:r>
      <w:r w:rsidR="00527020" w:rsidRPr="00D26CAE">
        <w:rPr>
          <w:i/>
        </w:rPr>
        <w:t>zione</w:t>
      </w:r>
      <w:r w:rsidR="00527020">
        <w:t xml:space="preserve"> si ri</w:t>
      </w:r>
      <w:r w:rsidR="00D26CAE">
        <w:t xml:space="preserve">collega </w:t>
      </w:r>
      <w:r w:rsidR="00527020">
        <w:t xml:space="preserve">a sua volta alla dimensione di facilitazione. In altre parole, se opportunamente e strategicamente sfruttato e nonostante il suo carattere </w:t>
      </w:r>
      <w:r w:rsidRPr="000C2921">
        <w:rPr>
          <w:i/>
        </w:rPr>
        <w:t>soft</w:t>
      </w:r>
      <w:r w:rsidR="00527020">
        <w:t xml:space="preserve">, </w:t>
      </w:r>
      <w:r>
        <w:t>il PEDS</w:t>
      </w:r>
      <w:r w:rsidR="00527020">
        <w:t xml:space="preserve"> </w:t>
      </w:r>
      <w:r w:rsidR="006F2945">
        <w:t xml:space="preserve">contiene dei semi promettenti per la </w:t>
      </w:r>
      <w:r>
        <w:t xml:space="preserve"> futura</w:t>
      </w:r>
      <w:r w:rsidR="00527020">
        <w:t xml:space="preserve"> </w:t>
      </w:r>
      <w:r w:rsidR="00D26CAE">
        <w:t>Unione Sociale Europea</w:t>
      </w:r>
      <w:r w:rsidR="006F2945">
        <w:t>, che potrebbe</w:t>
      </w:r>
      <w:r w:rsidR="00DA02F3">
        <w:t>r</w:t>
      </w:r>
      <w:r w:rsidR="006F2945">
        <w:t xml:space="preserve">o </w:t>
      </w:r>
      <w:r w:rsidR="00527020">
        <w:t xml:space="preserve"> iniziare</w:t>
      </w:r>
      <w:r>
        <w:t>, sin</w:t>
      </w:r>
      <w:r w:rsidR="00527020">
        <w:t xml:space="preserve"> da ora</w:t>
      </w:r>
      <w:r>
        <w:t>,</w:t>
      </w:r>
      <w:r w:rsidR="00527020">
        <w:t xml:space="preserve"> a spianare la strada </w:t>
      </w:r>
      <w:r w:rsidR="00D26CAE">
        <w:t xml:space="preserve">per la </w:t>
      </w:r>
      <w:r w:rsidR="00527020">
        <w:t xml:space="preserve">sua </w:t>
      </w:r>
      <w:r w:rsidR="00D26CAE">
        <w:t>costruzione</w:t>
      </w:r>
      <w:r w:rsidR="00527020">
        <w:t>.</w:t>
      </w:r>
    </w:p>
    <w:p w:rsidR="008754C6" w:rsidRDefault="006F2945" w:rsidP="008754C6">
      <w:r>
        <w:t>La prima cartina di tornasole per valutare la plausibilità di questo scenario sarà la definizione del quadro finanziario pluriennale 2021-2027. Dall’andamento dei negoziati, sembra difficile immaginare un incremento del bilancio oltre l’1% del GDP complessivo EU27.  Le nuove esigenze collegate al controllo delle frontiere e alla gestione dei flussi migratori</w:t>
      </w:r>
      <w:r w:rsidR="008754C6">
        <w:t xml:space="preserve"> comporteranno una redistribuzione interna de</w:t>
      </w:r>
      <w:r w:rsidR="0043071A">
        <w:t>l</w:t>
      </w:r>
      <w:r w:rsidR="00C202C2">
        <w:t>l</w:t>
      </w:r>
      <w:r w:rsidR="0043071A">
        <w:t>a spesa</w:t>
      </w:r>
      <w:r w:rsidR="008754C6">
        <w:t>,  a sfavore della politica agricola comune e in parte anche delle politiche di coesione economica e sociale.</w:t>
      </w:r>
      <w:r>
        <w:t xml:space="preserve"> </w:t>
      </w:r>
      <w:r w:rsidR="008754C6">
        <w:t xml:space="preserve"> Pur nell’incertezza sulle cifre, </w:t>
      </w:r>
      <w:r w:rsidR="0043071A">
        <w:t>vi</w:t>
      </w:r>
      <w:r w:rsidR="008754C6">
        <w:t xml:space="preserve"> sarà </w:t>
      </w:r>
      <w:r w:rsidR="00C202C2">
        <w:t>probabilmente</w:t>
      </w:r>
      <w:r w:rsidR="008754C6">
        <w:t xml:space="preserve"> un lieve incremento del Fondo sociale europeo - </w:t>
      </w:r>
      <w:proofErr w:type="spellStart"/>
      <w:r w:rsidR="008754C6">
        <w:t>ridenominato</w:t>
      </w:r>
      <w:proofErr w:type="spellEnd"/>
      <w:r w:rsidR="008754C6">
        <w:t xml:space="preserve"> FSE+</w:t>
      </w:r>
      <w:r w:rsidR="00C202C2">
        <w:t xml:space="preserve"> </w:t>
      </w:r>
      <w:r w:rsidR="008754C6">
        <w:t xml:space="preserve">- essenzialmente dedicato a </w:t>
      </w:r>
      <w:r>
        <w:t xml:space="preserve">ERASMUS+ </w:t>
      </w:r>
      <w:r w:rsidR="008754C6">
        <w:t>e</w:t>
      </w:r>
      <w:r>
        <w:t xml:space="preserve"> più in generale </w:t>
      </w:r>
      <w:r w:rsidR="008754C6">
        <w:t xml:space="preserve">a iniziative </w:t>
      </w:r>
      <w:proofErr w:type="spellStart"/>
      <w:r w:rsidR="008754C6">
        <w:t>focalizate</w:t>
      </w:r>
      <w:proofErr w:type="spellEnd"/>
      <w:r w:rsidR="008754C6">
        <w:t xml:space="preserve"> sui giovani, soprattutto i cosiddetti </w:t>
      </w:r>
      <w:proofErr w:type="spellStart"/>
      <w:r w:rsidR="008754C6" w:rsidRPr="000C2921">
        <w:rPr>
          <w:i/>
        </w:rPr>
        <w:t>Neets</w:t>
      </w:r>
      <w:proofErr w:type="spellEnd"/>
      <w:r w:rsidR="008754C6">
        <w:t xml:space="preserve">. Sul piano organizzativo, </w:t>
      </w:r>
      <w:r>
        <w:t>il nuovo ESF+ dovrebbe accorpare tutti i fondi di spesa esistent</w:t>
      </w:r>
      <w:r w:rsidR="008754C6">
        <w:t xml:space="preserve">i, compresi i sopracitati GAF e FEAD, il Programma Salute, e i fondi </w:t>
      </w:r>
      <w:proofErr w:type="spellStart"/>
      <w:r w:rsidR="008754C6">
        <w:t>Easi</w:t>
      </w:r>
      <w:proofErr w:type="spellEnd"/>
      <w:r w:rsidR="008754C6">
        <w:t xml:space="preserve"> (occupazione e in</w:t>
      </w:r>
      <w:r w:rsidR="00C202C2">
        <w:t>n</w:t>
      </w:r>
      <w:r w:rsidR="008754C6">
        <w:t>ovazione sociale</w:t>
      </w:r>
      <w:r w:rsidR="00FC309B">
        <w:t>)</w:t>
      </w:r>
      <w:r w:rsidR="008754C6">
        <w:t xml:space="preserve">. La Commissione ha proposto che il nuovo ESF+ venga direttamente collegato al PEDS e alle sue tre priorità (uguali opportunità e accesso al mercato del lavoro; condizioni di lavoro eque; </w:t>
      </w:r>
      <w:r w:rsidR="008754C6">
        <w:lastRenderedPageBreak/>
        <w:t>protezione sociale e inclusione)</w:t>
      </w:r>
      <w:r w:rsidR="00DA02F3">
        <w:t xml:space="preserve">. Sono anche espressamente previste quote di spesa (per un totale superiore a un miliardo di euro) per il sostegno di sperimentazioni sociali </w:t>
      </w:r>
      <w:r w:rsidR="008754C6">
        <w:t xml:space="preserve">innovative </w:t>
      </w:r>
      <w:r w:rsidR="00DA02F3">
        <w:t xml:space="preserve">transnazionali. </w:t>
      </w:r>
    </w:p>
    <w:p w:rsidR="006F2945" w:rsidRDefault="00C202C2" w:rsidP="006F2945">
      <w:r>
        <w:t xml:space="preserve">È </w:t>
      </w:r>
      <w:r w:rsidR="00DA02F3">
        <w:t>chiaro che</w:t>
      </w:r>
      <w:r w:rsidR="00FC309B">
        <w:t>,</w:t>
      </w:r>
      <w:r w:rsidR="00DA02F3">
        <w:t xml:space="preserve"> se </w:t>
      </w:r>
      <w:r w:rsidR="0043071A">
        <w:t>per valutare il</w:t>
      </w:r>
      <w:r w:rsidR="00DA02F3">
        <w:t xml:space="preserve"> nuovo quadro finanziario </w:t>
      </w:r>
      <w:r w:rsidR="0043071A">
        <w:t>si adotta</w:t>
      </w:r>
      <w:r w:rsidR="00FC309B">
        <w:t xml:space="preserve"> </w:t>
      </w:r>
      <w:r w:rsidR="0043071A">
        <w:t xml:space="preserve">una metrica </w:t>
      </w:r>
      <w:r w:rsidR="00DA02F3">
        <w:t>quantitativ</w:t>
      </w:r>
      <w:r w:rsidR="0043071A">
        <w:t>a</w:t>
      </w:r>
      <w:r w:rsidR="00DA02F3">
        <w:t>, il giudizio su ciò che si profila non può essere positivo. Nel corso del negoziato</w:t>
      </w:r>
      <w:r w:rsidR="00FC309B">
        <w:t xml:space="preserve"> sul quadro finanziale pluriennale </w:t>
      </w:r>
      <w:r w:rsidR="00DA02F3">
        <w:t xml:space="preserve">potranno tuttavia esserci cambiamenti (certo, anche in negativo), non solo in termini di risorse disponibili, ma anche nella loro composizione interna. Nella congiuntura attuale, l’unica strategia perseguibile è </w:t>
      </w:r>
      <w:r w:rsidR="0043071A">
        <w:t xml:space="preserve">comunque </w:t>
      </w:r>
      <w:r w:rsidR="00DA02F3">
        <w:t xml:space="preserve">quella di </w:t>
      </w:r>
      <w:r w:rsidR="0043071A">
        <w:t xml:space="preserve">valorizzare e </w:t>
      </w:r>
      <w:r w:rsidR="00DA02F3">
        <w:t xml:space="preserve">proteggere quanto meno i tasselli </w:t>
      </w:r>
      <w:r w:rsidR="0043071A">
        <w:t xml:space="preserve">del quadro che promettono di essere </w:t>
      </w:r>
      <w:r w:rsidR="00DA02F3">
        <w:t xml:space="preserve">utili per l’assemblaggio della USE. </w:t>
      </w:r>
      <w:r w:rsidR="0043071A">
        <w:t>Per quanto riguarda la componente PEDS,  i tasselli rilevanti sono ovviamente quelli che rafforzano ed estendono le risorse st</w:t>
      </w:r>
      <w:r w:rsidR="003D1974">
        <w:t>r</w:t>
      </w:r>
      <w:r w:rsidR="0043071A">
        <w:t>umentali per la facilitazione dei diritti.</w:t>
      </w:r>
    </w:p>
    <w:p w:rsidR="00D26CAE" w:rsidRDefault="00D26CAE" w:rsidP="00D26CAE"/>
    <w:p w:rsidR="00527020" w:rsidRPr="00527020" w:rsidRDefault="008728B2" w:rsidP="00527020">
      <w:pPr>
        <w:rPr>
          <w:b/>
        </w:rPr>
      </w:pPr>
      <w:r>
        <w:rPr>
          <w:b/>
        </w:rPr>
        <w:t>Mobili e immobili</w:t>
      </w:r>
      <w:r w:rsidR="00527020" w:rsidRPr="00527020">
        <w:rPr>
          <w:b/>
        </w:rPr>
        <w:t>: riconfigurazione della cittadinanza europea</w:t>
      </w:r>
    </w:p>
    <w:p w:rsidR="00286095" w:rsidRDefault="00527020" w:rsidP="00527020">
      <w:r>
        <w:t>Il riferimento ai diritti sociali collega esplicitamente il Pilastro a quel linguaggio d</w:t>
      </w:r>
      <w:r w:rsidR="00D26CAE">
        <w:t>ella</w:t>
      </w:r>
      <w:r>
        <w:t xml:space="preserve"> cittadinanza e</w:t>
      </w:r>
      <w:r w:rsidR="00D26CAE">
        <w:t xml:space="preserve"> delle spettanze sociali </w:t>
      </w:r>
      <w:r>
        <w:t xml:space="preserve">che è diventato così culturalmente e istituzionalmente radicato nella tradizione europea. Nel 1992 il trattato di Maastricht ha </w:t>
      </w:r>
      <w:r w:rsidR="00081671">
        <w:t>istituito</w:t>
      </w:r>
      <w:r>
        <w:t xml:space="preserve"> una forma senza precedenti di cittadinanza sovranazionale</w:t>
      </w:r>
      <w:r w:rsidR="0022138B">
        <w:t xml:space="preserve">. I </w:t>
      </w:r>
      <w:r>
        <w:t xml:space="preserve">diritti, doveri e </w:t>
      </w:r>
      <w:r w:rsidR="0022138B">
        <w:t>l’</w:t>
      </w:r>
      <w:r>
        <w:t>appartenenza politica sono determinati non solo dal</w:t>
      </w:r>
      <w:r w:rsidR="0022138B">
        <w:t xml:space="preserve"> proprio</w:t>
      </w:r>
      <w:r>
        <w:t xml:space="preserve"> </w:t>
      </w:r>
      <w:r w:rsidR="00286095">
        <w:t>stato nazionale</w:t>
      </w:r>
      <w:r>
        <w:t xml:space="preserve">, ma anche da un'unione politica di cui il </w:t>
      </w:r>
      <w:r w:rsidR="0022138B">
        <w:t>proprio</w:t>
      </w:r>
      <w:r>
        <w:t xml:space="preserve"> stato è membro (</w:t>
      </w:r>
      <w:proofErr w:type="spellStart"/>
      <w:r>
        <w:t>Bauböck</w:t>
      </w:r>
      <w:proofErr w:type="spellEnd"/>
      <w:r>
        <w:t xml:space="preserve">, 2017). </w:t>
      </w:r>
    </w:p>
    <w:p w:rsidR="00527020" w:rsidRPr="00302E8D" w:rsidRDefault="0022138B" w:rsidP="00527020">
      <w:r>
        <w:t>L</w:t>
      </w:r>
      <w:r w:rsidR="00527020">
        <w:t xml:space="preserve">a cittadinanza europea è stata </w:t>
      </w:r>
      <w:r>
        <w:t xml:space="preserve">prevalentemente </w:t>
      </w:r>
      <w:r w:rsidR="00527020">
        <w:t>caratterizzata come</w:t>
      </w:r>
      <w:r w:rsidR="00286095">
        <w:t xml:space="preserve"> una</w:t>
      </w:r>
      <w:r w:rsidR="00527020">
        <w:t xml:space="preserve"> mera cittadinanz</w:t>
      </w:r>
      <w:r w:rsidR="00286095">
        <w:t>a di mercato (</w:t>
      </w:r>
      <w:proofErr w:type="spellStart"/>
      <w:r w:rsidR="00286095">
        <w:t>Shuibhne</w:t>
      </w:r>
      <w:proofErr w:type="spellEnd"/>
      <w:r w:rsidR="00286095">
        <w:t>, 2010)</w:t>
      </w:r>
      <w:r w:rsidR="00527020">
        <w:t>: i di</w:t>
      </w:r>
      <w:r w:rsidR="00286095">
        <w:t>ritti più visibili e tangibili, infatti,</w:t>
      </w:r>
      <w:r w:rsidR="00527020">
        <w:t xml:space="preserve"> sono quelli </w:t>
      </w:r>
      <w:r>
        <w:t>relativi alla</w:t>
      </w:r>
      <w:r w:rsidR="00527020">
        <w:t xml:space="preserve"> libera circolazione. </w:t>
      </w:r>
      <w:r>
        <w:t>L</w:t>
      </w:r>
      <w:r w:rsidR="00527020">
        <w:t xml:space="preserve">a crisi ha </w:t>
      </w:r>
      <w:r>
        <w:t xml:space="preserve">fatto emergere </w:t>
      </w:r>
      <w:r w:rsidR="00527020">
        <w:t xml:space="preserve">una crescente tensione attorno alla questione della libera circolazione all'interno dello spazio della mobilità </w:t>
      </w:r>
      <w:r>
        <w:t xml:space="preserve">UE </w:t>
      </w:r>
      <w:r w:rsidR="00527020">
        <w:t>(per un dibattito</w:t>
      </w:r>
      <w:r w:rsidR="00286095">
        <w:t xml:space="preserve"> più approfondito</w:t>
      </w:r>
      <w:r w:rsidR="00527020">
        <w:t xml:space="preserve">: Ferrera e </w:t>
      </w:r>
      <w:proofErr w:type="spellStart"/>
      <w:r w:rsidR="00527020">
        <w:t>Bauböck</w:t>
      </w:r>
      <w:proofErr w:type="spellEnd"/>
      <w:r w:rsidR="00527020">
        <w:t xml:space="preserve">, 2017). La </w:t>
      </w:r>
      <w:proofErr w:type="spellStart"/>
      <w:r w:rsidR="00527020">
        <w:t>Brexit</w:t>
      </w:r>
      <w:proofErr w:type="spellEnd"/>
      <w:r w:rsidR="00527020">
        <w:t xml:space="preserve"> ha scatenato in vari Stati membri aspri dibattiti politici e polemiche su chi dovrebbe avere il diritto di accedere ai mercati del lavoro e ai sistemi di protezione sociale nazionali. </w:t>
      </w:r>
      <w:r w:rsidR="00286095">
        <w:t>Se certamente</w:t>
      </w:r>
      <w:r w:rsidR="00527020">
        <w:t xml:space="preserve"> </w:t>
      </w:r>
      <w:r w:rsidR="00286095">
        <w:t>l’oggetto</w:t>
      </w:r>
      <w:r w:rsidR="00527020">
        <w:t xml:space="preserve"> principale </w:t>
      </w:r>
      <w:r w:rsidR="00286095">
        <w:t xml:space="preserve">del dibattito </w:t>
      </w:r>
      <w:r w:rsidR="00527020">
        <w:t xml:space="preserve">sono stati i rifugiati e, più in generale, i migranti economici provenienti da paesi terzi, </w:t>
      </w:r>
      <w:r w:rsidR="00286095">
        <w:t xml:space="preserve">tuttavia, </w:t>
      </w:r>
      <w:r w:rsidR="00527020">
        <w:t xml:space="preserve">qualche controversia </w:t>
      </w:r>
      <w:r w:rsidR="00286095">
        <w:t>è emersa anche riguardo i</w:t>
      </w:r>
      <w:r w:rsidR="00527020">
        <w:t xml:space="preserve"> diritti dei cittadini dell'UE quando si spostano all'interno dell'Unione. Il dibattito accademico ha dimostrato che il risentimento nei confronti dei non</w:t>
      </w:r>
      <w:r>
        <w:t xml:space="preserve"> nazionali</w:t>
      </w:r>
      <w:r w:rsidR="00527020">
        <w:t xml:space="preserve"> è più diffuso tra i cosiddetti </w:t>
      </w:r>
      <w:r w:rsidR="00286095" w:rsidRPr="000C2921">
        <w:rPr>
          <w:i/>
        </w:rPr>
        <w:t>sta</w:t>
      </w:r>
      <w:r w:rsidR="00FC309B" w:rsidRPr="000C2921">
        <w:rPr>
          <w:i/>
        </w:rPr>
        <w:t>y</w:t>
      </w:r>
      <w:r w:rsidR="00286095" w:rsidRPr="000C2921">
        <w:rPr>
          <w:i/>
        </w:rPr>
        <w:t>e</w:t>
      </w:r>
      <w:r w:rsidR="00FC309B" w:rsidRPr="000C2921">
        <w:rPr>
          <w:i/>
        </w:rPr>
        <w:t>r</w:t>
      </w:r>
      <w:r w:rsidR="00286095" w:rsidRPr="000C2921">
        <w:rPr>
          <w:i/>
        </w:rPr>
        <w:t>s</w:t>
      </w:r>
      <w:r w:rsidR="00527020">
        <w:t xml:space="preserve">, </w:t>
      </w:r>
      <w:r w:rsidR="00286095">
        <w:t>ovvero</w:t>
      </w:r>
      <w:r w:rsidR="00527020">
        <w:t xml:space="preserve"> i cittadini che non approfittano della libera circolazione</w:t>
      </w:r>
      <w:r w:rsidR="00286095">
        <w:t xml:space="preserve">, </w:t>
      </w:r>
      <w:r>
        <w:t>che restano sempre o quasi nello stato o addirittura nella regione in cui sono nati</w:t>
      </w:r>
      <w:r w:rsidR="00527020">
        <w:t>. Istigati da partiti populisti di destra,</w:t>
      </w:r>
      <w:r w:rsidR="00286095">
        <w:t xml:space="preserve"> ampi segmenti d</w:t>
      </w:r>
      <w:r>
        <w:t xml:space="preserve">egli </w:t>
      </w:r>
      <w:r w:rsidRPr="000C2921">
        <w:rPr>
          <w:i/>
        </w:rPr>
        <w:t>stayers</w:t>
      </w:r>
      <w:r w:rsidR="00286095">
        <w:t xml:space="preserve"> </w:t>
      </w:r>
      <w:r w:rsidR="00527020">
        <w:t xml:space="preserve">ora incolpano l'UE di aver costretto gli Stati membri a rinunciare alle </w:t>
      </w:r>
      <w:r>
        <w:t>proprie</w:t>
      </w:r>
      <w:r w:rsidR="00527020">
        <w:t xml:space="preserve"> prerogative di controllo alle frontiere e </w:t>
      </w:r>
      <w:r>
        <w:t xml:space="preserve">alla possibilità di garantire </w:t>
      </w:r>
      <w:r w:rsidR="00527020">
        <w:t xml:space="preserve">precedenza ai </w:t>
      </w:r>
      <w:r w:rsidR="00286095">
        <w:t xml:space="preserve">propri </w:t>
      </w:r>
      <w:r w:rsidR="00527020">
        <w:t xml:space="preserve">cittadini (Ferrera e </w:t>
      </w:r>
      <w:proofErr w:type="spellStart"/>
      <w:r w:rsidR="00527020">
        <w:t>Pellegata</w:t>
      </w:r>
      <w:proofErr w:type="spellEnd"/>
      <w:r w:rsidR="00527020">
        <w:t xml:space="preserve">, 2017). Dal momento che è esattamente </w:t>
      </w:r>
      <w:r>
        <w:t xml:space="preserve">il titolo </w:t>
      </w:r>
      <w:r w:rsidR="00527020">
        <w:t xml:space="preserve">che dà diritto ai non cittadini di entrare e di non essere discriminati, la cittadinanza europea in quanto tale </w:t>
      </w:r>
      <w:r w:rsidR="006417DA">
        <w:t xml:space="preserve">(soprattutto nella sua componente sociale) </w:t>
      </w:r>
      <w:r w:rsidR="00527020">
        <w:t xml:space="preserve">corre il rischio di suscitare </w:t>
      </w:r>
      <w:r>
        <w:t xml:space="preserve">rancore e </w:t>
      </w:r>
      <w:r w:rsidR="00527020">
        <w:t xml:space="preserve">ostilità invece </w:t>
      </w:r>
      <w:r w:rsidR="00286095">
        <w:t>che</w:t>
      </w:r>
      <w:r w:rsidR="00527020">
        <w:t xml:space="preserve"> </w:t>
      </w:r>
      <w:r>
        <w:t xml:space="preserve">incoraggiare </w:t>
      </w:r>
      <w:r w:rsidR="00527020">
        <w:t>legami e riconoscimento</w:t>
      </w:r>
      <w:r>
        <w:t xml:space="preserve"> reciproci</w:t>
      </w:r>
      <w:r w:rsidR="00527020">
        <w:t>.</w:t>
      </w:r>
      <w:r w:rsidR="006417DA">
        <w:t xml:space="preserve"> Nel dibattito fra studiosi (giuristi, politologi, sociologi) la quasi completa libertà di movimento delle persone era stata salutata come una sorta di punto d’Archimede per sollevare le pratiche di solidarietà sociale al di sopra e oltre i confini nazionali, </w:t>
      </w:r>
      <w:proofErr w:type="spellStart"/>
      <w:r w:rsidR="006417DA">
        <w:t>ri</w:t>
      </w:r>
      <w:proofErr w:type="spellEnd"/>
      <w:r w:rsidR="006417DA">
        <w:t>-o</w:t>
      </w:r>
      <w:r w:rsidR="00302E8D">
        <w:t>rie</w:t>
      </w:r>
      <w:r w:rsidR="006417DA">
        <w:t>ntandole da</w:t>
      </w:r>
      <w:r w:rsidR="00473DB5">
        <w:t>l</w:t>
      </w:r>
      <w:r w:rsidR="006417DA">
        <w:t>la chiusura all’apertura. L</w:t>
      </w:r>
      <w:r w:rsidR="00473DB5">
        <w:t>’</w:t>
      </w:r>
      <w:r w:rsidR="006417DA">
        <w:t xml:space="preserve">aspettativa era, in altre parole, che la cittadinanza UE avrebbe sprigionato energia integrativa e attivato dinamiche di </w:t>
      </w:r>
      <w:proofErr w:type="spellStart"/>
      <w:r w:rsidR="006417DA">
        <w:t>europeizazione</w:t>
      </w:r>
      <w:proofErr w:type="spellEnd"/>
      <w:r w:rsidR="006417DA">
        <w:t xml:space="preserve"> dal basso (Giubboni, 201</w:t>
      </w:r>
      <w:r w:rsidR="00AA6CE9">
        <w:t>7</w:t>
      </w:r>
      <w:r w:rsidR="006417DA">
        <w:t xml:space="preserve">, p. 2). </w:t>
      </w:r>
      <w:r w:rsidR="00A10044">
        <w:t xml:space="preserve">Queste dinamiche si sono in parte verificate -anche se forse con ritmo più lento e in forme meno </w:t>
      </w:r>
      <w:r w:rsidR="00473DB5">
        <w:t>intense</w:t>
      </w:r>
      <w:r w:rsidR="00A10044">
        <w:t xml:space="preserve"> di quanto inizialmente immaginato. La letteratura sulla europeizzazione ne ha ben </w:t>
      </w:r>
      <w:r w:rsidR="00A10044" w:rsidRPr="00302E8D">
        <w:t xml:space="preserve">documentato gli effetti </w:t>
      </w:r>
      <w:r w:rsidR="00473DB5" w:rsidRPr="00302E8D">
        <w:t xml:space="preserve">in </w:t>
      </w:r>
      <w:r w:rsidR="00A10044" w:rsidRPr="00302E8D">
        <w:t>vari ambiti (</w:t>
      </w:r>
      <w:proofErr w:type="spellStart"/>
      <w:r w:rsidR="00A10044" w:rsidRPr="00302E8D">
        <w:t>Delhey</w:t>
      </w:r>
      <w:proofErr w:type="spellEnd"/>
      <w:r w:rsidR="00A10044" w:rsidRPr="00302E8D">
        <w:t xml:space="preserve">, </w:t>
      </w:r>
      <w:proofErr w:type="spellStart"/>
      <w:r w:rsidR="00A10044" w:rsidRPr="00302E8D">
        <w:t>Deutschmann</w:t>
      </w:r>
      <w:proofErr w:type="spellEnd"/>
      <w:r w:rsidR="00A10044" w:rsidRPr="00302E8D">
        <w:t xml:space="preserve">, Graf &amp; Richter, 2014; </w:t>
      </w:r>
      <w:proofErr w:type="spellStart"/>
      <w:r w:rsidR="00A10044" w:rsidRPr="00302E8D">
        <w:t>Mau</w:t>
      </w:r>
      <w:proofErr w:type="spellEnd"/>
      <w:r w:rsidR="00A10044" w:rsidRPr="00302E8D">
        <w:t xml:space="preserve">, 2010; Risse, 2015; </w:t>
      </w:r>
      <w:proofErr w:type="spellStart"/>
      <w:r w:rsidR="00A10044" w:rsidRPr="00302E8D">
        <w:t>Heidennreich</w:t>
      </w:r>
      <w:proofErr w:type="spellEnd"/>
      <w:r w:rsidR="00A10044" w:rsidRPr="00302E8D">
        <w:t xml:space="preserve">, 2016). Sulla scia degli allargamenti a Est </w:t>
      </w:r>
      <w:r w:rsidR="00473DB5" w:rsidRPr="00302E8D">
        <w:t>, della recessione economica e della crisi dei rifugiati il processo di europeizzazione dal basso ha però subito forti contraccolpi, in</w:t>
      </w:r>
      <w:r w:rsidR="00302E8D">
        <w:t xml:space="preserve"> </w:t>
      </w:r>
      <w:r w:rsidR="00473DB5" w:rsidRPr="00302E8D">
        <w:t>particolare sul piano delle credenze e degli orientamenti</w:t>
      </w:r>
      <w:r w:rsidR="00C07ED2" w:rsidRPr="00302E8D">
        <w:t xml:space="preserve">. Segmenti sempre più ampi di opinione pubblica hanno </w:t>
      </w:r>
      <w:r w:rsidR="00FC309B">
        <w:t xml:space="preserve">iniziato a </w:t>
      </w:r>
      <w:r w:rsidR="00FC309B">
        <w:lastRenderedPageBreak/>
        <w:t>percepire</w:t>
      </w:r>
      <w:r w:rsidR="00C07ED2" w:rsidRPr="00302E8D">
        <w:t xml:space="preserve"> l’apertura </w:t>
      </w:r>
      <w:r w:rsidR="00473DB5" w:rsidRPr="00302E8D">
        <w:t xml:space="preserve"> come minaccia sia sul piano materiale sia simbolico. I movimenti e partiti populisti hanno</w:t>
      </w:r>
      <w:r w:rsidR="00C07ED2" w:rsidRPr="00302E8D">
        <w:t xml:space="preserve"> a loro volta </w:t>
      </w:r>
      <w:r w:rsidR="00473DB5" w:rsidRPr="00302E8D">
        <w:t xml:space="preserve">cavalcato e acutizzato questi sentimenti, particolarmente radicati, appunto, negli </w:t>
      </w:r>
      <w:r w:rsidR="00473DB5" w:rsidRPr="000C2921">
        <w:rPr>
          <w:i/>
        </w:rPr>
        <w:t>stayers</w:t>
      </w:r>
      <w:r w:rsidR="00473DB5" w:rsidRPr="00302E8D">
        <w:t xml:space="preserve"> (Ferrera e </w:t>
      </w:r>
      <w:proofErr w:type="spellStart"/>
      <w:r w:rsidR="00473DB5" w:rsidRPr="00302E8D">
        <w:t>Pellegata</w:t>
      </w:r>
      <w:proofErr w:type="spellEnd"/>
      <w:r w:rsidR="00473DB5" w:rsidRPr="00302E8D">
        <w:t xml:space="preserve">, 2018).  </w:t>
      </w:r>
    </w:p>
    <w:p w:rsidR="00527020" w:rsidRDefault="0022138B" w:rsidP="00527020">
      <w:r w:rsidRPr="00302E8D">
        <w:t>In linea di principio, v</w:t>
      </w:r>
      <w:r w:rsidR="00527020" w:rsidRPr="00302E8D">
        <w:t>i sono tre strategie per risponder</w:t>
      </w:r>
      <w:r w:rsidR="00286095" w:rsidRPr="00302E8D">
        <w:t>e alla crescente</w:t>
      </w:r>
      <w:r w:rsidR="00286095">
        <w:t xml:space="preserve"> tensione tra </w:t>
      </w:r>
      <w:r w:rsidR="00286095" w:rsidRPr="00951959">
        <w:rPr>
          <w:i/>
        </w:rPr>
        <w:t>stayers</w:t>
      </w:r>
      <w:r w:rsidR="00286095">
        <w:t xml:space="preserve"> e </w:t>
      </w:r>
      <w:proofErr w:type="spellStart"/>
      <w:r w:rsidR="00286095" w:rsidRPr="00951959">
        <w:rPr>
          <w:i/>
        </w:rPr>
        <w:t>movers</w:t>
      </w:r>
      <w:proofErr w:type="spellEnd"/>
      <w:r w:rsidR="00527020">
        <w:t xml:space="preserve"> (Van </w:t>
      </w:r>
      <w:proofErr w:type="spellStart"/>
      <w:r w:rsidR="00527020">
        <w:t>Parijs</w:t>
      </w:r>
      <w:proofErr w:type="spellEnd"/>
      <w:r w:rsidR="00527020">
        <w:t>, 2017). Il primo può essere</w:t>
      </w:r>
      <w:r>
        <w:t xml:space="preserve"> definito la strategia </w:t>
      </w:r>
      <w:proofErr w:type="spellStart"/>
      <w:r w:rsidR="00286095" w:rsidRPr="00286095">
        <w:rPr>
          <w:i/>
        </w:rPr>
        <w:t>all</w:t>
      </w:r>
      <w:proofErr w:type="spellEnd"/>
      <w:r w:rsidR="00286095" w:rsidRPr="00286095">
        <w:rPr>
          <w:i/>
        </w:rPr>
        <w:t xml:space="preserve"> </w:t>
      </w:r>
      <w:proofErr w:type="spellStart"/>
      <w:r w:rsidR="00286095" w:rsidRPr="00286095">
        <w:rPr>
          <w:i/>
        </w:rPr>
        <w:t>movers</w:t>
      </w:r>
      <w:proofErr w:type="spellEnd"/>
      <w:r>
        <w:t xml:space="preserve"> </w:t>
      </w:r>
      <w:r w:rsidR="00286095">
        <w:t>e consiste</w:t>
      </w:r>
      <w:r w:rsidR="00527020">
        <w:t xml:space="preserve"> nel convertire quanti più </w:t>
      </w:r>
      <w:r w:rsidR="00286095" w:rsidRPr="00951959">
        <w:rPr>
          <w:i/>
        </w:rPr>
        <w:t>stayers</w:t>
      </w:r>
      <w:r w:rsidR="00527020">
        <w:t xml:space="preserve"> possibili </w:t>
      </w:r>
      <w:r w:rsidR="00286095">
        <w:t xml:space="preserve">in </w:t>
      </w:r>
      <w:proofErr w:type="spellStart"/>
      <w:r w:rsidR="00286095" w:rsidRPr="00951959">
        <w:rPr>
          <w:i/>
        </w:rPr>
        <w:t>movers</w:t>
      </w:r>
      <w:proofErr w:type="spellEnd"/>
      <w:r w:rsidR="00527020">
        <w:t>. Dal momento che una conversione totale sarebbe ovviamente impossibile</w:t>
      </w:r>
      <w:r>
        <w:t xml:space="preserve"> sul piano pratico</w:t>
      </w:r>
      <w:r w:rsidR="00527020">
        <w:t>, diciamo che tale strategia</w:t>
      </w:r>
      <w:r w:rsidR="000D0AB6">
        <w:t xml:space="preserve"> consiste nel convincere tutti gli </w:t>
      </w:r>
      <w:r w:rsidR="000D0AB6" w:rsidRPr="00951959">
        <w:rPr>
          <w:i/>
        </w:rPr>
        <w:t>stayers</w:t>
      </w:r>
      <w:r w:rsidR="000D0AB6">
        <w:t xml:space="preserve"> a fare proprie le ragioni funzionali e normative della mobilità, intesa come bene collettivo. </w:t>
      </w:r>
      <w:r w:rsidR="00C07ED2">
        <w:t xml:space="preserve">Come si è detto, tuttavia, </w:t>
      </w:r>
      <w:r w:rsidR="000D0AB6">
        <w:t xml:space="preserve">l’evidenza empirica dimostra che un numero crescente di </w:t>
      </w:r>
      <w:r w:rsidR="000D0AB6" w:rsidRPr="00951959">
        <w:rPr>
          <w:i/>
        </w:rPr>
        <w:t>stayers</w:t>
      </w:r>
      <w:r w:rsidR="000D0AB6">
        <w:t xml:space="preserve"> non sono (più) disponibili ad accettare questa visione, rendendo così la </w:t>
      </w:r>
      <w:r>
        <w:t xml:space="preserve">strategia </w:t>
      </w:r>
      <w:proofErr w:type="spellStart"/>
      <w:r w:rsidRPr="0022138B">
        <w:rPr>
          <w:i/>
        </w:rPr>
        <w:t>all</w:t>
      </w:r>
      <w:proofErr w:type="spellEnd"/>
      <w:r w:rsidRPr="0022138B">
        <w:rPr>
          <w:i/>
        </w:rPr>
        <w:t xml:space="preserve"> </w:t>
      </w:r>
      <w:proofErr w:type="spellStart"/>
      <w:r w:rsidRPr="0022138B">
        <w:rPr>
          <w:i/>
        </w:rPr>
        <w:t>movers</w:t>
      </w:r>
      <w:proofErr w:type="spellEnd"/>
      <w:r w:rsidR="000D0AB6">
        <w:t xml:space="preserve"> non una soluzione ma, addirittura, un possibile </w:t>
      </w:r>
      <w:r>
        <w:t>fattore</w:t>
      </w:r>
      <w:r w:rsidR="000D0AB6">
        <w:t xml:space="preserve"> </w:t>
      </w:r>
      <w:r w:rsidR="00951959">
        <w:t>di inasprimento dell</w:t>
      </w:r>
      <w:r w:rsidR="00C07ED2">
        <w:t>e</w:t>
      </w:r>
      <w:r w:rsidR="000D0AB6">
        <w:t xml:space="preserve"> tension</w:t>
      </w:r>
      <w:r w:rsidR="00C07ED2">
        <w:t>i</w:t>
      </w:r>
      <w:r w:rsidR="000D0AB6">
        <w:t xml:space="preserve"> di cui sopra. La </w:t>
      </w:r>
      <w:r>
        <w:t xml:space="preserve">seconda strategia è quella del </w:t>
      </w:r>
      <w:proofErr w:type="spellStart"/>
      <w:r w:rsidR="000D0AB6" w:rsidRPr="000D0AB6">
        <w:rPr>
          <w:i/>
        </w:rPr>
        <w:t>retreat</w:t>
      </w:r>
      <w:proofErr w:type="spellEnd"/>
      <w:r w:rsidR="000D0AB6">
        <w:t xml:space="preserve">, ossia </w:t>
      </w:r>
      <w:r w:rsidR="00951959">
        <w:t>l’</w:t>
      </w:r>
      <w:r w:rsidR="000D0AB6">
        <w:t xml:space="preserve">eliminazione di quegli aspetti della libera circolazione che </w:t>
      </w:r>
      <w:r w:rsidR="00C07ED2">
        <w:t>vengono percepiti (quasi sempre a torto sul piano oggettivo) come minacce</w:t>
      </w:r>
      <w:r w:rsidR="000D0AB6">
        <w:t>.</w:t>
      </w:r>
      <w:r w:rsidR="00A9262E">
        <w:t xml:space="preserve"> C’è sicuramente spazio di manovra sotto questo punto di vista: ad esempio, si potrebbero metter alcuni limiti alla crescente </w:t>
      </w:r>
      <w:r>
        <w:t xml:space="preserve"> </w:t>
      </w:r>
      <w:proofErr w:type="spellStart"/>
      <w:r>
        <w:t>giuridificazione</w:t>
      </w:r>
      <w:proofErr w:type="spellEnd"/>
      <w:r w:rsidR="00A9262E">
        <w:t xml:space="preserve"> </w:t>
      </w:r>
      <w:r>
        <w:t xml:space="preserve">e soprattutto </w:t>
      </w:r>
      <w:proofErr w:type="spellStart"/>
      <w:r>
        <w:t>giurisprudenzializzazione</w:t>
      </w:r>
      <w:proofErr w:type="spellEnd"/>
      <w:r>
        <w:t xml:space="preserve"> </w:t>
      </w:r>
      <w:r w:rsidR="00A9262E">
        <w:t xml:space="preserve">della cittadinanza europea </w:t>
      </w:r>
      <w:r w:rsidR="00A9262E" w:rsidRPr="00A9262E">
        <w:t>(Schmidt, 201</w:t>
      </w:r>
      <w:r w:rsidR="00111398">
        <w:t>8</w:t>
      </w:r>
      <w:r w:rsidR="00A9262E" w:rsidRPr="00A9262E">
        <w:t>)</w:t>
      </w:r>
      <w:r w:rsidR="00A9262E">
        <w:t xml:space="preserve">. </w:t>
      </w:r>
      <w:r>
        <w:t>I</w:t>
      </w:r>
      <w:r w:rsidR="00A9262E" w:rsidRPr="00A9262E">
        <w:t xml:space="preserve">l regime di mobilità </w:t>
      </w:r>
      <w:r>
        <w:t xml:space="preserve">UE </w:t>
      </w:r>
      <w:r w:rsidR="00A9262E" w:rsidRPr="00A9262E">
        <w:t>p</w:t>
      </w:r>
      <w:r>
        <w:t xml:space="preserve">otrebbe </w:t>
      </w:r>
      <w:r w:rsidR="00A9262E" w:rsidRPr="00A9262E">
        <w:t>essere parzialmente riconfigurato in direzione restrittiva attraverso la legislazione secondaria - non</w:t>
      </w:r>
      <w:r w:rsidR="00A9262E">
        <w:t xml:space="preserve"> sono necessarie modifiche de</w:t>
      </w:r>
      <w:r>
        <w:t>i</w:t>
      </w:r>
      <w:r w:rsidR="00A9262E">
        <w:t xml:space="preserve"> T</w:t>
      </w:r>
      <w:r w:rsidR="00A9262E" w:rsidRPr="00A9262E">
        <w:t>rattat</w:t>
      </w:r>
      <w:r>
        <w:t>i</w:t>
      </w:r>
      <w:r w:rsidR="00A9262E" w:rsidRPr="00A9262E">
        <w:t xml:space="preserve">. </w:t>
      </w:r>
      <w:r w:rsidR="00C07ED2">
        <w:t xml:space="preserve">Si noti che l’eventuale </w:t>
      </w:r>
      <w:r w:rsidR="00C07ED2" w:rsidRPr="000C2921">
        <w:rPr>
          <w:i/>
        </w:rPr>
        <w:t>ratio</w:t>
      </w:r>
      <w:r w:rsidR="00C07ED2">
        <w:t xml:space="preserve"> di questa eventuale strategia sarebbe prevalentemente </w:t>
      </w:r>
      <w:r w:rsidR="00C07ED2" w:rsidRPr="000C2921">
        <w:rPr>
          <w:i/>
        </w:rPr>
        <w:t>politica</w:t>
      </w:r>
      <w:r w:rsidR="00C07ED2">
        <w:t xml:space="preserve">; non funzionale (sappiamo che la libera circolazione produce grandi benefici </w:t>
      </w:r>
      <w:proofErr w:type="spellStart"/>
      <w:r w:rsidR="00C07ED2">
        <w:t>agregati</w:t>
      </w:r>
      <w:proofErr w:type="spellEnd"/>
      <w:r w:rsidR="00C07ED2">
        <w:t>) né normativa (</w:t>
      </w:r>
      <w:r w:rsidR="00FC309B">
        <w:t>è difficile formulare</w:t>
      </w:r>
      <w:r w:rsidR="00C07ED2">
        <w:t xml:space="preserve"> ragioni giuste che </w:t>
      </w:r>
      <w:r w:rsidR="001A5A95">
        <w:t>giustifichino</w:t>
      </w:r>
      <w:r w:rsidR="00C07ED2">
        <w:t xml:space="preserve"> restrizioni ne</w:t>
      </w:r>
      <w:r w:rsidR="001A5A95">
        <w:t>l</w:t>
      </w:r>
      <w:r w:rsidR="00C07ED2">
        <w:t xml:space="preserve">l’attuale fase del processo di integrazione). Il suo scopo sarebbe eminentemente quello di contenere almeno </w:t>
      </w:r>
      <w:r w:rsidR="00C07ED2" w:rsidRPr="000C2921">
        <w:rPr>
          <w:i/>
        </w:rPr>
        <w:t>pro tempore</w:t>
      </w:r>
      <w:r w:rsidR="00C07ED2">
        <w:t xml:space="preserve"> le dinamiche disgregative che oggi minacciano l’intera UE. </w:t>
      </w:r>
      <w:r w:rsidR="00A9262E" w:rsidRPr="00A9262E">
        <w:t>Esiste</w:t>
      </w:r>
      <w:r w:rsidR="00A9262E">
        <w:t>,</w:t>
      </w:r>
      <w:r w:rsidR="00A9262E" w:rsidRPr="00A9262E">
        <w:t xml:space="preserve"> tuttavia</w:t>
      </w:r>
      <w:r w:rsidR="00A9262E">
        <w:t>,</w:t>
      </w:r>
      <w:r w:rsidR="00A9262E" w:rsidRPr="00A9262E">
        <w:t xml:space="preserve"> una terza strategia, </w:t>
      </w:r>
      <w:r>
        <w:t xml:space="preserve">che può essere soprannominata </w:t>
      </w:r>
      <w:proofErr w:type="spellStart"/>
      <w:r w:rsidR="00A9262E" w:rsidRPr="00A9262E">
        <w:rPr>
          <w:i/>
        </w:rPr>
        <w:t>Caring</w:t>
      </w:r>
      <w:proofErr w:type="spellEnd"/>
      <w:r w:rsidR="00A9262E" w:rsidRPr="00A9262E">
        <w:rPr>
          <w:i/>
        </w:rPr>
        <w:t xml:space="preserve"> Europe</w:t>
      </w:r>
      <w:r w:rsidR="00A9262E" w:rsidRPr="00A9262E">
        <w:t xml:space="preserve"> - un termine </w:t>
      </w:r>
      <w:r w:rsidR="00A9262E">
        <w:t>proposto</w:t>
      </w:r>
      <w:r w:rsidR="00A9262E" w:rsidRPr="00A9262E">
        <w:t xml:space="preserve"> per la prima volta ai leader dell'UE esattamente in questa formulazione da un gruppo di studiosi durante la presidenza britannica dell'UE nel 2005, </w:t>
      </w:r>
      <w:r w:rsidR="00A9262E">
        <w:t>sotto Tony Blair (</w:t>
      </w:r>
      <w:proofErr w:type="spellStart"/>
      <w:r w:rsidR="00FC309B">
        <w:t>Giddens</w:t>
      </w:r>
      <w:proofErr w:type="spellEnd"/>
      <w:r w:rsidR="00A9262E">
        <w:t>, 2006</w:t>
      </w:r>
      <w:r w:rsidR="00A9262E" w:rsidRPr="00A9262E">
        <w:t xml:space="preserve">). In che modo esattamente potrebbe essere perseguita quest'ultima strategia nella situazione attuale e, più in generale, nel contesto del progetto </w:t>
      </w:r>
      <w:r w:rsidR="00A9262E">
        <w:t>di un’Unione Sociale Europea</w:t>
      </w:r>
      <w:r w:rsidR="00A9262E" w:rsidRPr="00A9262E">
        <w:t>? In linea con il ragionamento proposto sopra, il punto di partenza dovrebbe essere una riconfig</w:t>
      </w:r>
      <w:r w:rsidR="00A9262E">
        <w:t>urazione creativa di ciò che già</w:t>
      </w:r>
      <w:r w:rsidR="00C07ED2">
        <w:t xml:space="preserve"> esiste</w:t>
      </w:r>
      <w:r w:rsidR="00A9262E" w:rsidRPr="00A9262E">
        <w:t xml:space="preserve">. Vi è già una profusione di iniziative dell'UE (sponsorizzate, cofinanziate, gestite direttamente dall'UE) che si rivolgono principalmente </w:t>
      </w:r>
      <w:r w:rsidR="00A9262E" w:rsidRPr="00FC309B">
        <w:t>a</w:t>
      </w:r>
      <w:r w:rsidR="00FC309B" w:rsidRPr="00FC309B">
        <w:t xml:space="preserve">gli </w:t>
      </w:r>
      <w:r w:rsidR="00FC309B" w:rsidRPr="00FC309B">
        <w:rPr>
          <w:i/>
        </w:rPr>
        <w:t>stayers</w:t>
      </w:r>
      <w:r w:rsidR="00A9262E" w:rsidRPr="00A9262E">
        <w:t xml:space="preserve">. </w:t>
      </w:r>
      <w:r w:rsidR="00A9262E">
        <w:t>Al momento queste iniziative sono disperse</w:t>
      </w:r>
      <w:r w:rsidR="00A9262E" w:rsidRPr="00A9262E">
        <w:t xml:space="preserve">, </w:t>
      </w:r>
      <w:r w:rsidR="00A9262E">
        <w:t xml:space="preserve">slegate tra loro, </w:t>
      </w:r>
      <w:r w:rsidR="008D1A82">
        <w:t xml:space="preserve">prive di </w:t>
      </w:r>
      <w:r w:rsidR="00A9262E" w:rsidRPr="00A9262E">
        <w:t xml:space="preserve">un </w:t>
      </w:r>
      <w:r w:rsidR="00A9262E">
        <w:t xml:space="preserve">ombrello simbolico, e per questo </w:t>
      </w:r>
      <w:r w:rsidR="008D1A82">
        <w:t>s</w:t>
      </w:r>
      <w:r w:rsidR="008D1A82" w:rsidRPr="00A9262E">
        <w:t>pesso</w:t>
      </w:r>
      <w:r w:rsidR="008D1A82">
        <w:t xml:space="preserve"> il loro nesso con l’UE non è neppure percepito.</w:t>
      </w:r>
      <w:r w:rsidR="00A9262E" w:rsidRPr="00A9262E">
        <w:t xml:space="preserve"> </w:t>
      </w:r>
      <w:r w:rsidR="00A9262E">
        <w:t xml:space="preserve">A livello locale, questa </w:t>
      </w:r>
      <w:r w:rsidR="00A9262E" w:rsidRPr="00A9262E">
        <w:t xml:space="preserve">componente rischia </w:t>
      </w:r>
      <w:r w:rsidR="00A9262E">
        <w:t xml:space="preserve">così </w:t>
      </w:r>
      <w:r w:rsidR="00A9262E" w:rsidRPr="00A9262E">
        <w:t xml:space="preserve">di </w:t>
      </w:r>
      <w:r w:rsidR="00FC309B">
        <w:t>restare</w:t>
      </w:r>
      <w:r w:rsidR="00FC309B" w:rsidRPr="00A9262E">
        <w:t xml:space="preserve"> </w:t>
      </w:r>
      <w:r w:rsidR="00A9262E" w:rsidRPr="00A9262E">
        <w:t>nascost</w:t>
      </w:r>
      <w:r w:rsidR="00A9262E">
        <w:t>a</w:t>
      </w:r>
      <w:r w:rsidR="00A9262E" w:rsidRPr="00A9262E">
        <w:t xml:space="preserve"> agli occhi dell'utente finale (Madama, 2017).</w:t>
      </w:r>
    </w:p>
    <w:p w:rsidR="00527020" w:rsidRDefault="00527020" w:rsidP="00527020">
      <w:r>
        <w:t xml:space="preserve">Alcuni esempi possono chiarire il mio ragionamento. Come accennato in precedenza, </w:t>
      </w:r>
      <w:r w:rsidR="008D1A82">
        <w:t>vi</w:t>
      </w:r>
      <w:r>
        <w:t xml:space="preserve"> so</w:t>
      </w:r>
      <w:r w:rsidR="00A9262E">
        <w:t>no due fondi UE già destinati alle persone in difficoltà</w:t>
      </w:r>
      <w:r>
        <w:t>. Il GAF è stato introdotto proprio per co</w:t>
      </w:r>
      <w:r w:rsidR="00A9262E">
        <w:t>mpensare i lavoratori nazionali</w:t>
      </w:r>
      <w:r>
        <w:t xml:space="preserve">/residenti per gli effetti negativi sull'occupazione </w:t>
      </w:r>
      <w:r w:rsidR="00A9262E">
        <w:t>dell’apertura</w:t>
      </w:r>
      <w:r>
        <w:t xml:space="preserve"> economica; a sua volta, il FEAD è stato istituito per rispondere agli shock sociali causati dalla crisi dell'euro e dalla grande recessione. Un sostanziale aumento delle risorse per questi due fondi, accompagnato da iniziative mirate di comunicazione e divulgazione, andrebbe certamente nella giusta direzione. Un'altra possibilità potrebbe essere quella di integrare in un unico schema di </w:t>
      </w:r>
      <w:r w:rsidR="00FC309B">
        <w:t>G</w:t>
      </w:r>
      <w:r>
        <w:t xml:space="preserve">aranzia UE la Garanzia per i giovani con altre due garanzie attualmente in discussione all'interno della Commissione: la garanzia delle competenze e la garanzia </w:t>
      </w:r>
      <w:r w:rsidR="00A9262E">
        <w:t>per i</w:t>
      </w:r>
      <w:r>
        <w:t xml:space="preserve"> m</w:t>
      </w:r>
      <w:r w:rsidR="00A9262E">
        <w:t>inori (Consiglio europeo, 2016</w:t>
      </w:r>
      <w:r>
        <w:t xml:space="preserve">; Commissione, 2017). Il regime di garanzia unico potrebbe operare mediante un buono da spendere in servizi. </w:t>
      </w:r>
      <w:r w:rsidR="00A9262E">
        <w:t>Il Fondo Sociale Europeo</w:t>
      </w:r>
      <w:r>
        <w:t xml:space="preserve"> ha già sperimentato schemi simili a livello locale: </w:t>
      </w:r>
      <w:r w:rsidR="00A9262E">
        <w:t>in</w:t>
      </w:r>
      <w:r>
        <w:t xml:space="preserve"> regione Lombardia, l'UE cofinanzia </w:t>
      </w:r>
      <w:r w:rsidR="00A9262E">
        <w:t xml:space="preserve">la cosiddetta </w:t>
      </w:r>
      <w:r w:rsidRPr="00951959">
        <w:rPr>
          <w:i/>
        </w:rPr>
        <w:t xml:space="preserve">Dote </w:t>
      </w:r>
      <w:r w:rsidR="00A9262E" w:rsidRPr="00951959">
        <w:rPr>
          <w:i/>
        </w:rPr>
        <w:t>Lavoro</w:t>
      </w:r>
      <w:r w:rsidR="00A9262E">
        <w:t>, che</w:t>
      </w:r>
      <w:r>
        <w:t xml:space="preserve"> consiste in un trasferimento </w:t>
      </w:r>
      <w:r w:rsidR="008D1A82">
        <w:t xml:space="preserve">monetario </w:t>
      </w:r>
      <w:r>
        <w:t xml:space="preserve">e un buono per servizi di formazione e </w:t>
      </w:r>
      <w:r w:rsidR="00A9262E">
        <w:t xml:space="preserve">reinserimento. I cittadini lombardi </w:t>
      </w:r>
      <w:r>
        <w:t>sembrano consapevoli del fatto che l'UE sia coinvolta (Fondo Sociale Europeo, 2017). Ma si può certamente fare di più per aumentare la visibilità - e quindi il potenziale di legittimazione - di questa misura.</w:t>
      </w:r>
    </w:p>
    <w:p w:rsidR="00527020" w:rsidRDefault="00527020" w:rsidP="00527020">
      <w:r>
        <w:lastRenderedPageBreak/>
        <w:t>Al</w:t>
      </w:r>
      <w:r w:rsidR="00A9262E">
        <w:t xml:space="preserve"> fine di sensibilizzare tutti gli </w:t>
      </w:r>
      <w:r w:rsidR="00A9262E" w:rsidRPr="00A9262E">
        <w:rPr>
          <w:i/>
        </w:rPr>
        <w:t>stayers</w:t>
      </w:r>
      <w:r w:rsidR="00A9262E">
        <w:t xml:space="preserve"> </w:t>
      </w:r>
      <w:r w:rsidR="00C22E88">
        <w:t>rispetto all’</w:t>
      </w:r>
      <w:r>
        <w:t xml:space="preserve">ampio (e auspicabilmente in aumento) insieme di sostegni </w:t>
      </w:r>
      <w:r w:rsidR="008D1A82">
        <w:t>promossi e co-finanziati da</w:t>
      </w:r>
      <w:r>
        <w:t>ll</w:t>
      </w:r>
      <w:r w:rsidR="008D1A82">
        <w:t xml:space="preserve">a </w:t>
      </w:r>
      <w:r>
        <w:t xml:space="preserve">UE, una mossa intelligente </w:t>
      </w:r>
      <w:r w:rsidR="008D1A82">
        <w:t xml:space="preserve">potrebbe essere </w:t>
      </w:r>
      <w:r>
        <w:t xml:space="preserve">introdurre uno strumento pratico </w:t>
      </w:r>
      <w:r w:rsidR="00E60ED4">
        <w:t>in grado di rendere i cittadini</w:t>
      </w:r>
      <w:r>
        <w:t xml:space="preserve">/residenti più consapevoli </w:t>
      </w:r>
      <w:r w:rsidR="00E60ED4">
        <w:t>di tali s</w:t>
      </w:r>
      <w:r w:rsidR="008D1A82">
        <w:t>ostegni e di facilitarne l’accesso</w:t>
      </w:r>
      <w:r>
        <w:t>. Un'idea potrebbe essere, ad ese</w:t>
      </w:r>
      <w:r w:rsidR="008D1A82">
        <w:t xml:space="preserve">mpio, quella di introdurre una </w:t>
      </w:r>
      <w:r w:rsidRPr="00951959">
        <w:rPr>
          <w:i/>
        </w:rPr>
        <w:t>social card europea</w:t>
      </w:r>
      <w:r>
        <w:t>, disponibile per tutti i ci</w:t>
      </w:r>
      <w:r w:rsidR="008D1A82">
        <w:t>ttadini</w:t>
      </w:r>
      <w:r>
        <w:t>. Questa carta potrebbe integrare in un unico documento tutte le carte già esistenti (o previste): la tessera sanitaria europea, la tessera europea per studenti e la tessera europea per disabili. Una singola carta diventerebbe un bene tangibile, con un alto potenziale simbolico, in grado di promuovere ide</w:t>
      </w:r>
      <w:r w:rsidR="00E60ED4">
        <w:t xml:space="preserve">ntità collettive, sentimenti </w:t>
      </w:r>
      <w:r>
        <w:t>e percezioni d</w:t>
      </w:r>
      <w:r w:rsidR="00C22E88">
        <w:t>i</w:t>
      </w:r>
      <w:r w:rsidR="00C35F90">
        <w:t xml:space="preserve"> </w:t>
      </w:r>
      <w:r>
        <w:t>appartenenza. Questa proposta va oltre la prevista introduzione di un nume</w:t>
      </w:r>
      <w:r w:rsidR="008D1A82">
        <w:t>ro di previdenza sociale europeo</w:t>
      </w:r>
      <w:r>
        <w:t>,</w:t>
      </w:r>
      <w:r w:rsidR="00E60ED4">
        <w:t xml:space="preserve"> poiché comprenderebbe anche gli </w:t>
      </w:r>
      <w:r w:rsidR="00E60ED4" w:rsidRPr="00951959">
        <w:rPr>
          <w:i/>
        </w:rPr>
        <w:t>stayers</w:t>
      </w:r>
      <w:r w:rsidR="00E60ED4">
        <w:t xml:space="preserve"> e non solo i </w:t>
      </w:r>
      <w:proofErr w:type="spellStart"/>
      <w:r w:rsidR="00E60ED4" w:rsidRPr="00951959">
        <w:rPr>
          <w:i/>
        </w:rPr>
        <w:t>movers</w:t>
      </w:r>
      <w:proofErr w:type="spellEnd"/>
      <w:r>
        <w:t>. A questo proposito, è più vicino all'idea di una carta di sicurezza sociale dell'UE, lanciata dal Parlamento europeo. Tuttavia, sarebbe ancora più ambizios</w:t>
      </w:r>
      <w:r w:rsidR="00E60ED4">
        <w:t>a</w:t>
      </w:r>
      <w:r>
        <w:t>, in quanto serv</w:t>
      </w:r>
      <w:r w:rsidR="008D1A82">
        <w:t>irebbe</w:t>
      </w:r>
      <w:r>
        <w:t xml:space="preserve"> esplicitamente non solo agli aspetti amministrativi (ovvero informare i cittadini sui loro diritti) ma anche </w:t>
      </w:r>
      <w:r w:rsidR="008D1A82">
        <w:t>o</w:t>
      </w:r>
      <w:r>
        <w:t>biettivi politici (rafforza</w:t>
      </w:r>
      <w:r w:rsidR="008D1A82">
        <w:t>re</w:t>
      </w:r>
      <w:r>
        <w:t xml:space="preserve"> l'identità e la legittimazione </w:t>
      </w:r>
      <w:r w:rsidR="008D1A82">
        <w:t xml:space="preserve">UE </w:t>
      </w:r>
      <w:r>
        <w:t>mediate dalla cittadinanza).</w:t>
      </w:r>
    </w:p>
    <w:p w:rsidR="00527020" w:rsidRDefault="00527020" w:rsidP="00527020">
      <w:r>
        <w:t xml:space="preserve">L'enfasi sulle risorse strumentali che facilitano l'esercizio dei diritti sociali può sembrare poco ambiziosa e di basso profilo, ma ha il vantaggio di essere </w:t>
      </w:r>
      <w:r w:rsidR="00E60ED4">
        <w:t xml:space="preserve">una proposta pratica, che </w:t>
      </w:r>
      <w:r>
        <w:t>può diventare operativa senza modifiche de</w:t>
      </w:r>
      <w:r w:rsidR="008D1A82">
        <w:t>i</w:t>
      </w:r>
      <w:r>
        <w:t xml:space="preserve"> Trattat</w:t>
      </w:r>
      <w:r w:rsidR="008D1A82">
        <w:t>i</w:t>
      </w:r>
      <w:r>
        <w:t xml:space="preserve"> o importanti innovazioni legislative. Data la pesante eredità e l'inerzia dei </w:t>
      </w:r>
      <w:r w:rsidR="008D1A82">
        <w:t xml:space="preserve">sistemi </w:t>
      </w:r>
      <w:r>
        <w:t xml:space="preserve"> nazionali</w:t>
      </w:r>
      <w:r w:rsidR="008D1A82">
        <w:t xml:space="preserve"> di protezione</w:t>
      </w:r>
      <w:r>
        <w:t>, l'</w:t>
      </w:r>
      <w:proofErr w:type="spellStart"/>
      <w:r>
        <w:t>incrementalismo</w:t>
      </w:r>
      <w:proofErr w:type="spellEnd"/>
      <w:r>
        <w:t xml:space="preserve"> è la strategia più promettente  per l'UE oggi in termini di risultati a breve e medio termine, e ciò vale anche per l'attuazione </w:t>
      </w:r>
      <w:r w:rsidR="00E60ED4">
        <w:t xml:space="preserve">del </w:t>
      </w:r>
      <w:proofErr w:type="spellStart"/>
      <w:r w:rsidR="00E60ED4">
        <w:t>PEDS</w:t>
      </w:r>
      <w:r w:rsidR="00C22E88">
        <w:t>e</w:t>
      </w:r>
      <w:proofErr w:type="spellEnd"/>
      <w:r w:rsidR="00C22E88">
        <w:t xml:space="preserve"> delle altre componenti di una futura USE</w:t>
      </w:r>
      <w:r w:rsidR="00E60ED4">
        <w:t xml:space="preserve"> </w:t>
      </w:r>
      <w:r>
        <w:t>- a condizione</w:t>
      </w:r>
      <w:r w:rsidR="00E60ED4">
        <w:t>, ovviamente,</w:t>
      </w:r>
      <w:r>
        <w:t xml:space="preserve"> che </w:t>
      </w:r>
      <w:r w:rsidR="00C22E88">
        <w:t xml:space="preserve">tale </w:t>
      </w:r>
      <w:proofErr w:type="spellStart"/>
      <w:r w:rsidR="00C22E88">
        <w:t>incrementalismo</w:t>
      </w:r>
      <w:proofErr w:type="spellEnd"/>
      <w:r w:rsidR="00C22E88">
        <w:t xml:space="preserve"> </w:t>
      </w:r>
      <w:r>
        <w:t>riman</w:t>
      </w:r>
      <w:r w:rsidR="008D1A82">
        <w:t>ga</w:t>
      </w:r>
      <w:r>
        <w:t xml:space="preserve"> saldamente ancorat</w:t>
      </w:r>
      <w:r w:rsidR="00C22E88">
        <w:t>o</w:t>
      </w:r>
      <w:r>
        <w:t xml:space="preserve"> a una visione ampia e ambiziosa </w:t>
      </w:r>
      <w:r w:rsidR="008D1A82">
        <w:t xml:space="preserve">riguardo al </w:t>
      </w:r>
      <w:r>
        <w:t>futuro.</w:t>
      </w:r>
    </w:p>
    <w:p w:rsidR="00527020" w:rsidRDefault="00527020" w:rsidP="00527020"/>
    <w:p w:rsidR="00527020" w:rsidRPr="008728B2" w:rsidRDefault="00527020" w:rsidP="00527020">
      <w:pPr>
        <w:rPr>
          <w:b/>
        </w:rPr>
      </w:pPr>
      <w:r w:rsidRPr="008728B2">
        <w:rPr>
          <w:b/>
        </w:rPr>
        <w:t xml:space="preserve">Solidarietà paneuropea: la </w:t>
      </w:r>
      <w:r w:rsidR="00A21B33">
        <w:rPr>
          <w:b/>
        </w:rPr>
        <w:t xml:space="preserve">noce </w:t>
      </w:r>
      <w:r w:rsidRPr="008728B2">
        <w:rPr>
          <w:b/>
        </w:rPr>
        <w:t>più dura da rompere</w:t>
      </w:r>
    </w:p>
    <w:p w:rsidR="00527020" w:rsidRDefault="00E60ED4" w:rsidP="00527020">
      <w:r>
        <w:t>Il dibattito sull'Unione Sociale Europea</w:t>
      </w:r>
      <w:r w:rsidR="00527020">
        <w:t xml:space="preserve"> con</w:t>
      </w:r>
      <w:r>
        <w:t>corda sul fatto che quest'ultima</w:t>
      </w:r>
      <w:r w:rsidR="00527020">
        <w:t xml:space="preserve"> dovrebbe poggiare su due tipi di solidarietà, guidati da criteri diversi: una solidarietà paneuropea tra paesi e tra singoli cittadini dell'UE, </w:t>
      </w:r>
      <w:r w:rsidR="003A5B31">
        <w:t>in</w:t>
      </w:r>
      <w:r w:rsidR="00527020">
        <w:t xml:space="preserve">centrata su istituzioni sovranazionali; e le forme più tradizionali di solidarietà incentrate sulle istituzioni nazionali (e regionali / locali). La solidarietà paneuropea è una questione delicata ed è diventata ancora più spinosa in seguito alla crisi. </w:t>
      </w:r>
      <w:r w:rsidR="00C22E88">
        <w:t xml:space="preserve">Sul piano </w:t>
      </w:r>
      <w:r w:rsidR="00527020">
        <w:t>funzionale, la necessità di meccanismi efficaci di stabilizzazione (e, inevitabilmente, trasferimento</w:t>
      </w:r>
      <w:r w:rsidR="003A5B31">
        <w:t xml:space="preserve"> fra paesi membri</w:t>
      </w:r>
      <w:r w:rsidR="00527020">
        <w:t>) è sempre più riconosciuta in generale, ma vi sono acuti disaccordi su cosa, quan</w:t>
      </w:r>
      <w:r w:rsidR="003A5B31">
        <w:t>to, come e quando</w:t>
      </w:r>
      <w:r w:rsidR="00527020">
        <w:t xml:space="preserve">. A livello politico, sono </w:t>
      </w:r>
      <w:r w:rsidR="00C22E88">
        <w:t xml:space="preserve">invece </w:t>
      </w:r>
      <w:r w:rsidR="00527020">
        <w:t xml:space="preserve">emerse forti divergenze sull'equilibrio tra responsabilità nazionale e collettiva, autonomia </w:t>
      </w:r>
      <w:r w:rsidR="003A5B31">
        <w:t>e</w:t>
      </w:r>
      <w:r w:rsidR="00527020">
        <w:t xml:space="preserve"> controllo, regole stringenti </w:t>
      </w:r>
      <w:r w:rsidR="003A5B31">
        <w:t>o</w:t>
      </w:r>
      <w:r w:rsidR="00527020">
        <w:t xml:space="preserve"> flessibili.</w:t>
      </w:r>
    </w:p>
    <w:p w:rsidR="00DE135C" w:rsidRDefault="00527020" w:rsidP="00527020">
      <w:r>
        <w:t xml:space="preserve">In una certa misura, il problema di creare e combinare la solidarietà interterritoriale </w:t>
      </w:r>
      <w:r w:rsidR="003A5B31">
        <w:t xml:space="preserve">con quella fra classi e gruppi sociali </w:t>
      </w:r>
      <w:r>
        <w:t>era già s</w:t>
      </w:r>
      <w:r w:rsidR="003A5B31">
        <w:t xml:space="preserve">orto </w:t>
      </w:r>
      <w:r>
        <w:t xml:space="preserve">durante il processo storico di costruzione dello stato sociale. </w:t>
      </w:r>
      <w:r w:rsidR="003A5B31">
        <w:t>La condivisione</w:t>
      </w:r>
      <w:r>
        <w:t xml:space="preserve"> dei rischi a livello nazionale è il pilastro fondamentale della solidarietà istituzionalizzata nella tradizione europea. L</w:t>
      </w:r>
      <w:r w:rsidR="00C22E88">
        <w:t>’</w:t>
      </w:r>
      <w:r>
        <w:t>introduzione</w:t>
      </w:r>
      <w:r w:rsidR="00C22E88">
        <w:t xml:space="preserve">, in ciascun paese, </w:t>
      </w:r>
      <w:r>
        <w:t>del</w:t>
      </w:r>
      <w:r w:rsidR="00C22E88">
        <w:t xml:space="preserve"> primo schema di </w:t>
      </w:r>
      <w:r>
        <w:t>assicurazione sociale obbligatoria è in genere considerata il certificato di nascita dello stato sociale in quanto tale (Alber 198</w:t>
      </w:r>
      <w:r w:rsidR="00B240D3">
        <w:t>7</w:t>
      </w:r>
      <w:r>
        <w:t>). Nelle federazioni storiche, un importante punto di svolta è stato anche l'istituzione di meccanismi federali per equalizzare le risorse fiscali delle varie unità territoriali: inizialmente, per assicurare l'assorbimento locale degli shock asimmetri</w:t>
      </w:r>
      <w:r w:rsidR="00DE135C">
        <w:t xml:space="preserve">ci, in seguito per compensare gli svantaggi </w:t>
      </w:r>
      <w:r>
        <w:t>geo</w:t>
      </w:r>
      <w:r w:rsidR="00E60ED4">
        <w:t>-</w:t>
      </w:r>
      <w:r w:rsidR="00DE135C">
        <w:t>economici o socio-demografici</w:t>
      </w:r>
      <w:r>
        <w:t xml:space="preserve">. </w:t>
      </w:r>
    </w:p>
    <w:p w:rsidR="00527020" w:rsidRDefault="00527020" w:rsidP="00527020">
      <w:r>
        <w:t>Al di fuori del contesto europeo, un'interessante esperienza è quella del Canada, l'unico</w:t>
      </w:r>
      <w:r w:rsidR="003A5B31">
        <w:t xml:space="preserve"> paese </w:t>
      </w:r>
      <w:r>
        <w:t>federale</w:t>
      </w:r>
      <w:r w:rsidR="00DE135C">
        <w:t xml:space="preserve"> </w:t>
      </w:r>
      <w:r>
        <w:t>che ha esplicitamente creato una Unione Sociale tra le sue dieci province (</w:t>
      </w:r>
      <w:proofErr w:type="spellStart"/>
      <w:r>
        <w:t>Fortin</w:t>
      </w:r>
      <w:proofErr w:type="spellEnd"/>
      <w:r>
        <w:t xml:space="preserve">, </w:t>
      </w:r>
      <w:proofErr w:type="spellStart"/>
      <w:r>
        <w:t>Noël</w:t>
      </w:r>
      <w:proofErr w:type="spellEnd"/>
      <w:r>
        <w:t xml:space="preserve"> e ​​St-</w:t>
      </w:r>
      <w:proofErr w:type="spellStart"/>
      <w:r>
        <w:t>Hilaire</w:t>
      </w:r>
      <w:proofErr w:type="spellEnd"/>
      <w:r>
        <w:t>, 2003)</w:t>
      </w:r>
      <w:r w:rsidR="00A21B33">
        <w:t>. Come nella UE, la nozione di Unione S</w:t>
      </w:r>
      <w:r>
        <w:t xml:space="preserve">ociale ha fatto la sua prima apparizione in dibattiti intellettuali e politici durante la seconda metà del </w:t>
      </w:r>
      <w:r w:rsidR="003A5B31">
        <w:t>XX</w:t>
      </w:r>
      <w:r>
        <w:t xml:space="preserve"> secolo. Per promuovere la non discriminazione e le pari opportunità e </w:t>
      </w:r>
      <w:r>
        <w:lastRenderedPageBreak/>
        <w:t>salvaguardare i diritti alla mobilità, la federazione canadese ha adottato nel 1982 una Carta dei diritti e delle libertà e poi ha proceduto a (</w:t>
      </w:r>
      <w:proofErr w:type="spellStart"/>
      <w:r>
        <w:t>ri</w:t>
      </w:r>
      <w:proofErr w:type="spellEnd"/>
      <w:r>
        <w:t>) definire obiettivi nazionali e standard di servizio vincolanti su tutto il territorio nazionale. Nel 1999, le province e il gov</w:t>
      </w:r>
      <w:r w:rsidR="00A21B33">
        <w:t xml:space="preserve">erno centrale hanno firmato un Accordo Quadro </w:t>
      </w:r>
      <w:r w:rsidR="00D34A9D">
        <w:t xml:space="preserve">di </w:t>
      </w:r>
      <w:r w:rsidR="00A21B33">
        <w:t>Unione S</w:t>
      </w:r>
      <w:r>
        <w:t>ociale (</w:t>
      </w:r>
      <w:r w:rsidR="001D4537" w:rsidRPr="001D4537">
        <w:rPr>
          <w:i/>
        </w:rPr>
        <w:t>Social Union Framework Agreement</w:t>
      </w:r>
      <w:r w:rsidR="001D4537">
        <w:t xml:space="preserve"> - </w:t>
      </w:r>
      <w:r>
        <w:t xml:space="preserve">SUFA). Il SUFA non solo ha confermato e definito i diritti e gli standard </w:t>
      </w:r>
      <w:r w:rsidR="00D34A9D">
        <w:t xml:space="preserve">di prestazioni da garantire a tutti i </w:t>
      </w:r>
      <w:r>
        <w:t xml:space="preserve"> tutti i canadesi, indipendentemente dalla loro residenza (come </w:t>
      </w:r>
      <w:r w:rsidR="00DE135C">
        <w:t>il PEDS</w:t>
      </w:r>
      <w:r>
        <w:t>), ma ha anche confermato e regolato le relazioni finanziarie intergovernative, inclus</w:t>
      </w:r>
      <w:r w:rsidR="00D34A9D">
        <w:t>i</w:t>
      </w:r>
      <w:r>
        <w:t xml:space="preserve"> il cofinanziamento da parte del governo centrale </w:t>
      </w:r>
      <w:r w:rsidR="00D34A9D">
        <w:t>di</w:t>
      </w:r>
      <w:r>
        <w:t xml:space="preserve"> alcun</w:t>
      </w:r>
      <w:r w:rsidR="00D34A9D">
        <w:t>i</w:t>
      </w:r>
      <w:r>
        <w:t xml:space="preserve"> schemi </w:t>
      </w:r>
      <w:r w:rsidR="00D34A9D">
        <w:t xml:space="preserve">provinciali </w:t>
      </w:r>
      <w:r>
        <w:t xml:space="preserve">di protezione sociale e misure di perequazione fiscale. L'Unione Sociale Canadese può essere considerata, </w:t>
      </w:r>
      <w:r w:rsidR="00DE135C">
        <w:t>in altre parole, un</w:t>
      </w:r>
      <w:r w:rsidR="00D34A9D">
        <w:t>a cornice</w:t>
      </w:r>
      <w:r w:rsidR="00DE135C">
        <w:t xml:space="preserve"> </w:t>
      </w:r>
      <w:r w:rsidR="003A5B31">
        <w:t>istituzionale volt</w:t>
      </w:r>
      <w:r w:rsidR="00D34A9D">
        <w:t>a</w:t>
      </w:r>
      <w:r w:rsidR="003A5B31">
        <w:t xml:space="preserve"> a conciliare e creare sinergie fra </w:t>
      </w:r>
      <w:r w:rsidR="003A5B31" w:rsidRPr="003A5B31">
        <w:rPr>
          <w:i/>
        </w:rPr>
        <w:t xml:space="preserve">welfare </w:t>
      </w:r>
      <w:proofErr w:type="spellStart"/>
      <w:r w:rsidR="003A5B31" w:rsidRPr="003A5B31">
        <w:rPr>
          <w:i/>
        </w:rPr>
        <w:t>provinces</w:t>
      </w:r>
      <w:proofErr w:type="spellEnd"/>
      <w:r w:rsidR="00D34A9D">
        <w:rPr>
          <w:i/>
        </w:rPr>
        <w:t xml:space="preserve"> </w:t>
      </w:r>
      <w:r w:rsidR="00D34A9D" w:rsidRPr="000C2921">
        <w:t>e</w:t>
      </w:r>
      <w:r w:rsidR="00D34A9D">
        <w:rPr>
          <w:i/>
        </w:rPr>
        <w:t xml:space="preserve"> </w:t>
      </w:r>
      <w:r w:rsidR="00D34A9D">
        <w:t>welfare federale</w:t>
      </w:r>
      <w:r w:rsidR="00C35F90">
        <w:t>,</w:t>
      </w:r>
      <w:r w:rsidR="00D34A9D">
        <w:t xml:space="preserve"> </w:t>
      </w:r>
      <w:proofErr w:type="spellStart"/>
      <w:r w:rsidR="003A5B31" w:rsidRPr="003A5B31">
        <w:rPr>
          <w:i/>
        </w:rPr>
        <w:t>federal</w:t>
      </w:r>
      <w:proofErr w:type="spellEnd"/>
      <w:r w:rsidR="003A5B31" w:rsidRPr="003A5B31">
        <w:rPr>
          <w:i/>
        </w:rPr>
        <w:t xml:space="preserve"> welfare</w:t>
      </w:r>
      <w:r w:rsidR="00D34A9D">
        <w:rPr>
          <w:i/>
        </w:rPr>
        <w:t xml:space="preserve">. </w:t>
      </w:r>
      <w:r w:rsidR="00D34A9D">
        <w:t xml:space="preserve">Parafrasando la succitata metafora di Jacques Delors, potremmo definire il SUFI come tentativo deliberato e sistematico di connettere </w:t>
      </w:r>
      <w:r w:rsidR="00D34A9D" w:rsidRPr="000C2921">
        <w:rPr>
          <w:i/>
        </w:rPr>
        <w:t xml:space="preserve">le sociale </w:t>
      </w:r>
      <w:proofErr w:type="spellStart"/>
      <w:r w:rsidR="00D34A9D" w:rsidRPr="000C2921">
        <w:rPr>
          <w:i/>
        </w:rPr>
        <w:t>dans</w:t>
      </w:r>
      <w:proofErr w:type="spellEnd"/>
      <w:r w:rsidR="00D34A9D" w:rsidRPr="000C2921">
        <w:rPr>
          <w:i/>
        </w:rPr>
        <w:t xml:space="preserve"> le Canada</w:t>
      </w:r>
      <w:r w:rsidR="00D34A9D">
        <w:t xml:space="preserve">, da un lato con </w:t>
      </w:r>
      <w:r w:rsidRPr="001D4537">
        <w:rPr>
          <w:i/>
        </w:rPr>
        <w:t xml:space="preserve">le Canada </w:t>
      </w:r>
      <w:proofErr w:type="spellStart"/>
      <w:r w:rsidRPr="001D4537">
        <w:rPr>
          <w:i/>
        </w:rPr>
        <w:t>dans</w:t>
      </w:r>
      <w:proofErr w:type="spellEnd"/>
      <w:r w:rsidRPr="001D4537">
        <w:rPr>
          <w:i/>
        </w:rPr>
        <w:t xml:space="preserve"> le social</w:t>
      </w:r>
      <w:r w:rsidR="00D34A9D">
        <w:t xml:space="preserve">, dall’altro lato. </w:t>
      </w:r>
      <w:r w:rsidR="00DE135C">
        <w:t xml:space="preserve">L'implementazione del SUFA </w:t>
      </w:r>
      <w:r>
        <w:t>- sotto mutevoli condizioni macroeconomiche - è stata accompagnata da luci e ombre. L'esperienza canade</w:t>
      </w:r>
      <w:r w:rsidR="003A5B31">
        <w:t xml:space="preserve">se fornisce, tuttavia, </w:t>
      </w:r>
      <w:r w:rsidR="00D34A9D">
        <w:t>numerosi</w:t>
      </w:r>
      <w:r w:rsidR="003A5B31">
        <w:t xml:space="preserve"> spunti</w:t>
      </w:r>
      <w:r>
        <w:t xml:space="preserve"> politic</w:t>
      </w:r>
      <w:r w:rsidR="003A5B31">
        <w:t>i</w:t>
      </w:r>
      <w:r>
        <w:t xml:space="preserve"> e istituzional</w:t>
      </w:r>
      <w:r w:rsidR="00DE135C">
        <w:t xml:space="preserve">i </w:t>
      </w:r>
      <w:r w:rsidR="00D34A9D">
        <w:t xml:space="preserve">per la eventuale </w:t>
      </w:r>
      <w:r w:rsidR="00DE135C">
        <w:t>costruzione dell'USE</w:t>
      </w:r>
      <w:r w:rsidR="00D34A9D">
        <w:t xml:space="preserve">. </w:t>
      </w:r>
    </w:p>
    <w:p w:rsidR="00527020" w:rsidRDefault="00527020" w:rsidP="00527020">
      <w:r>
        <w:t xml:space="preserve">In tutti i </w:t>
      </w:r>
      <w:r w:rsidR="003A5B31">
        <w:t>sistemi nazionali</w:t>
      </w:r>
      <w:r w:rsidR="00DE135C">
        <w:t>,</w:t>
      </w:r>
      <w:r>
        <w:t xml:space="preserve"> l'istituzione di </w:t>
      </w:r>
      <w:r w:rsidR="003A5B31">
        <w:t>schemi</w:t>
      </w:r>
      <w:r>
        <w:t xml:space="preserve"> redistributivi </w:t>
      </w:r>
      <w:r w:rsidR="00D34A9D">
        <w:t>obbligatori</w:t>
      </w:r>
      <w:r>
        <w:t xml:space="preserve"> è stata preceduta da accese discussioni sulla questione sociale, sulla natura e sulla portata di </w:t>
      </w:r>
      <w:r w:rsidR="00DE135C">
        <w:t>quei</w:t>
      </w:r>
      <w:r>
        <w:t xml:space="preserve"> rischi per i quali </w:t>
      </w:r>
      <w:r w:rsidR="003A5B31">
        <w:t xml:space="preserve">aveva un qualche senso </w:t>
      </w:r>
      <w:r w:rsidR="00D34A9D">
        <w:t xml:space="preserve">muovere verso </w:t>
      </w:r>
      <w:r w:rsidR="003A5B31">
        <w:t>la condivisione collettiva</w:t>
      </w:r>
      <w:r>
        <w:t>. Nel contesto d</w:t>
      </w:r>
      <w:r w:rsidR="003A5B31">
        <w:t xml:space="preserve">i una </w:t>
      </w:r>
      <w:r>
        <w:t xml:space="preserve">rapida industrializzazione e </w:t>
      </w:r>
      <w:r w:rsidR="00D34A9D">
        <w:t xml:space="preserve">meccanizzazione </w:t>
      </w:r>
      <w:r>
        <w:t>della produzione</w:t>
      </w:r>
      <w:r w:rsidR="00C35F90">
        <w:t xml:space="preserve"> </w:t>
      </w:r>
      <w:r w:rsidR="00D34A9D">
        <w:t>industriale</w:t>
      </w:r>
      <w:r>
        <w:t xml:space="preserve">, pochi </w:t>
      </w:r>
      <w:r w:rsidR="00D34A9D">
        <w:t>misero</w:t>
      </w:r>
      <w:r>
        <w:t xml:space="preserve"> in dubbio, ad esempio, l'ammissibilità d</w:t>
      </w:r>
      <w:r w:rsidR="00D34A9D">
        <w:t>egli</w:t>
      </w:r>
      <w:r>
        <w:t xml:space="preserve"> infortuni sul lavoro come un rischio sociale da assicurare collettivamente. </w:t>
      </w:r>
      <w:r w:rsidR="003A5B31">
        <w:t xml:space="preserve">Il rischio </w:t>
      </w:r>
      <w:r>
        <w:t xml:space="preserve">disoccupazione </w:t>
      </w:r>
      <w:r w:rsidR="003A5B31">
        <w:t xml:space="preserve">fu </w:t>
      </w:r>
      <w:r>
        <w:t xml:space="preserve">molto </w:t>
      </w:r>
      <w:r w:rsidR="003A5B31">
        <w:t>più controverso</w:t>
      </w:r>
      <w:r>
        <w:t xml:space="preserve"> e ci volle</w:t>
      </w:r>
      <w:r w:rsidR="00D34A9D">
        <w:t>ro</w:t>
      </w:r>
      <w:r>
        <w:t xml:space="preserve"> la Grande Guerra e / o la Grande Depressione per convincere </w:t>
      </w:r>
      <w:r w:rsidR="00DE135C">
        <w:t xml:space="preserve">anche i più duri </w:t>
      </w:r>
      <w:r>
        <w:t xml:space="preserve">liberisti che </w:t>
      </w:r>
      <w:r w:rsidR="00DE135C">
        <w:t>la perdita del</w:t>
      </w:r>
      <w:r>
        <w:t xml:space="preserve"> </w:t>
      </w:r>
      <w:r w:rsidR="00DE135C">
        <w:t>posto di</w:t>
      </w:r>
      <w:r>
        <w:t xml:space="preserve"> lavoro </w:t>
      </w:r>
      <w:r w:rsidR="00DE135C">
        <w:t>può</w:t>
      </w:r>
      <w:r>
        <w:t xml:space="preserve"> effettivamente dipendere da forze che sfuggono al controllo dei singoli lavoratori. Oggi l'Europa si trova di fronte a una nuova </w:t>
      </w:r>
      <w:r w:rsidR="003A5B31">
        <w:t xml:space="preserve">questione </w:t>
      </w:r>
      <w:r>
        <w:t>sociale su vasta scala, strettamente (e causalmente) legata alla presenza e al</w:t>
      </w:r>
      <w:r w:rsidR="003A5B31">
        <w:t xml:space="preserve"> disegno</w:t>
      </w:r>
      <w:r>
        <w:t xml:space="preserve"> dell'UEM, nel più ampio contesto della globalizzazione. Proprio come un secolo fa a livello nazionale, </w:t>
      </w:r>
      <w:r w:rsidR="00D34A9D">
        <w:t xml:space="preserve">è indispensabile avviare </w:t>
      </w:r>
      <w:r>
        <w:t>una discussione collettiva sulla con</w:t>
      </w:r>
      <w:r w:rsidR="003A5B31">
        <w:t xml:space="preserve">divisione </w:t>
      </w:r>
      <w:r>
        <w:t>de</w:t>
      </w:r>
      <w:r w:rsidR="003A5B31">
        <w:t xml:space="preserve">i </w:t>
      </w:r>
      <w:r>
        <w:t>r</w:t>
      </w:r>
      <w:r w:rsidR="003A5B31">
        <w:t>ischi paneuropei</w:t>
      </w:r>
      <w:r>
        <w:t xml:space="preserve">. </w:t>
      </w:r>
      <w:r w:rsidR="003A5B31">
        <w:t xml:space="preserve"> Ma dove cominciare</w:t>
      </w:r>
      <w:r>
        <w:t>?</w:t>
      </w:r>
    </w:p>
    <w:p w:rsidR="00527020" w:rsidRDefault="003A5B31" w:rsidP="00527020">
      <w:r>
        <w:t xml:space="preserve">Il punto di partenza </w:t>
      </w:r>
      <w:r w:rsidR="00527020">
        <w:t xml:space="preserve">può essere </w:t>
      </w:r>
      <w:r>
        <w:t>la distinzione</w:t>
      </w:r>
      <w:r w:rsidR="00527020">
        <w:t xml:space="preserve"> tra rischi </w:t>
      </w:r>
      <w:r w:rsidR="00527020" w:rsidRPr="00DE569F">
        <w:rPr>
          <w:i/>
        </w:rPr>
        <w:t xml:space="preserve">simili </w:t>
      </w:r>
      <w:r w:rsidR="00527020">
        <w:t xml:space="preserve">e </w:t>
      </w:r>
      <w:r w:rsidR="00527020" w:rsidRPr="00DE569F">
        <w:rPr>
          <w:i/>
        </w:rPr>
        <w:t>comuni</w:t>
      </w:r>
      <w:r w:rsidR="00527020">
        <w:t xml:space="preserve">. I primi sono il risultato di dinamiche </w:t>
      </w:r>
      <w:r w:rsidR="00DE569F">
        <w:t xml:space="preserve">analoghe </w:t>
      </w:r>
      <w:r w:rsidR="00527020">
        <w:t xml:space="preserve">(ad esempio l'invecchiamento demografico) che non hanno alcun legame significativo con l'integrazione economica o le esternalità transnazionali. Qui </w:t>
      </w:r>
      <w:r w:rsidR="00DE569F">
        <w:t xml:space="preserve">la definizione di alcuni </w:t>
      </w:r>
      <w:r w:rsidR="00D34A9D">
        <w:t xml:space="preserve">obiettivi </w:t>
      </w:r>
      <w:r w:rsidR="00527020">
        <w:t xml:space="preserve">concordati congiuntamente (come </w:t>
      </w:r>
      <w:r w:rsidR="00EE45A7">
        <w:t>nel PEDS</w:t>
      </w:r>
      <w:r w:rsidR="00527020">
        <w:t xml:space="preserve">), il coordinamento aperto e l'apprendimento reciproco sono </w:t>
      </w:r>
      <w:r w:rsidR="00D34A9D">
        <w:t xml:space="preserve">certamente </w:t>
      </w:r>
      <w:r w:rsidR="00527020">
        <w:t xml:space="preserve">importanti e utili, ma non vi è necessità di un'azione comune e di regole vincolanti. I rischi comuni sono invece </w:t>
      </w:r>
      <w:r w:rsidR="00D34A9D">
        <w:t xml:space="preserve">quelli </w:t>
      </w:r>
      <w:r w:rsidR="00527020">
        <w:t>direttamente prodotti dall'integrazione e/o da</w:t>
      </w:r>
      <w:r w:rsidR="00DE569F">
        <w:t xml:space="preserve"> dinamiche </w:t>
      </w:r>
      <w:r w:rsidR="00527020">
        <w:t>estern</w:t>
      </w:r>
      <w:r w:rsidR="00DE569F">
        <w:t>e che colpiscono l’Unione in quanto tale</w:t>
      </w:r>
      <w:r w:rsidR="00527020">
        <w:t>: ad es</w:t>
      </w:r>
      <w:r w:rsidR="00DE569F">
        <w:t xml:space="preserve">empio </w:t>
      </w:r>
      <w:r w:rsidR="00527020">
        <w:t xml:space="preserve">shock </w:t>
      </w:r>
      <w:r w:rsidR="00DE569F">
        <w:t xml:space="preserve">economici </w:t>
      </w:r>
      <w:r w:rsidR="00527020">
        <w:t>asimmetric</w:t>
      </w:r>
      <w:r w:rsidR="00DE569F">
        <w:t>i</w:t>
      </w:r>
      <w:r w:rsidR="00527020">
        <w:t xml:space="preserve"> in presenza dei vincoli dell'UEM; le implicazioni dei disavanzi commerciali o degli avanzi commerciali interni per la crescita complessiva della zona euro, o l'impatto negativo di improvvisi aumenti </w:t>
      </w:r>
      <w:r w:rsidR="008C0460">
        <w:t xml:space="preserve">nei flussi di </w:t>
      </w:r>
      <w:r w:rsidR="00527020">
        <w:t xml:space="preserve"> mobilità </w:t>
      </w:r>
      <w:r w:rsidR="008C0460">
        <w:t>intra-UE  o di</w:t>
      </w:r>
      <w:r w:rsidR="00527020">
        <w:t xml:space="preserve"> immigrazione dall'esterno dell'UE. Per tale tipo di rischi, la soluzione appropriata è l'azione congiunta (ad esempio</w:t>
      </w:r>
      <w:r w:rsidR="00EE45A7">
        <w:t>,</w:t>
      </w:r>
      <w:r w:rsidR="00527020">
        <w:t xml:space="preserve"> sotto forma di schemi di </w:t>
      </w:r>
      <w:r w:rsidR="00DE569F">
        <w:t>condivisione dei</w:t>
      </w:r>
      <w:r w:rsidR="00527020">
        <w:t xml:space="preserve"> rischi o di riassicurazione, ma anche di investimenti pubblici congiunt</w:t>
      </w:r>
      <w:r w:rsidR="008C0460">
        <w:t>amente finanziati</w:t>
      </w:r>
      <w:r w:rsidR="00527020">
        <w:t xml:space="preserve"> per promuovere la crescita paneuropea).</w:t>
      </w:r>
    </w:p>
    <w:p w:rsidR="008C0460" w:rsidRDefault="00527020" w:rsidP="008C0460">
      <w:r>
        <w:t>La crisi del debito sovrano ha dimostrato inequivocabilmente che l'UEM è un sistema che esercita un impatto causale autonomo sulle economie politiche nazionali. Gli stati nazion</w:t>
      </w:r>
      <w:r w:rsidR="008C0460">
        <w:t>ali</w:t>
      </w:r>
      <w:r>
        <w:t xml:space="preserve"> </w:t>
      </w:r>
      <w:r w:rsidR="008C0460">
        <w:t xml:space="preserve">e i loro governi </w:t>
      </w:r>
      <w:r>
        <w:t xml:space="preserve">non sono diventati irrilevanti, né come ambiti separati di interazione né come attori politici. In una serie di settori </w:t>
      </w:r>
      <w:r w:rsidR="008C0460">
        <w:t>di policy</w:t>
      </w:r>
      <w:r>
        <w:t xml:space="preserve"> (ad esempio l'ordine pubblico e la giustizia, l'amministrazione delle burocrazie statali, la regolamentazione di una serie di attività economiche essenzialmente nazionali / locali, la progettazione specifica di schemi di protezione sociale, ecc.)</w:t>
      </w:r>
      <w:r w:rsidR="00DE569F">
        <w:t xml:space="preserve"> l’</w:t>
      </w:r>
      <w:r>
        <w:t xml:space="preserve">autodeterminazione è ovviamente ancora possibile e può fare una differenza significativa in termini di prestazioni funzionali, anche in presenza di vincoli esterni. </w:t>
      </w:r>
      <w:r>
        <w:lastRenderedPageBreak/>
        <w:t xml:space="preserve">L'onere dell'adeguamento alle sfide sistemiche, tuttavia, non è equamente distribuito. Alcuni Stati membri hanno </w:t>
      </w:r>
      <w:r w:rsidR="008C0460">
        <w:t xml:space="preserve">da fare </w:t>
      </w:r>
      <w:r>
        <w:t xml:space="preserve">più compiti a casa di altri non solo perché i loro punti di partenza </w:t>
      </w:r>
      <w:r w:rsidR="008C0460">
        <w:t>erano diversi nel momento di ingresso all’interno dell’UEM,</w:t>
      </w:r>
      <w:r>
        <w:t xml:space="preserve"> ma anche perché sono influenzati negativamente dal quadro dell'UEM in quanto tale, per non parlare di shock asimmetrici esterni e decisioni autonome dalla</w:t>
      </w:r>
      <w:r w:rsidR="00EE45A7">
        <w:t xml:space="preserve"> parte degli altri Stati membri</w:t>
      </w:r>
      <w:r>
        <w:t xml:space="preserve">. Durante l'ultimo decennio l'UEM si è trasformata in un sistema adattativo complesso a pieno titolo, in cui è quasi impossibile districare l'intricata rete di cause ed effetti (Dow, 2016). Nonostante questo, i governi nazionali sono diventati sempre più puntigliosi nel calcolare (quali </w:t>
      </w:r>
      <w:r w:rsidR="008C0460">
        <w:t xml:space="preserve">essi </w:t>
      </w:r>
      <w:r>
        <w:t xml:space="preserve">credono </w:t>
      </w:r>
      <w:r w:rsidR="008C0460">
        <w:t>essere</w:t>
      </w:r>
      <w:r>
        <w:t xml:space="preserve">) i loro </w:t>
      </w:r>
      <w:r w:rsidR="00DE569F">
        <w:t>saldi in termini</w:t>
      </w:r>
      <w:r>
        <w:t xml:space="preserve"> di benefici e costi d</w:t>
      </w:r>
      <w:r w:rsidR="001D4537">
        <w:t xml:space="preserve">erivanti dall'adesione all'UEM. </w:t>
      </w:r>
      <w:r>
        <w:t xml:space="preserve">Queste tendenze contrastanti hanno dato origine a </w:t>
      </w:r>
      <w:r w:rsidR="008C0460">
        <w:t xml:space="preserve">dinamiche politiche di forte antagonismo reciproco, </w:t>
      </w:r>
      <w:r>
        <w:t xml:space="preserve"> ogni volta che vengono sollevate questioni di solidarietà paneuropea.</w:t>
      </w:r>
      <w:r w:rsidR="006F6B5F">
        <w:t xml:space="preserve"> </w:t>
      </w:r>
      <w:r>
        <w:t>Tuttavia, senza una gestione</w:t>
      </w:r>
      <w:r w:rsidR="006F6B5F">
        <w:t xml:space="preserve"> </w:t>
      </w:r>
      <w:r w:rsidR="008C0460">
        <w:t xml:space="preserve">coordinata </w:t>
      </w:r>
      <w:r>
        <w:t xml:space="preserve">e una </w:t>
      </w:r>
      <w:proofErr w:type="spellStart"/>
      <w:r>
        <w:t>mutualizzazione</w:t>
      </w:r>
      <w:proofErr w:type="spellEnd"/>
      <w:r>
        <w:t xml:space="preserve"> collettiva di</w:t>
      </w:r>
      <w:r w:rsidR="008C0460">
        <w:t xml:space="preserve"> alcuni</w:t>
      </w:r>
      <w:r>
        <w:t xml:space="preserve"> rischi, l'UEM non può funzionare in modo efficace (Ferrera e </w:t>
      </w:r>
      <w:proofErr w:type="spellStart"/>
      <w:r>
        <w:t>Burelli</w:t>
      </w:r>
      <w:proofErr w:type="spellEnd"/>
      <w:r>
        <w:t xml:space="preserve">, 2018). </w:t>
      </w:r>
    </w:p>
    <w:p w:rsidR="00B56B6E" w:rsidRDefault="00527020" w:rsidP="008C0460">
      <w:r>
        <w:t xml:space="preserve">Sulla base di quanto accaduto durante la crisi dell'euro, </w:t>
      </w:r>
      <w:r w:rsidR="008C0460">
        <w:t>il</w:t>
      </w:r>
      <w:r>
        <w:t xml:space="preserve"> dibattito accademico e politico ha effettivamente iniziato a pensare a forme ambiziose di assicurazione interstatale per attenuare le conseguenze </w:t>
      </w:r>
      <w:r w:rsidR="008C0460">
        <w:t xml:space="preserve">economiche e </w:t>
      </w:r>
      <w:r>
        <w:t xml:space="preserve">sociali causate da drammatici e improvvisi </w:t>
      </w:r>
      <w:r w:rsidR="008C0460">
        <w:t>shock</w:t>
      </w:r>
      <w:r>
        <w:t xml:space="preserve"> che colpiscono con particolare virulenza un singolo paese o un gruppo limitato di paesi (ad esempio, gli Stati membri periferici durante la crisi del debito sovrano) (</w:t>
      </w:r>
      <w:proofErr w:type="spellStart"/>
      <w:r>
        <w:t>Spath</w:t>
      </w:r>
      <w:proofErr w:type="spellEnd"/>
      <w:r>
        <w:t xml:space="preserve">, 2016). Un'opzione che è già stata ampiamente esplorata è l'istituzione di un regime di riassicurazione della disoccupazione nell'UE. I calcoli retrospettivi </w:t>
      </w:r>
      <w:r w:rsidR="008C0460">
        <w:t xml:space="preserve">in merito ai </w:t>
      </w:r>
      <w:r>
        <w:t xml:space="preserve">i flussi di spesa di </w:t>
      </w:r>
      <w:r w:rsidR="008C0460">
        <w:t xml:space="preserve">un simile </w:t>
      </w:r>
      <w:r>
        <w:t xml:space="preserve"> schema - se fosse stato in vigore </w:t>
      </w:r>
      <w:r w:rsidR="00DE569F">
        <w:t xml:space="preserve">sin </w:t>
      </w:r>
      <w:r>
        <w:t>dall'adozione della moneta comune</w:t>
      </w:r>
      <w:r w:rsidR="008C0460">
        <w:t xml:space="preserve"> e stanti certe ipotesi sulle sue regole di funzionamento</w:t>
      </w:r>
      <w:r>
        <w:t xml:space="preserve"> - mostrano che praticamente tutti i paesi della zona euro avrebbero ricevuto qualcosa - inclusa la Germania (</w:t>
      </w:r>
      <w:proofErr w:type="spellStart"/>
      <w:r>
        <w:t>Claeys</w:t>
      </w:r>
      <w:proofErr w:type="spellEnd"/>
      <w:r>
        <w:t xml:space="preserve"> et al 2014). All'interno d</w:t>
      </w:r>
      <w:r w:rsidR="00DE569F">
        <w:t xml:space="preserve">elle arene </w:t>
      </w:r>
      <w:r>
        <w:t>intergovernativ</w:t>
      </w:r>
      <w:r w:rsidR="00DE569F">
        <w:t>e</w:t>
      </w:r>
      <w:r>
        <w:t xml:space="preserve">, tale proposta ha finora incontrato una forte resistenza da parte degli Stati membri creditori. </w:t>
      </w:r>
      <w:r w:rsidR="008C0460" w:rsidRPr="008C0460">
        <w:t xml:space="preserve">Diverse </w:t>
      </w:r>
      <w:r w:rsidR="008C0460">
        <w:t>altre idee per</w:t>
      </w:r>
      <w:r w:rsidR="008C0460" w:rsidRPr="008C0460">
        <w:t xml:space="preserve"> raff</w:t>
      </w:r>
      <w:r w:rsidR="008C0460">
        <w:t xml:space="preserve">orzare la solidarietà </w:t>
      </w:r>
      <w:r w:rsidR="008C0460" w:rsidRPr="008C0460">
        <w:t xml:space="preserve">transnazionale sono attualmente in discussione tra i leader e le istituzioni dell'UE. Tra le proposte più ambiziose </w:t>
      </w:r>
      <w:r w:rsidR="008C0460">
        <w:t xml:space="preserve">vi è quella di un </w:t>
      </w:r>
      <w:r w:rsidR="008C0460" w:rsidRPr="008C0460">
        <w:t xml:space="preserve"> bilancio comune dell'Eurozona per sostenere la convergenza economica e sociale, possibilmente sotto la guida di un ministro delle finanze dell'UE, l'ampliamento del mandato del Fondo europeo di stabilità, compresa l'introduzione di una linea di credito dedicata per shock asimmetrici</w:t>
      </w:r>
      <w:r w:rsidR="008C0460">
        <w:t xml:space="preserve">. Nelle proposte della Commissione vi è anche quella di </w:t>
      </w:r>
      <w:r w:rsidR="00B56B6E">
        <w:t xml:space="preserve">uno schema denominato </w:t>
      </w:r>
      <w:proofErr w:type="spellStart"/>
      <w:r w:rsidR="008C0460" w:rsidRPr="008C0460">
        <w:t>European</w:t>
      </w:r>
      <w:proofErr w:type="spellEnd"/>
      <w:r w:rsidR="008C0460" w:rsidRPr="008C0460">
        <w:t xml:space="preserve"> </w:t>
      </w:r>
      <w:proofErr w:type="spellStart"/>
      <w:r w:rsidR="008C0460" w:rsidRPr="008C0460">
        <w:t>Investment</w:t>
      </w:r>
      <w:proofErr w:type="spellEnd"/>
      <w:r w:rsidR="008C0460" w:rsidRPr="008C0460">
        <w:t xml:space="preserve"> </w:t>
      </w:r>
      <w:proofErr w:type="spellStart"/>
      <w:r w:rsidR="008C0460" w:rsidRPr="008C0460">
        <w:t>Stabilisation</w:t>
      </w:r>
      <w:proofErr w:type="spellEnd"/>
      <w:r w:rsidR="008C0460" w:rsidRPr="008C0460">
        <w:t xml:space="preserve"> </w:t>
      </w:r>
      <w:proofErr w:type="spellStart"/>
      <w:r w:rsidR="008C0460" w:rsidRPr="008C0460">
        <w:t>Function</w:t>
      </w:r>
      <w:proofErr w:type="spellEnd"/>
      <w:r w:rsidR="00B56B6E">
        <w:t xml:space="preserve">, che si attiverebbe automaticamente in momenti di crisi, con forme attenuate di condizionalità ex ante. </w:t>
      </w:r>
      <w:r w:rsidR="008C0460" w:rsidRPr="008C0460">
        <w:t xml:space="preserve">Queste innovazioni sono attualmente discusse sotto l'ombrello della </w:t>
      </w:r>
      <w:r w:rsidR="00B56B6E">
        <w:t xml:space="preserve">riforma della </w:t>
      </w:r>
      <w:proofErr w:type="spellStart"/>
      <w:r w:rsidR="00B56B6E">
        <w:t>governance</w:t>
      </w:r>
      <w:proofErr w:type="spellEnd"/>
      <w:r w:rsidR="00B56B6E">
        <w:t xml:space="preserve"> dell'UEM, ma si intrecciano ovviamente anche con il negoziato sul quadro finanziario pluriennale. </w:t>
      </w:r>
    </w:p>
    <w:p w:rsidR="00527020" w:rsidRDefault="00527020" w:rsidP="008C0460">
      <w:r>
        <w:t xml:space="preserve">Non sarà </w:t>
      </w:r>
      <w:r w:rsidR="00B56B6E">
        <w:t xml:space="preserve">politicamente facile </w:t>
      </w:r>
      <w:r>
        <w:t>muoversi in questa direzione</w:t>
      </w:r>
      <w:r w:rsidR="00B56B6E">
        <w:t xml:space="preserve">. Ma è proprio su avanzamenti, seppur incrementali, su questo fronte che si misureranno i margini di manovre la proposta </w:t>
      </w:r>
      <w:r>
        <w:t xml:space="preserve"> </w:t>
      </w:r>
      <w:r w:rsidR="00C8759D">
        <w:t>dell’Unione Sociale Europea</w:t>
      </w:r>
      <w:r>
        <w:t>. Se deve esser</w:t>
      </w:r>
      <w:r w:rsidR="00C8759D">
        <w:t>e la controparte dell'UEM, l'USE</w:t>
      </w:r>
      <w:r>
        <w:t xml:space="preserve"> deve essere in grado di correggere i malfunzionamenti allocativi e distributivi </w:t>
      </w:r>
      <w:r w:rsidR="00DE569F">
        <w:t xml:space="preserve">generati dalla prima </w:t>
      </w:r>
      <w:r>
        <w:t xml:space="preserve">allo stesso livello (sovranazionale), con un'adeguata dotazione di risorse e prerogative. I governi nazionali e i cittadini dell'UE dovranno imparare come distinguere tra giustizia </w:t>
      </w:r>
      <w:r w:rsidR="00DE569F">
        <w:t xml:space="preserve">e solidarietà interna alla propria comunità nazionale e giustizia </w:t>
      </w:r>
      <w:r>
        <w:t>interstatale (</w:t>
      </w:r>
      <w:proofErr w:type="spellStart"/>
      <w:r>
        <w:t>Joerges</w:t>
      </w:r>
      <w:proofErr w:type="spellEnd"/>
      <w:r>
        <w:t xml:space="preserve">, 2016), </w:t>
      </w:r>
      <w:r w:rsidR="00DE569F">
        <w:t xml:space="preserve">a </w:t>
      </w:r>
      <w:r>
        <w:t>come bilanciare att</w:t>
      </w:r>
      <w:r w:rsidR="00DE569F">
        <w:t>entamente le due dimensioni, a come mettere in pratica la seconda e a come gestire l’interdipendenza fra le due.</w:t>
      </w:r>
    </w:p>
    <w:p w:rsidR="00527020" w:rsidRDefault="00527020" w:rsidP="00527020">
      <w:r>
        <w:t>Un</w:t>
      </w:r>
      <w:r w:rsidR="00DE569F">
        <w:t xml:space="preserve"> articolato sondaggio di opinione </w:t>
      </w:r>
      <w:r>
        <w:t>condott</w:t>
      </w:r>
      <w:r w:rsidR="00DE569F">
        <w:t>o</w:t>
      </w:r>
      <w:r>
        <w:t xml:space="preserve"> nell'autunno del 2016 nel contesto del progetto </w:t>
      </w:r>
      <w:proofErr w:type="spellStart"/>
      <w:r>
        <w:t>REScEU</w:t>
      </w:r>
      <w:proofErr w:type="spellEnd"/>
      <w:r>
        <w:t xml:space="preserve"> (Ferrera e </w:t>
      </w:r>
      <w:proofErr w:type="spellStart"/>
      <w:r>
        <w:t>Pellegata</w:t>
      </w:r>
      <w:proofErr w:type="spellEnd"/>
      <w:r>
        <w:t xml:space="preserve">, 2017), mostra che ampie maggioranze di cittadini </w:t>
      </w:r>
      <w:r w:rsidR="00DE569F">
        <w:t xml:space="preserve">europei </w:t>
      </w:r>
      <w:r>
        <w:t>favorirebbero effettivamente passi in questa direzione, anche in Germania. Il sostegno popolare per un bilancio UE più ampio volto a promuovere gli investimenti economici e sociali, per aiutare le persone in grave povertà e per fornire un aiuto finanziario agli Stati membri che registrano un aumento della disoccupazione ha un sostegno maggior</w:t>
      </w:r>
      <w:r w:rsidR="00DE569F">
        <w:t>itario</w:t>
      </w:r>
      <w:r>
        <w:t xml:space="preserve"> in tutti i sei paesi oggetto dell'indagine: Spagna, Francia, Italia, Germania, Polonia, </w:t>
      </w:r>
      <w:r w:rsidR="00DE569F">
        <w:t xml:space="preserve">e </w:t>
      </w:r>
      <w:r>
        <w:lastRenderedPageBreak/>
        <w:t>Svezia. I risultati sono stati confermati da un'indagine analoga che ha riguardato anche Austria, Cipro, Grecia, Ungheria, Irlanda, Paesi Bassi, Portogallo, Slovacchia (</w:t>
      </w:r>
      <w:proofErr w:type="spellStart"/>
      <w:r>
        <w:t>Gerhards</w:t>
      </w:r>
      <w:proofErr w:type="spellEnd"/>
      <w:r>
        <w:t xml:space="preserve"> et al., 2018). </w:t>
      </w:r>
      <w:r w:rsidR="002753C8">
        <w:t xml:space="preserve">Questi dati ci mostrano quindi che una base elettorale per un consenso trasversale </w:t>
      </w:r>
      <w:r w:rsidR="00201EB2">
        <w:t>in merito a iniziative di solidarietà tra</w:t>
      </w:r>
      <w:r w:rsidR="002753C8">
        <w:t xml:space="preserve">nsnazionale europea </w:t>
      </w:r>
      <w:r>
        <w:t xml:space="preserve">sembra </w:t>
      </w:r>
      <w:r w:rsidR="002753C8">
        <w:t>es</w:t>
      </w:r>
      <w:r w:rsidR="00201EB2">
        <w:t>istere</w:t>
      </w:r>
      <w:r w:rsidR="00B56B6E">
        <w:t xml:space="preserve">: sicuramente </w:t>
      </w:r>
      <w:r w:rsidR="002753C8">
        <w:t>più ampia</w:t>
      </w:r>
      <w:r>
        <w:t xml:space="preserve"> di quanto ipotizzato da</w:t>
      </w:r>
      <w:r w:rsidR="00B56B6E">
        <w:t xml:space="preserve">gli esperti, </w:t>
      </w:r>
      <w:r>
        <w:t>dai funzionari governativi e soprattutto dai leader dei paesi creditori.</w:t>
      </w:r>
    </w:p>
    <w:p w:rsidR="00527020" w:rsidRDefault="00527020" w:rsidP="00527020"/>
    <w:p w:rsidR="00527020" w:rsidRPr="008728B2" w:rsidRDefault="00527020" w:rsidP="00527020">
      <w:pPr>
        <w:rPr>
          <w:b/>
        </w:rPr>
      </w:pPr>
      <w:r w:rsidRPr="008728B2">
        <w:rPr>
          <w:b/>
        </w:rPr>
        <w:t>Conclusione</w:t>
      </w:r>
    </w:p>
    <w:p w:rsidR="00527020" w:rsidRDefault="00B56B6E" w:rsidP="00527020">
      <w:r>
        <w:t>Pur condividendo la valutazione critica in merito alla de-conciliazione asimmetrica fra dimensione economica e dimensione sociale della Unione europea, q</w:t>
      </w:r>
      <w:r w:rsidR="00527020">
        <w:t xml:space="preserve">uesto </w:t>
      </w:r>
      <w:r w:rsidR="00201EB2">
        <w:t>saggio</w:t>
      </w:r>
      <w:r w:rsidR="00527020">
        <w:t xml:space="preserve"> ha </w:t>
      </w:r>
      <w:r>
        <w:t xml:space="preserve">prospettato uno scenario di </w:t>
      </w:r>
      <w:proofErr w:type="spellStart"/>
      <w:r>
        <w:t>ri</w:t>
      </w:r>
      <w:proofErr w:type="spellEnd"/>
      <w:r>
        <w:t xml:space="preserve">-conciliazione imperniato sulla </w:t>
      </w:r>
      <w:r w:rsidR="00201EB2">
        <w:t>costruzione di</w:t>
      </w:r>
      <w:r w:rsidR="00527020">
        <w:t xml:space="preserve"> una vera e pr</w:t>
      </w:r>
      <w:r w:rsidR="00E80EA7">
        <w:t>opria Unione Sociale Europea (USE</w:t>
      </w:r>
      <w:r w:rsidR="00527020">
        <w:t xml:space="preserve">). La </w:t>
      </w:r>
      <w:r w:rsidR="00201EB2">
        <w:t xml:space="preserve">fattibilità di questo processo </w:t>
      </w:r>
      <w:r w:rsidR="00527020">
        <w:t xml:space="preserve">è </w:t>
      </w:r>
      <w:r w:rsidR="00201EB2">
        <w:t xml:space="preserve">per ora </w:t>
      </w:r>
      <w:r w:rsidR="00527020">
        <w:t>meramente presuntiva e l</w:t>
      </w:r>
      <w:r w:rsidR="00201EB2">
        <w:t xml:space="preserve">e ragioni addotte in merito alla </w:t>
      </w:r>
      <w:r w:rsidR="00527020">
        <w:t xml:space="preserve">sua efficacia funzionale e politica </w:t>
      </w:r>
      <w:r w:rsidR="00201EB2">
        <w:t xml:space="preserve">potrebbero non sembrare persuasive. </w:t>
      </w:r>
      <w:r w:rsidR="00527020">
        <w:t xml:space="preserve">Coloro che </w:t>
      </w:r>
      <w:r w:rsidR="00201EB2">
        <w:t xml:space="preserve">nutrono </w:t>
      </w:r>
      <w:r w:rsidR="00527020">
        <w:t xml:space="preserve">aspirazioni più </w:t>
      </w:r>
      <w:r w:rsidR="00201EB2">
        <w:t xml:space="preserve">ambiziose di federalismo sociale </w:t>
      </w:r>
      <w:r w:rsidR="00527020">
        <w:t xml:space="preserve">saranno probabilmente delusi: almeno inizialmente, </w:t>
      </w:r>
      <w:r w:rsidR="00FD06CF">
        <w:t>l’Unione Sociale Europea, infatti,</w:t>
      </w:r>
      <w:r w:rsidR="00527020">
        <w:t xml:space="preserve"> non sarebbe molto più di un formale </w:t>
      </w:r>
      <w:proofErr w:type="spellStart"/>
      <w:r w:rsidR="00527020">
        <w:t>ri</w:t>
      </w:r>
      <w:proofErr w:type="spellEnd"/>
      <w:r w:rsidR="00C73810">
        <w:t>-</w:t>
      </w:r>
      <w:r w:rsidR="00527020">
        <w:t>assemblaggio di elementi già esistenti. Ma in politica si può ottenere molto con azioni simboliche e piccoli cambiamenti</w:t>
      </w:r>
      <w:r w:rsidR="00FD06CF">
        <w:t xml:space="preserve">: </w:t>
      </w:r>
      <w:r w:rsidR="00201EB2">
        <w:t xml:space="preserve">l’introduzione di un nuovo nome cui attribuire carica valoriale e simbolica </w:t>
      </w:r>
      <w:r w:rsidR="00527020">
        <w:t xml:space="preserve">e un </w:t>
      </w:r>
      <w:r w:rsidR="00FD06CF">
        <w:t>organizzazione</w:t>
      </w:r>
      <w:r w:rsidR="00527020">
        <w:t xml:space="preserve"> intelligente delle sue prime misure potrebbe avere un impatto </w:t>
      </w:r>
      <w:r w:rsidR="00201EB2">
        <w:t xml:space="preserve">politico </w:t>
      </w:r>
      <w:r w:rsidR="00527020">
        <w:t>significativo.</w:t>
      </w:r>
    </w:p>
    <w:p w:rsidR="00527020" w:rsidRDefault="00527020" w:rsidP="00FD06CF">
      <w:r>
        <w:t xml:space="preserve">Dovremmo anche ricordare che gli stati sociali nazionali non </w:t>
      </w:r>
      <w:r w:rsidR="00201EB2">
        <w:t xml:space="preserve">sono nati </w:t>
      </w:r>
      <w:r>
        <w:t xml:space="preserve">con </w:t>
      </w:r>
      <w:r w:rsidR="001D4537">
        <w:t>un</w:t>
      </w:r>
      <w:r>
        <w:t xml:space="preserve"> </w:t>
      </w:r>
      <w:r w:rsidRPr="000C2921">
        <w:rPr>
          <w:i/>
        </w:rPr>
        <w:t>big bang</w:t>
      </w:r>
      <w:r>
        <w:t xml:space="preserve">: con poche eccezioni, i loro inizi </w:t>
      </w:r>
      <w:r w:rsidR="006F6B5F">
        <w:t>furono</w:t>
      </w:r>
      <w:r>
        <w:t xml:space="preserve"> piuttosto modesti e ci è voluto </w:t>
      </w:r>
      <w:r w:rsidR="00FD06CF">
        <w:t xml:space="preserve">molto tempo </w:t>
      </w:r>
      <w:r w:rsidR="00201EB2">
        <w:t xml:space="preserve">perché i primi schemi prendessero </w:t>
      </w:r>
      <w:r>
        <w:t xml:space="preserve">slancio. Lo sviluppo istituzionale è </w:t>
      </w:r>
      <w:r w:rsidR="00201EB2">
        <w:t xml:space="preserve">quasi sempre </w:t>
      </w:r>
      <w:r>
        <w:t>il risultato di</w:t>
      </w:r>
      <w:r w:rsidR="00201EB2">
        <w:t xml:space="preserve"> </w:t>
      </w:r>
      <w:r>
        <w:t>conflitt</w:t>
      </w:r>
      <w:r w:rsidR="00201EB2">
        <w:t>i</w:t>
      </w:r>
      <w:r>
        <w:t xml:space="preserve"> social</w:t>
      </w:r>
      <w:r w:rsidR="00201EB2">
        <w:t xml:space="preserve">i </w:t>
      </w:r>
      <w:r>
        <w:t>e</w:t>
      </w:r>
      <w:r w:rsidR="00201EB2">
        <w:t xml:space="preserve"> </w:t>
      </w:r>
      <w:r>
        <w:t>politic</w:t>
      </w:r>
      <w:r w:rsidR="00201EB2">
        <w:t>i</w:t>
      </w:r>
      <w:r>
        <w:t xml:space="preserve"> attorno a questioni redistributive. </w:t>
      </w:r>
      <w:r w:rsidR="00201EB2">
        <w:t>Nella storia del welfare europeo, l</w:t>
      </w:r>
      <w:r>
        <w:t>e dinamiche conflittuali</w:t>
      </w:r>
      <w:r w:rsidR="00201EB2">
        <w:t xml:space="preserve"> sono</w:t>
      </w:r>
      <w:r>
        <w:t xml:space="preserve"> servi</w:t>
      </w:r>
      <w:r w:rsidR="00201EB2">
        <w:t>te</w:t>
      </w:r>
      <w:r>
        <w:t xml:space="preserve"> sia a cementare alleanze orizzontali tra </w:t>
      </w:r>
      <w:r w:rsidR="00201EB2">
        <w:t xml:space="preserve">attori </w:t>
      </w:r>
      <w:r>
        <w:t>svantaggiat</w:t>
      </w:r>
      <w:r w:rsidR="00201EB2">
        <w:t>i</w:t>
      </w:r>
      <w:r w:rsidR="00FD06CF">
        <w:t xml:space="preserve"> (</w:t>
      </w:r>
      <w:r w:rsidR="00201EB2">
        <w:t xml:space="preserve">pensiamo alle pressioni dal basso da parte </w:t>
      </w:r>
      <w:r w:rsidR="00FD06CF">
        <w:t>del movimento operaio)</w:t>
      </w:r>
      <w:r>
        <w:t>, sia a promuovere scambi verticali</w:t>
      </w:r>
      <w:r w:rsidR="00FD06CF">
        <w:t xml:space="preserve"> tra governanti e governati, basati sull'interesse</w:t>
      </w:r>
      <w:r>
        <w:t>/desiderio delle autorità politiche, locali</w:t>
      </w:r>
      <w:r w:rsidR="00201EB2">
        <w:t xml:space="preserve">, nazionali e </w:t>
      </w:r>
      <w:r>
        <w:t xml:space="preserve">federali, </w:t>
      </w:r>
      <w:r w:rsidR="00FD06CF">
        <w:t>di</w:t>
      </w:r>
      <w:r>
        <w:t xml:space="preserve"> preservare la stabilità e consolidare la comunità polit</w:t>
      </w:r>
      <w:r w:rsidR="00FD06CF">
        <w:t xml:space="preserve">ica di fronte a </w:t>
      </w:r>
      <w:r>
        <w:t>gravi emergenze</w:t>
      </w:r>
      <w:r w:rsidR="00201EB2">
        <w:t xml:space="preserve"> economiche e sociali o di eccessiva conflittualità</w:t>
      </w:r>
      <w:r>
        <w:t xml:space="preserve">. Una delle indicazioni derivanti dalla summenzionata esperienza canadese è il ruolo chiave svolto dalle autorità </w:t>
      </w:r>
      <w:r w:rsidR="00201EB2">
        <w:t>federali</w:t>
      </w:r>
      <w:r>
        <w:t xml:space="preserve"> e da alcuni leader provinciali nel forgiare il clima politico che ha reso possibile </w:t>
      </w:r>
      <w:r w:rsidR="00FD06CF">
        <w:t>il</w:t>
      </w:r>
      <w:r>
        <w:t xml:space="preserve"> SUFA.</w:t>
      </w:r>
    </w:p>
    <w:p w:rsidR="00527020" w:rsidRDefault="00527020" w:rsidP="00527020">
      <w:r>
        <w:t xml:space="preserve">Il tema della leadership politica è scivolato sullo sfondo degli studi dell'UE. Ma senza leader responsabili e lungimiranti, la costruzione di istituzioni ha poche possibilità di successo. I </w:t>
      </w:r>
      <w:r w:rsidR="00201EB2">
        <w:t xml:space="preserve">politici </w:t>
      </w:r>
      <w:r>
        <w:t xml:space="preserve">più </w:t>
      </w:r>
      <w:r w:rsidR="00201EB2">
        <w:t>vocianti</w:t>
      </w:r>
      <w:r>
        <w:t xml:space="preserve"> nelle arene politiche europee sembrano o</w:t>
      </w:r>
      <w:r w:rsidR="00201EB2">
        <w:t>ggi</w:t>
      </w:r>
      <w:r>
        <w:t xml:space="preserve"> esser</w:t>
      </w:r>
      <w:r w:rsidR="001D4537">
        <w:t xml:space="preserve">e </w:t>
      </w:r>
      <w:r w:rsidR="00201EB2">
        <w:t xml:space="preserve">quelli </w:t>
      </w:r>
      <w:r w:rsidR="001D4537">
        <w:t xml:space="preserve">euroscettici e </w:t>
      </w:r>
      <w:r w:rsidR="00201EB2">
        <w:t xml:space="preserve">i </w:t>
      </w:r>
      <w:r w:rsidR="001D4537">
        <w:t>sostenitori di un ritorno alle sovranità nazionali</w:t>
      </w:r>
      <w:r>
        <w:t>. Come accennato, i dati d</w:t>
      </w:r>
      <w:r w:rsidR="00201EB2">
        <w:t xml:space="preserve">i opinione </w:t>
      </w:r>
      <w:r>
        <w:t xml:space="preserve">rivelano che vi sono </w:t>
      </w:r>
      <w:r w:rsidR="00201EB2">
        <w:t>ampie</w:t>
      </w:r>
      <w:r>
        <w:t xml:space="preserve"> maggioranze silenziose che sostengono ancora l</w:t>
      </w:r>
      <w:r w:rsidR="00201EB2">
        <w:t xml:space="preserve">a </w:t>
      </w:r>
      <w:r>
        <w:t xml:space="preserve">UE e </w:t>
      </w:r>
      <w:r w:rsidR="00201EB2">
        <w:t xml:space="preserve">sono favorevoli a </w:t>
      </w:r>
      <w:r>
        <w:t xml:space="preserve">una maggiore integrazione, </w:t>
      </w:r>
      <w:r w:rsidR="00201EB2">
        <w:t xml:space="preserve">che </w:t>
      </w:r>
      <w:r>
        <w:t>compre</w:t>
      </w:r>
      <w:r w:rsidR="00201EB2">
        <w:t>nda anche nuove forme di</w:t>
      </w:r>
      <w:r>
        <w:t xml:space="preserve"> solidarietà più paneuropea. È auspicabile che tali elettori possano trovare candidati adeguati </w:t>
      </w:r>
      <w:r w:rsidR="00363058">
        <w:t xml:space="preserve">fra i partiti e i candidati che si presenteranno alle </w:t>
      </w:r>
      <w:r>
        <w:t>e</w:t>
      </w:r>
      <w:r w:rsidR="00363058">
        <w:t>lezioni del Parlamento europeo n</w:t>
      </w:r>
      <w:r>
        <w:t>el 2019. Quest</w:t>
      </w:r>
      <w:r w:rsidR="00363058">
        <w:t xml:space="preserve">e ultime </w:t>
      </w:r>
      <w:r>
        <w:t>non sar</w:t>
      </w:r>
      <w:r w:rsidR="00363058">
        <w:t>anno</w:t>
      </w:r>
      <w:r>
        <w:t xml:space="preserve"> l'ultimo treno per </w:t>
      </w:r>
      <w:r w:rsidR="00363058">
        <w:t xml:space="preserve">iniziare il viaggio verso </w:t>
      </w:r>
      <w:r w:rsidR="001D4537">
        <w:t>l’Unione Sociale Europea</w:t>
      </w:r>
      <w:r>
        <w:t xml:space="preserve">. Ma sarebbe certamente un peccato </w:t>
      </w:r>
      <w:r w:rsidR="00363058">
        <w:t xml:space="preserve">perdere questa occasione, </w:t>
      </w:r>
      <w:r>
        <w:t xml:space="preserve"> e probabilmente un enorme errore politico.</w:t>
      </w:r>
    </w:p>
    <w:p w:rsidR="00331025" w:rsidRPr="00174D81" w:rsidRDefault="00331025" w:rsidP="00527020">
      <w:pPr>
        <w:rPr>
          <w:b/>
        </w:rPr>
      </w:pPr>
    </w:p>
    <w:p w:rsidR="008901DD" w:rsidRPr="000C2921" w:rsidRDefault="008901DD">
      <w:pPr>
        <w:rPr>
          <w:b/>
        </w:rPr>
      </w:pPr>
      <w:r w:rsidRPr="000C2921">
        <w:rPr>
          <w:b/>
        </w:rPr>
        <w:br w:type="page"/>
      </w:r>
    </w:p>
    <w:p w:rsidR="00527020" w:rsidRPr="000C2921" w:rsidRDefault="008728B2" w:rsidP="00527020">
      <w:pPr>
        <w:rPr>
          <w:b/>
        </w:rPr>
      </w:pPr>
      <w:r w:rsidRPr="000C2921">
        <w:rPr>
          <w:b/>
        </w:rPr>
        <w:lastRenderedPageBreak/>
        <w:t xml:space="preserve">Bibliografia </w:t>
      </w:r>
      <w:r w:rsidR="00527020" w:rsidRPr="000C2921">
        <w:rPr>
          <w:b/>
        </w:rPr>
        <w:t xml:space="preserve"> </w:t>
      </w:r>
    </w:p>
    <w:p w:rsidR="00527020" w:rsidRPr="000C2921" w:rsidRDefault="00527020" w:rsidP="00527020">
      <w:proofErr w:type="spellStart"/>
      <w:r w:rsidRPr="000C2921">
        <w:t>Andor</w:t>
      </w:r>
      <w:proofErr w:type="spellEnd"/>
      <w:r w:rsidRPr="000C2921">
        <w:t xml:space="preserve">, </w:t>
      </w:r>
      <w:r w:rsidR="002F7AFE" w:rsidRPr="000C2921">
        <w:t>L. (2017)</w:t>
      </w:r>
      <w:r w:rsidR="002F7AFE">
        <w:t>,</w:t>
      </w:r>
      <w:r w:rsidR="002F7AFE" w:rsidRPr="000C2921">
        <w:t xml:space="preserve"> </w:t>
      </w:r>
      <w:r w:rsidRPr="000C2921">
        <w:rPr>
          <w:i/>
        </w:rPr>
        <w:t xml:space="preserve">Social </w:t>
      </w:r>
      <w:proofErr w:type="spellStart"/>
      <w:r w:rsidRPr="000C2921">
        <w:rPr>
          <w:i/>
        </w:rPr>
        <w:t>Divergence</w:t>
      </w:r>
      <w:proofErr w:type="spellEnd"/>
      <w:r w:rsidRPr="000C2921">
        <w:rPr>
          <w:i/>
        </w:rPr>
        <w:t xml:space="preserve"> in Europe</w:t>
      </w:r>
      <w:r w:rsidRPr="000C2921">
        <w:t xml:space="preserve">, </w:t>
      </w:r>
      <w:r w:rsidR="002F7AFE" w:rsidRPr="000C2921">
        <w:t xml:space="preserve">relazione </w:t>
      </w:r>
      <w:r w:rsidR="002F7AFE">
        <w:t>presentata alla</w:t>
      </w:r>
      <w:r w:rsidRPr="000C2921">
        <w:t xml:space="preserve"> </w:t>
      </w:r>
      <w:proofErr w:type="spellStart"/>
      <w:r w:rsidRPr="000C2921">
        <w:t>Espanet</w:t>
      </w:r>
      <w:proofErr w:type="spellEnd"/>
      <w:r w:rsidRPr="000C2921">
        <w:t xml:space="preserve"> conference, Lisbon</w:t>
      </w:r>
      <w:r w:rsidR="002F7AFE">
        <w:t>a</w:t>
      </w:r>
      <w:r w:rsidRPr="000C2921">
        <w:t xml:space="preserve">. </w:t>
      </w:r>
      <w:hyperlink r:id="rId9" w:history="1">
        <w:r w:rsidR="00CD4F7A" w:rsidRPr="000C2921">
          <w:rPr>
            <w:rStyle w:val="Collegamentoipertestuale"/>
          </w:rPr>
          <w:t>http://espanetlisbon2017.eu/</w:t>
        </w:r>
      </w:hyperlink>
      <w:r w:rsidR="002F7AFE" w:rsidRPr="000C2921">
        <w:t xml:space="preserve"> </w:t>
      </w:r>
      <w:proofErr w:type="spellStart"/>
      <w:r w:rsidR="002F7AFE" w:rsidRPr="000C2921">
        <w:t>cosultata</w:t>
      </w:r>
      <w:proofErr w:type="spellEnd"/>
      <w:r w:rsidR="002F7AFE" w:rsidRPr="000C2921">
        <w:t xml:space="preserve"> il 4 giugno 2018.</w:t>
      </w:r>
    </w:p>
    <w:p w:rsidR="00527020" w:rsidRPr="000C2921" w:rsidRDefault="00527020">
      <w:r w:rsidRPr="000C2921">
        <w:t>Alber</w:t>
      </w:r>
      <w:r w:rsidR="002F7AFE" w:rsidRPr="000C2921">
        <w:t>,</w:t>
      </w:r>
      <w:r w:rsidRPr="000C2921">
        <w:t xml:space="preserve"> J</w:t>
      </w:r>
      <w:r w:rsidR="002F7AFE" w:rsidRPr="000C2921">
        <w:t>.</w:t>
      </w:r>
      <w:r w:rsidRPr="000C2921">
        <w:t xml:space="preserve"> (198</w:t>
      </w:r>
      <w:r w:rsidR="00B240D3" w:rsidRPr="000C2921">
        <w:t>7</w:t>
      </w:r>
      <w:r w:rsidRPr="000C2921">
        <w:t>)</w:t>
      </w:r>
      <w:r w:rsidR="002F7AFE" w:rsidRPr="000C2921">
        <w:t>,</w:t>
      </w:r>
      <w:r w:rsidRPr="000C2921">
        <w:t xml:space="preserve"> </w:t>
      </w:r>
      <w:r w:rsidR="00B240D3" w:rsidRPr="00B240D3">
        <w:rPr>
          <w:i/>
        </w:rPr>
        <w:t>Dalla carità allo stato sociale</w:t>
      </w:r>
      <w:r w:rsidR="002F7AFE" w:rsidRPr="000C2921">
        <w:t>,</w:t>
      </w:r>
      <w:r w:rsidRPr="000C2921">
        <w:t xml:space="preserve"> </w:t>
      </w:r>
      <w:r w:rsidR="00B240D3" w:rsidRPr="000C2921">
        <w:t xml:space="preserve">Bologna, il </w:t>
      </w:r>
      <w:r w:rsidR="00B240D3">
        <w:t>Mulino</w:t>
      </w:r>
    </w:p>
    <w:p w:rsidR="006A029F" w:rsidRPr="000C2921" w:rsidRDefault="006A029F" w:rsidP="000C2921">
      <w:pPr>
        <w:rPr>
          <w:lang w:val="en-US"/>
        </w:rPr>
      </w:pPr>
      <w:r w:rsidRPr="000C2921">
        <w:rPr>
          <w:lang w:val="en-US"/>
        </w:rPr>
        <w:t xml:space="preserve">Barnard, </w:t>
      </w:r>
      <w:r w:rsidR="002F7AFE" w:rsidRPr="00F81303">
        <w:rPr>
          <w:lang w:val="en-US"/>
        </w:rPr>
        <w:t xml:space="preserve">C. </w:t>
      </w:r>
      <w:r w:rsidR="002F7AFE">
        <w:rPr>
          <w:lang w:val="en-US"/>
        </w:rPr>
        <w:t xml:space="preserve">(2016), </w:t>
      </w:r>
      <w:r w:rsidRPr="000C2921">
        <w:rPr>
          <w:i/>
          <w:lang w:val="en-US"/>
        </w:rPr>
        <w:t>The Calm After the Storm: Time to Reflect on EU (</w:t>
      </w:r>
      <w:proofErr w:type="spellStart"/>
      <w:r w:rsidRPr="000C2921">
        <w:rPr>
          <w:i/>
          <w:lang w:val="en-US"/>
        </w:rPr>
        <w:t>Labour</w:t>
      </w:r>
      <w:proofErr w:type="spellEnd"/>
      <w:r w:rsidRPr="000C2921">
        <w:rPr>
          <w:i/>
          <w:lang w:val="en-US"/>
        </w:rPr>
        <w:t>) Law Scholarship Following the Decisions in Viking and Laval</w:t>
      </w:r>
      <w:r w:rsidRPr="000C2921">
        <w:rPr>
          <w:lang w:val="en-US"/>
        </w:rPr>
        <w:t xml:space="preserve">, in </w:t>
      </w:r>
      <w:proofErr w:type="spellStart"/>
      <w:r w:rsidRPr="000C2921">
        <w:rPr>
          <w:lang w:val="en-US"/>
        </w:rPr>
        <w:t>Bogg</w:t>
      </w:r>
      <w:proofErr w:type="spellEnd"/>
      <w:r w:rsidRPr="000C2921">
        <w:rPr>
          <w:lang w:val="en-US"/>
        </w:rPr>
        <w:t xml:space="preserve">, </w:t>
      </w:r>
      <w:r w:rsidR="002F7AFE" w:rsidRPr="006E02AD">
        <w:rPr>
          <w:lang w:val="en-US"/>
        </w:rPr>
        <w:t>A.</w:t>
      </w:r>
      <w:r w:rsidR="002F7AFE">
        <w:rPr>
          <w:lang w:val="en-US"/>
        </w:rPr>
        <w:t>,</w:t>
      </w:r>
      <w:r w:rsidR="002F7AFE" w:rsidRPr="006E02AD">
        <w:rPr>
          <w:lang w:val="en-US"/>
        </w:rPr>
        <w:t xml:space="preserve"> </w:t>
      </w:r>
      <w:r w:rsidRPr="000C2921">
        <w:rPr>
          <w:lang w:val="en-US"/>
        </w:rPr>
        <w:t xml:space="preserve">Costello, </w:t>
      </w:r>
      <w:r w:rsidR="002F7AFE" w:rsidRPr="001A31C5">
        <w:rPr>
          <w:lang w:val="en-US"/>
        </w:rPr>
        <w:t xml:space="preserve">C. </w:t>
      </w:r>
      <w:r w:rsidR="002F7AFE">
        <w:rPr>
          <w:lang w:val="en-US"/>
        </w:rPr>
        <w:t>e</w:t>
      </w:r>
      <w:r w:rsidRPr="000C2921">
        <w:rPr>
          <w:lang w:val="en-US"/>
        </w:rPr>
        <w:t xml:space="preserve"> Davies</w:t>
      </w:r>
      <w:r w:rsidR="002F7AFE">
        <w:rPr>
          <w:lang w:val="en-US"/>
        </w:rPr>
        <w:t>,</w:t>
      </w:r>
      <w:r w:rsidRPr="000C2921">
        <w:rPr>
          <w:lang w:val="en-US"/>
        </w:rPr>
        <w:t xml:space="preserve"> </w:t>
      </w:r>
      <w:r w:rsidR="002F7AFE" w:rsidRPr="0063057D">
        <w:rPr>
          <w:lang w:val="en-US"/>
        </w:rPr>
        <w:t xml:space="preserve">A.C.L. </w:t>
      </w:r>
      <w:r w:rsidRPr="000C2921">
        <w:rPr>
          <w:lang w:val="en-US"/>
        </w:rPr>
        <w:t>(</w:t>
      </w:r>
      <w:r w:rsidR="002F7AFE">
        <w:rPr>
          <w:lang w:val="en-US"/>
        </w:rPr>
        <w:t xml:space="preserve">a </w:t>
      </w:r>
      <w:proofErr w:type="spellStart"/>
      <w:r w:rsidR="002F7AFE">
        <w:rPr>
          <w:lang w:val="en-US"/>
        </w:rPr>
        <w:t>cura</w:t>
      </w:r>
      <w:proofErr w:type="spellEnd"/>
      <w:r w:rsidR="002F7AFE">
        <w:rPr>
          <w:lang w:val="en-US"/>
        </w:rPr>
        <w:t xml:space="preserve"> di</w:t>
      </w:r>
      <w:r w:rsidRPr="000C2921">
        <w:rPr>
          <w:lang w:val="en-US"/>
        </w:rPr>
        <w:t xml:space="preserve">), </w:t>
      </w:r>
      <w:r w:rsidRPr="000C2921">
        <w:rPr>
          <w:i/>
          <w:lang w:val="en-US"/>
        </w:rPr>
        <w:t xml:space="preserve">Research Handbook on EU </w:t>
      </w:r>
      <w:proofErr w:type="spellStart"/>
      <w:r w:rsidRPr="000C2921">
        <w:rPr>
          <w:i/>
          <w:lang w:val="en-US"/>
        </w:rPr>
        <w:t>Labour</w:t>
      </w:r>
      <w:proofErr w:type="spellEnd"/>
      <w:r w:rsidRPr="000C2921">
        <w:rPr>
          <w:i/>
          <w:lang w:val="en-US"/>
        </w:rPr>
        <w:t xml:space="preserve"> Law</w:t>
      </w:r>
      <w:r w:rsidR="002F7AFE">
        <w:rPr>
          <w:lang w:val="en-US"/>
        </w:rPr>
        <w:t xml:space="preserve">, </w:t>
      </w:r>
      <w:r w:rsidRPr="000C2921">
        <w:rPr>
          <w:lang w:val="en-US"/>
        </w:rPr>
        <w:t xml:space="preserve">Edward Elgar, </w:t>
      </w:r>
      <w:r w:rsidR="002F7AFE">
        <w:rPr>
          <w:lang w:val="en-US"/>
        </w:rPr>
        <w:t xml:space="preserve">pp. </w:t>
      </w:r>
      <w:r w:rsidRPr="000C2921">
        <w:rPr>
          <w:lang w:val="en-US"/>
        </w:rPr>
        <w:t>337–362</w:t>
      </w:r>
      <w:r w:rsidR="008215BC">
        <w:rPr>
          <w:lang w:val="en-US"/>
        </w:rPr>
        <w:t>.</w:t>
      </w:r>
    </w:p>
    <w:p w:rsidR="00527020" w:rsidRDefault="00527020" w:rsidP="00527020">
      <w:pPr>
        <w:rPr>
          <w:lang w:val="en-US"/>
        </w:rPr>
      </w:pPr>
      <w:proofErr w:type="spellStart"/>
      <w:r w:rsidRPr="00527020">
        <w:rPr>
          <w:lang w:val="en-US"/>
        </w:rPr>
        <w:t>Bauböck</w:t>
      </w:r>
      <w:proofErr w:type="spellEnd"/>
      <w:r w:rsidRPr="00527020">
        <w:rPr>
          <w:lang w:val="en-US"/>
        </w:rPr>
        <w:t>, R. (2017)</w:t>
      </w:r>
      <w:r w:rsidR="002F7AFE">
        <w:rPr>
          <w:lang w:val="en-US"/>
        </w:rPr>
        <w:t>,</w:t>
      </w:r>
      <w:r w:rsidRPr="00527020">
        <w:rPr>
          <w:lang w:val="en-US"/>
        </w:rPr>
        <w:t xml:space="preserve"> </w:t>
      </w:r>
      <w:r w:rsidRPr="000C2921">
        <w:rPr>
          <w:i/>
          <w:lang w:val="en-US"/>
        </w:rPr>
        <w:t>Citizenship and Collective Identities as Political Sources of Solidarity in the European Union</w:t>
      </w:r>
      <w:r w:rsidRPr="00527020">
        <w:rPr>
          <w:lang w:val="en-US"/>
        </w:rPr>
        <w:t xml:space="preserve">,  in Banting, K. and </w:t>
      </w:r>
      <w:proofErr w:type="spellStart"/>
      <w:r w:rsidRPr="00527020">
        <w:rPr>
          <w:lang w:val="en-US"/>
        </w:rPr>
        <w:t>Kymlicka</w:t>
      </w:r>
      <w:proofErr w:type="spellEnd"/>
      <w:r w:rsidRPr="00527020">
        <w:rPr>
          <w:lang w:val="en-US"/>
        </w:rPr>
        <w:t xml:space="preserve">, W., </w:t>
      </w:r>
      <w:r w:rsidRPr="000C2921">
        <w:rPr>
          <w:i/>
          <w:lang w:val="en-US"/>
        </w:rPr>
        <w:t>The Strains of Commitment: The Political Sources of Solidarity in Diverse Societies</w:t>
      </w:r>
      <w:r w:rsidR="002F7AFE">
        <w:rPr>
          <w:lang w:val="en-US"/>
        </w:rPr>
        <w:t xml:space="preserve">, </w:t>
      </w:r>
      <w:r w:rsidRPr="00527020">
        <w:rPr>
          <w:lang w:val="en-US"/>
        </w:rPr>
        <w:t>New York,</w:t>
      </w:r>
      <w:r w:rsidR="002F7AFE">
        <w:rPr>
          <w:lang w:val="en-US"/>
        </w:rPr>
        <w:t xml:space="preserve"> NY</w:t>
      </w:r>
      <w:r w:rsidRPr="00527020">
        <w:rPr>
          <w:lang w:val="en-US"/>
        </w:rPr>
        <w:t xml:space="preserve"> Oxford University Press. </w:t>
      </w:r>
    </w:p>
    <w:p w:rsidR="00AF6AD9" w:rsidRPr="00AF6AD9" w:rsidRDefault="00AF6AD9" w:rsidP="00527020">
      <w:pPr>
        <w:rPr>
          <w:lang w:val="en-US"/>
        </w:rPr>
      </w:pPr>
      <w:proofErr w:type="spellStart"/>
      <w:r w:rsidRPr="000C2921">
        <w:rPr>
          <w:rStyle w:val="current-selection"/>
          <w:lang w:val="en-US"/>
        </w:rPr>
        <w:t>Beuker</w:t>
      </w:r>
      <w:proofErr w:type="spellEnd"/>
      <w:r w:rsidRPr="000C2921">
        <w:rPr>
          <w:rStyle w:val="current-selection"/>
          <w:lang w:val="en-US"/>
        </w:rPr>
        <w:t>,</w:t>
      </w:r>
      <w:r w:rsidRPr="000C2921">
        <w:rPr>
          <w:rStyle w:val="a"/>
          <w:lang w:val="en-US"/>
        </w:rPr>
        <w:t xml:space="preserve"> </w:t>
      </w:r>
      <w:r w:rsidR="002F7AFE" w:rsidRPr="00FC7D7E">
        <w:rPr>
          <w:rStyle w:val="current-selection"/>
          <w:lang w:val="en-US"/>
        </w:rPr>
        <w:t>T.</w:t>
      </w:r>
      <w:r w:rsidR="002F7AFE">
        <w:rPr>
          <w:rStyle w:val="current-selection"/>
          <w:lang w:val="en-US"/>
        </w:rPr>
        <w:t xml:space="preserve"> (2015), </w:t>
      </w:r>
      <w:r w:rsidRPr="000C2921">
        <w:rPr>
          <w:rStyle w:val="current-selection"/>
          <w:i/>
          <w:lang w:val="en-US"/>
        </w:rPr>
        <w:t>Legal</w:t>
      </w:r>
      <w:r w:rsidRPr="000C2921">
        <w:rPr>
          <w:rStyle w:val="a"/>
          <w:i/>
          <w:lang w:val="en-US"/>
        </w:rPr>
        <w:t xml:space="preserve"> </w:t>
      </w:r>
      <w:r w:rsidRPr="000C2921">
        <w:rPr>
          <w:rStyle w:val="current-selection"/>
          <w:i/>
          <w:lang w:val="en-US"/>
        </w:rPr>
        <w:t>Writing(s)</w:t>
      </w:r>
      <w:r w:rsidRPr="000C2921">
        <w:rPr>
          <w:rStyle w:val="a"/>
          <w:i/>
          <w:lang w:val="en-US"/>
        </w:rPr>
        <w:t xml:space="preserve"> </w:t>
      </w:r>
      <w:r w:rsidRPr="000C2921">
        <w:rPr>
          <w:rStyle w:val="current-selection"/>
          <w:i/>
          <w:lang w:val="en-US"/>
        </w:rPr>
        <w:t>on</w:t>
      </w:r>
      <w:r w:rsidRPr="000C2921">
        <w:rPr>
          <w:rStyle w:val="a"/>
          <w:i/>
          <w:lang w:val="en-US"/>
        </w:rPr>
        <w:t xml:space="preserve"> </w:t>
      </w:r>
      <w:r w:rsidRPr="000C2921">
        <w:rPr>
          <w:rStyle w:val="current-selection"/>
          <w:i/>
          <w:lang w:val="en-US"/>
        </w:rPr>
        <w:t>the</w:t>
      </w:r>
      <w:r w:rsidRPr="000C2921">
        <w:rPr>
          <w:rStyle w:val="a"/>
          <w:i/>
          <w:lang w:val="en-US"/>
        </w:rPr>
        <w:t xml:space="preserve"> </w:t>
      </w:r>
      <w:r w:rsidRPr="000C2921">
        <w:rPr>
          <w:rStyle w:val="current-selection"/>
          <w:i/>
          <w:lang w:val="en-US"/>
        </w:rPr>
        <w:t>Eurozone</w:t>
      </w:r>
      <w:r w:rsidRPr="000C2921">
        <w:rPr>
          <w:rStyle w:val="a"/>
          <w:i/>
          <w:lang w:val="en-US"/>
        </w:rPr>
        <w:t xml:space="preserve"> </w:t>
      </w:r>
      <w:r w:rsidRPr="000C2921">
        <w:rPr>
          <w:rStyle w:val="current-selection"/>
          <w:i/>
          <w:lang w:val="en-US"/>
        </w:rPr>
        <w:t>Crisis</w:t>
      </w:r>
      <w:r w:rsidRPr="000C2921">
        <w:rPr>
          <w:rStyle w:val="current-selection"/>
          <w:lang w:val="en-US"/>
        </w:rPr>
        <w:t>,</w:t>
      </w:r>
      <w:r w:rsidRPr="000C2921">
        <w:rPr>
          <w:rStyle w:val="a"/>
          <w:lang w:val="en-US"/>
        </w:rPr>
        <w:t xml:space="preserve"> </w:t>
      </w:r>
      <w:r w:rsidRPr="000C2921">
        <w:rPr>
          <w:rStyle w:val="current-selection"/>
          <w:lang w:val="en-US"/>
        </w:rPr>
        <w:t>EUI</w:t>
      </w:r>
      <w:r w:rsidRPr="000C2921">
        <w:rPr>
          <w:rStyle w:val="a"/>
          <w:lang w:val="en-US"/>
        </w:rPr>
        <w:t xml:space="preserve"> </w:t>
      </w:r>
      <w:r w:rsidRPr="000C2921">
        <w:rPr>
          <w:rStyle w:val="current-selection"/>
          <w:lang w:val="en-US"/>
        </w:rPr>
        <w:t>Working</w:t>
      </w:r>
      <w:r w:rsidRPr="000C2921">
        <w:rPr>
          <w:rStyle w:val="a"/>
          <w:lang w:val="en-US"/>
        </w:rPr>
        <w:t xml:space="preserve"> </w:t>
      </w:r>
      <w:r w:rsidRPr="000C2921">
        <w:rPr>
          <w:rStyle w:val="current-selection"/>
          <w:lang w:val="en-US"/>
        </w:rPr>
        <w:t>Paper</w:t>
      </w:r>
      <w:r w:rsidRPr="000C2921">
        <w:rPr>
          <w:rStyle w:val="a"/>
          <w:lang w:val="en-US"/>
        </w:rPr>
        <w:t xml:space="preserve"> </w:t>
      </w:r>
      <w:r w:rsidRPr="000C2921">
        <w:rPr>
          <w:rStyle w:val="current-selection"/>
          <w:lang w:val="en-US"/>
        </w:rPr>
        <w:t>2015/11;</w:t>
      </w:r>
    </w:p>
    <w:p w:rsidR="00527020" w:rsidRPr="00527020" w:rsidRDefault="00527020" w:rsidP="00527020">
      <w:pPr>
        <w:rPr>
          <w:lang w:val="en-US"/>
        </w:rPr>
      </w:pPr>
      <w:proofErr w:type="spellStart"/>
      <w:r w:rsidRPr="00527020">
        <w:rPr>
          <w:lang w:val="en-US"/>
        </w:rPr>
        <w:t>Claeys</w:t>
      </w:r>
      <w:proofErr w:type="spellEnd"/>
      <w:r w:rsidRPr="00527020">
        <w:rPr>
          <w:lang w:val="en-US"/>
        </w:rPr>
        <w:t xml:space="preserve">, G. et al., </w:t>
      </w:r>
      <w:r w:rsidR="002F7AFE">
        <w:rPr>
          <w:lang w:val="en-US"/>
        </w:rPr>
        <w:t xml:space="preserve">(2014), </w:t>
      </w:r>
      <w:r w:rsidRPr="000C2921">
        <w:rPr>
          <w:i/>
          <w:lang w:val="en-US"/>
        </w:rPr>
        <w:t>Benefits and drawbacks of European Unemployment Insurance</w:t>
      </w:r>
      <w:r w:rsidRPr="00527020">
        <w:rPr>
          <w:lang w:val="en-US"/>
        </w:rPr>
        <w:t xml:space="preserve">, http://bruegel.org/2014/09/benefits-and-drawbacks-of-european-unemployment-insurance/, </w:t>
      </w:r>
      <w:proofErr w:type="spellStart"/>
      <w:r w:rsidR="002F7AFE">
        <w:rPr>
          <w:lang w:val="en-US"/>
        </w:rPr>
        <w:t>consultato</w:t>
      </w:r>
      <w:proofErr w:type="spellEnd"/>
      <w:r w:rsidR="002F7AFE">
        <w:rPr>
          <w:lang w:val="en-US"/>
        </w:rPr>
        <w:t xml:space="preserve"> </w:t>
      </w:r>
      <w:proofErr w:type="spellStart"/>
      <w:r w:rsidR="002F7AFE">
        <w:rPr>
          <w:lang w:val="en-US"/>
        </w:rPr>
        <w:t>il</w:t>
      </w:r>
      <w:proofErr w:type="spellEnd"/>
      <w:r w:rsidR="002F7AFE">
        <w:rPr>
          <w:lang w:val="en-US"/>
        </w:rPr>
        <w:t xml:space="preserve"> 30 </w:t>
      </w:r>
      <w:proofErr w:type="spellStart"/>
      <w:r w:rsidR="002F7AFE">
        <w:rPr>
          <w:lang w:val="en-US"/>
        </w:rPr>
        <w:t>marzo</w:t>
      </w:r>
      <w:proofErr w:type="spellEnd"/>
      <w:r w:rsidRPr="00527020">
        <w:rPr>
          <w:lang w:val="en-US"/>
        </w:rPr>
        <w:t xml:space="preserve"> 2016.</w:t>
      </w:r>
    </w:p>
    <w:p w:rsidR="00527020" w:rsidRPr="00527020" w:rsidRDefault="00527020" w:rsidP="00527020">
      <w:pPr>
        <w:rPr>
          <w:lang w:val="en-US"/>
        </w:rPr>
      </w:pPr>
      <w:r w:rsidRPr="00527020">
        <w:rPr>
          <w:lang w:val="en-US"/>
        </w:rPr>
        <w:t>Council of Ministers (2016), COUNCIL RECOMMENDATION of 19 December 2016 on Upskilling Pathways: New Opportunities for Adults (2016/C 484/01)</w:t>
      </w:r>
      <w:r w:rsidR="008215BC">
        <w:rPr>
          <w:lang w:val="en-US"/>
        </w:rPr>
        <w:t>.</w:t>
      </w:r>
    </w:p>
    <w:p w:rsidR="00527020" w:rsidRPr="00527020" w:rsidRDefault="00527020" w:rsidP="00527020">
      <w:pPr>
        <w:rPr>
          <w:lang w:val="en-US"/>
        </w:rPr>
      </w:pPr>
      <w:r w:rsidRPr="00527020">
        <w:rPr>
          <w:lang w:val="en-US"/>
        </w:rPr>
        <w:t xml:space="preserve">Commission of the EU (2017), </w:t>
      </w:r>
      <w:r w:rsidRPr="000C2921">
        <w:rPr>
          <w:i/>
          <w:lang w:val="en-US"/>
        </w:rPr>
        <w:t xml:space="preserve">Annual work </w:t>
      </w:r>
      <w:proofErr w:type="spellStart"/>
      <w:r w:rsidRPr="000C2921">
        <w:rPr>
          <w:i/>
          <w:lang w:val="en-US"/>
        </w:rPr>
        <w:t>programme</w:t>
      </w:r>
      <w:proofErr w:type="spellEnd"/>
      <w:r w:rsidRPr="000C2921">
        <w:rPr>
          <w:i/>
          <w:lang w:val="en-US"/>
        </w:rPr>
        <w:t xml:space="preserve"> for the implementation of the Preparatory action - Child Guarantee Scheme/Establishing A European child guarantee and financial support</w:t>
      </w:r>
      <w:r w:rsidRPr="00527020">
        <w:rPr>
          <w:lang w:val="en-US"/>
        </w:rPr>
        <w:t>, Commission Decision C(2017)5615 of 16 August 2017</w:t>
      </w:r>
      <w:r w:rsidR="008215BC">
        <w:rPr>
          <w:lang w:val="en-US"/>
        </w:rPr>
        <w:t>.</w:t>
      </w:r>
    </w:p>
    <w:p w:rsidR="00AF7593" w:rsidRDefault="00E02D96" w:rsidP="000C2921">
      <w:pPr>
        <w:rPr>
          <w:lang w:val="en-US"/>
        </w:rPr>
      </w:pPr>
      <w:proofErr w:type="spellStart"/>
      <w:r>
        <w:rPr>
          <w:lang w:val="en-US"/>
        </w:rPr>
        <w:t>Costamagna</w:t>
      </w:r>
      <w:proofErr w:type="spellEnd"/>
      <w:r>
        <w:rPr>
          <w:lang w:val="en-US"/>
        </w:rPr>
        <w:t>, F</w:t>
      </w:r>
      <w:r w:rsidR="002F7AFE">
        <w:rPr>
          <w:lang w:val="en-US"/>
        </w:rPr>
        <w:t>.</w:t>
      </w:r>
      <w:r>
        <w:rPr>
          <w:lang w:val="en-US"/>
        </w:rPr>
        <w:t xml:space="preserve"> (2018)</w:t>
      </w:r>
      <w:r w:rsidR="002F7AFE">
        <w:rPr>
          <w:lang w:val="en-US"/>
        </w:rPr>
        <w:t>,</w:t>
      </w:r>
      <w:r>
        <w:rPr>
          <w:lang w:val="en-US"/>
        </w:rPr>
        <w:t xml:space="preserve"> </w:t>
      </w:r>
      <w:r w:rsidR="00AF7593" w:rsidRPr="000C2921">
        <w:rPr>
          <w:i/>
          <w:lang w:val="en-US"/>
        </w:rPr>
        <w:t>National social spaces as adjustment variables in the EMU: A critical</w:t>
      </w:r>
      <w:r w:rsidR="00AF6AD9" w:rsidRPr="000C2921">
        <w:rPr>
          <w:i/>
          <w:lang w:val="en-US"/>
        </w:rPr>
        <w:t xml:space="preserve"> </w:t>
      </w:r>
      <w:r w:rsidR="00AF7593" w:rsidRPr="000C2921">
        <w:rPr>
          <w:i/>
          <w:lang w:val="en-US"/>
        </w:rPr>
        <w:t>legal appraisal</w:t>
      </w:r>
      <w:r w:rsidR="002F7AFE">
        <w:rPr>
          <w:lang w:val="en-US"/>
        </w:rPr>
        <w:t xml:space="preserve">, in European Law Journal, </w:t>
      </w:r>
      <w:proofErr w:type="spellStart"/>
      <w:r w:rsidR="00111398">
        <w:rPr>
          <w:lang w:val="en-US"/>
        </w:rPr>
        <w:t>pubblicato</w:t>
      </w:r>
      <w:proofErr w:type="spellEnd"/>
      <w:r w:rsidR="00111398">
        <w:rPr>
          <w:lang w:val="en-US"/>
        </w:rPr>
        <w:t xml:space="preserve"> online, </w:t>
      </w:r>
      <w:r w:rsidR="002F7AFE">
        <w:rPr>
          <w:lang w:val="en-US"/>
        </w:rPr>
        <w:t xml:space="preserve">pp. </w:t>
      </w:r>
      <w:r w:rsidR="00AF7593" w:rsidRPr="000C2921">
        <w:rPr>
          <w:lang w:val="en-US"/>
        </w:rPr>
        <w:t>1–28</w:t>
      </w:r>
      <w:r w:rsidR="008215BC">
        <w:rPr>
          <w:lang w:val="en-US"/>
        </w:rPr>
        <w:t>.</w:t>
      </w:r>
    </w:p>
    <w:p w:rsidR="00302E8D" w:rsidRPr="000C2921" w:rsidRDefault="00302E8D" w:rsidP="000C2921">
      <w:pPr>
        <w:rPr>
          <w:lang w:val="en-US"/>
        </w:rPr>
      </w:pPr>
      <w:proofErr w:type="spellStart"/>
      <w:r w:rsidRPr="000C2921">
        <w:rPr>
          <w:lang w:val="en-US"/>
        </w:rPr>
        <w:t>Delhey</w:t>
      </w:r>
      <w:proofErr w:type="spellEnd"/>
      <w:r w:rsidRPr="000C2921">
        <w:rPr>
          <w:lang w:val="en-US"/>
        </w:rPr>
        <w:t xml:space="preserve">, J., </w:t>
      </w:r>
      <w:proofErr w:type="spellStart"/>
      <w:r w:rsidRPr="000C2921">
        <w:rPr>
          <w:lang w:val="en-US"/>
        </w:rPr>
        <w:t>Deutschmann</w:t>
      </w:r>
      <w:proofErr w:type="spellEnd"/>
      <w:r w:rsidRPr="000C2921">
        <w:rPr>
          <w:lang w:val="en-US"/>
        </w:rPr>
        <w:t>, E., Graf, T. and Richter, K. (2014)</w:t>
      </w:r>
      <w:r w:rsidR="002F7AFE">
        <w:rPr>
          <w:lang w:val="en-US"/>
        </w:rPr>
        <w:t>,</w:t>
      </w:r>
      <w:r w:rsidRPr="000C2921">
        <w:rPr>
          <w:lang w:val="en-US"/>
        </w:rPr>
        <w:t xml:space="preserve"> </w:t>
      </w:r>
      <w:r w:rsidRPr="000C2921">
        <w:rPr>
          <w:i/>
          <w:lang w:val="en-US"/>
        </w:rPr>
        <w:t>Measuring the Europeanization of Everyday Life: Three New Indices and an Empirical Application</w:t>
      </w:r>
      <w:r w:rsidRPr="000C2921">
        <w:rPr>
          <w:lang w:val="en-US"/>
        </w:rPr>
        <w:t xml:space="preserve">. </w:t>
      </w:r>
      <w:r w:rsidR="002F7AFE">
        <w:rPr>
          <w:lang w:val="en-US"/>
        </w:rPr>
        <w:t xml:space="preserve">In </w:t>
      </w:r>
      <w:r w:rsidRPr="000C2921">
        <w:rPr>
          <w:i/>
          <w:lang w:val="en-US"/>
        </w:rPr>
        <w:t>European Societies</w:t>
      </w:r>
      <w:r w:rsidRPr="000C2921">
        <w:rPr>
          <w:lang w:val="en-US"/>
        </w:rPr>
        <w:t>, Vol. 16, No. 3, pp. 355–377.</w:t>
      </w:r>
    </w:p>
    <w:p w:rsidR="00527020" w:rsidRDefault="00527020" w:rsidP="00527020">
      <w:pPr>
        <w:rPr>
          <w:lang w:val="en-US"/>
        </w:rPr>
      </w:pPr>
      <w:r w:rsidRPr="00527020">
        <w:rPr>
          <w:lang w:val="en-US"/>
        </w:rPr>
        <w:t>Dow, S. (2016)</w:t>
      </w:r>
      <w:r w:rsidR="002F7AFE">
        <w:rPr>
          <w:lang w:val="en-US"/>
        </w:rPr>
        <w:t>,</w:t>
      </w:r>
      <w:r w:rsidRPr="00527020">
        <w:rPr>
          <w:lang w:val="en-US"/>
        </w:rPr>
        <w:t xml:space="preserve"> </w:t>
      </w:r>
      <w:r w:rsidRPr="000C2921">
        <w:rPr>
          <w:i/>
          <w:lang w:val="en-US"/>
        </w:rPr>
        <w:t>Ontology and Theory for a Redesign of European Monetary Union</w:t>
      </w:r>
      <w:r w:rsidR="002F7AFE">
        <w:rPr>
          <w:lang w:val="en-US"/>
        </w:rPr>
        <w:t xml:space="preserve">, in </w:t>
      </w:r>
      <w:r w:rsidRPr="000C2921">
        <w:rPr>
          <w:i/>
          <w:lang w:val="en-US"/>
        </w:rPr>
        <w:t>World Economic Review</w:t>
      </w:r>
      <w:r w:rsidRPr="00527020">
        <w:rPr>
          <w:lang w:val="en-US"/>
        </w:rPr>
        <w:t>, No. 6, pp. 1–11.</w:t>
      </w:r>
    </w:p>
    <w:p w:rsidR="002F7AFE" w:rsidRPr="00527020" w:rsidRDefault="00280CC3" w:rsidP="000C2921">
      <w:pPr>
        <w:spacing w:line="480" w:lineRule="auto"/>
        <w:jc w:val="both"/>
        <w:rPr>
          <w:lang w:val="en-US"/>
        </w:rPr>
      </w:pPr>
      <w:r w:rsidRPr="000C2921">
        <w:rPr>
          <w:lang w:val="en-US"/>
        </w:rPr>
        <w:t>Douglas</w:t>
      </w:r>
      <w:r w:rsidR="002F7AFE">
        <w:rPr>
          <w:lang w:val="en-US"/>
        </w:rPr>
        <w:t>,</w:t>
      </w:r>
      <w:r w:rsidRPr="000C2921">
        <w:rPr>
          <w:lang w:val="en-US"/>
        </w:rPr>
        <w:t xml:space="preserve"> M. (1986)</w:t>
      </w:r>
      <w:r w:rsidR="002F7AFE">
        <w:rPr>
          <w:lang w:val="en-US"/>
        </w:rPr>
        <w:t>,</w:t>
      </w:r>
      <w:r w:rsidRPr="000C2921">
        <w:rPr>
          <w:lang w:val="en-US"/>
        </w:rPr>
        <w:t xml:space="preserve"> </w:t>
      </w:r>
      <w:r w:rsidRPr="000C2921">
        <w:rPr>
          <w:i/>
          <w:lang w:val="en-US"/>
        </w:rPr>
        <w:t>How Institutions Think</w:t>
      </w:r>
      <w:r w:rsidRPr="000C2921">
        <w:rPr>
          <w:lang w:val="en-US"/>
        </w:rPr>
        <w:t xml:space="preserve">, </w:t>
      </w:r>
      <w:r w:rsidR="002F7AFE">
        <w:rPr>
          <w:lang w:val="en-US"/>
        </w:rPr>
        <w:t xml:space="preserve">Syracuse, </w:t>
      </w:r>
      <w:r w:rsidRPr="000C2921">
        <w:rPr>
          <w:lang w:val="en-US"/>
        </w:rPr>
        <w:t>Syracuse University Press.</w:t>
      </w:r>
    </w:p>
    <w:p w:rsidR="00527020" w:rsidRDefault="00527020" w:rsidP="00527020">
      <w:pPr>
        <w:rPr>
          <w:lang w:val="en-US"/>
        </w:rPr>
      </w:pPr>
      <w:proofErr w:type="spellStart"/>
      <w:r w:rsidRPr="00527020">
        <w:rPr>
          <w:lang w:val="en-US"/>
        </w:rPr>
        <w:t>Ferrera</w:t>
      </w:r>
      <w:proofErr w:type="spellEnd"/>
      <w:r w:rsidRPr="00527020">
        <w:rPr>
          <w:lang w:val="en-US"/>
        </w:rPr>
        <w:t>, M</w:t>
      </w:r>
      <w:r w:rsidR="002F7AFE">
        <w:rPr>
          <w:lang w:val="en-US"/>
        </w:rPr>
        <w:t>.</w:t>
      </w:r>
      <w:r w:rsidRPr="00527020">
        <w:rPr>
          <w:lang w:val="en-US"/>
        </w:rPr>
        <w:t xml:space="preserve"> (2005)</w:t>
      </w:r>
      <w:r w:rsidR="002F7AFE">
        <w:rPr>
          <w:lang w:val="en-US"/>
        </w:rPr>
        <w:t>,</w:t>
      </w:r>
      <w:r w:rsidRPr="00527020">
        <w:rPr>
          <w:lang w:val="en-US"/>
        </w:rPr>
        <w:t xml:space="preserve"> </w:t>
      </w:r>
      <w:r w:rsidRPr="000C2921">
        <w:rPr>
          <w:i/>
          <w:lang w:val="en-US"/>
        </w:rPr>
        <w:t>The Boundaries of Welfare. European Integration and the New Spatial Politics of Social Protection</w:t>
      </w:r>
      <w:r w:rsidR="002F7AFE">
        <w:rPr>
          <w:lang w:val="en-US"/>
        </w:rPr>
        <w:t>,</w:t>
      </w:r>
      <w:r w:rsidRPr="00527020">
        <w:rPr>
          <w:lang w:val="en-US"/>
        </w:rPr>
        <w:t xml:space="preserve"> Oxford, Oxford University Press</w:t>
      </w:r>
      <w:r w:rsidR="008215BC">
        <w:rPr>
          <w:lang w:val="en-US"/>
        </w:rPr>
        <w:t>.</w:t>
      </w:r>
    </w:p>
    <w:p w:rsidR="00115F19" w:rsidRPr="00115F19" w:rsidRDefault="00115F19" w:rsidP="00115F19">
      <w:pPr>
        <w:rPr>
          <w:lang w:val="en-US"/>
        </w:rPr>
      </w:pPr>
      <w:proofErr w:type="spellStart"/>
      <w:r>
        <w:rPr>
          <w:lang w:val="en-US"/>
        </w:rPr>
        <w:t>Ferrera</w:t>
      </w:r>
      <w:proofErr w:type="spellEnd"/>
      <w:r>
        <w:rPr>
          <w:lang w:val="en-US"/>
        </w:rPr>
        <w:t xml:space="preserve">, M. (2014), </w:t>
      </w:r>
      <w:r w:rsidRPr="000C2921">
        <w:rPr>
          <w:i/>
          <w:lang w:val="en-US"/>
        </w:rPr>
        <w:t>Social Europe and its Components in the Midst of the Crisis</w:t>
      </w:r>
      <w:r>
        <w:rPr>
          <w:lang w:val="en-US"/>
        </w:rPr>
        <w:t xml:space="preserve">, </w:t>
      </w:r>
      <w:r w:rsidRPr="00115F19">
        <w:rPr>
          <w:lang w:val="en-US"/>
        </w:rPr>
        <w:t xml:space="preserve">in </w:t>
      </w:r>
      <w:r w:rsidRPr="000C2921">
        <w:rPr>
          <w:i/>
          <w:lang w:val="en-US"/>
        </w:rPr>
        <w:t>West European Politics</w:t>
      </w:r>
      <w:r w:rsidRPr="00115F19">
        <w:rPr>
          <w:lang w:val="en-US"/>
        </w:rPr>
        <w:t>, Vol. 37, issue 4, pp. 825-843.</w:t>
      </w:r>
    </w:p>
    <w:p w:rsidR="00111398" w:rsidRPr="000C2921" w:rsidRDefault="00B240D3" w:rsidP="00527020">
      <w:pPr>
        <w:rPr>
          <w:lang w:val="en-US"/>
        </w:rPr>
      </w:pPr>
      <w:proofErr w:type="spellStart"/>
      <w:r w:rsidRPr="00527020">
        <w:rPr>
          <w:lang w:val="en-US"/>
        </w:rPr>
        <w:t>Ferrera</w:t>
      </w:r>
      <w:proofErr w:type="spellEnd"/>
      <w:r w:rsidRPr="00527020">
        <w:rPr>
          <w:lang w:val="en-US"/>
        </w:rPr>
        <w:t>, M</w:t>
      </w:r>
      <w:r>
        <w:rPr>
          <w:lang w:val="en-US"/>
        </w:rPr>
        <w:t>.</w:t>
      </w:r>
      <w:r w:rsidRPr="00527020">
        <w:rPr>
          <w:lang w:val="en-US"/>
        </w:rPr>
        <w:t xml:space="preserve"> </w:t>
      </w:r>
      <w:r>
        <w:rPr>
          <w:lang w:val="en-US"/>
        </w:rPr>
        <w:t xml:space="preserve">(2016a), </w:t>
      </w:r>
      <w:r w:rsidR="009C79E4">
        <w:fldChar w:fldCharType="begin"/>
      </w:r>
      <w:r w:rsidR="009C79E4" w:rsidRPr="00EF1D79">
        <w:rPr>
          <w:lang w:val="en-US"/>
        </w:rPr>
        <w:instrText xml:space="preserve"> HYPERLINK "http://www.tandfonline.com/doi/full/10.1080/13501763.2016.1189451" </w:instrText>
      </w:r>
      <w:r w:rsidR="009C79E4">
        <w:fldChar w:fldCharType="separate"/>
      </w:r>
      <w:r w:rsidRPr="00EE758E">
        <w:rPr>
          <w:i/>
          <w:lang w:val="en-US"/>
        </w:rPr>
        <w:t xml:space="preserve">Impatient Politics and Social Investment: the EU as </w:t>
      </w:r>
      <w:proofErr w:type="spellStart"/>
      <w:r w:rsidRPr="00EE758E">
        <w:rPr>
          <w:i/>
          <w:lang w:val="en-US"/>
        </w:rPr>
        <w:t>ʽpolicy</w:t>
      </w:r>
      <w:proofErr w:type="spellEnd"/>
      <w:r w:rsidRPr="00EE758E">
        <w:rPr>
          <w:i/>
          <w:lang w:val="en-US"/>
        </w:rPr>
        <w:t xml:space="preserve"> </w:t>
      </w:r>
      <w:proofErr w:type="spellStart"/>
      <w:r w:rsidRPr="00EE758E">
        <w:rPr>
          <w:i/>
          <w:lang w:val="en-US"/>
        </w:rPr>
        <w:t>facilitatorʼ</w:t>
      </w:r>
      <w:proofErr w:type="spellEnd"/>
      <w:r w:rsidRPr="00EE758E">
        <w:rPr>
          <w:lang w:val="en-US"/>
        </w:rPr>
        <w:t xml:space="preserve"> </w:t>
      </w:r>
      <w:r w:rsidR="009C79E4">
        <w:rPr>
          <w:lang w:val="en-US"/>
        </w:rPr>
        <w:fldChar w:fldCharType="end"/>
      </w:r>
      <w:r w:rsidRPr="00EE758E">
        <w:rPr>
          <w:lang w:val="en-US"/>
        </w:rPr>
        <w:t xml:space="preserve">in </w:t>
      </w:r>
      <w:r w:rsidRPr="00EE758E">
        <w:rPr>
          <w:i/>
          <w:lang w:val="en-US"/>
        </w:rPr>
        <w:t xml:space="preserve">Journal of </w:t>
      </w:r>
      <w:r w:rsidRPr="00B240D3">
        <w:rPr>
          <w:i/>
          <w:lang w:val="en-US"/>
        </w:rPr>
        <w:t>European Public Policy</w:t>
      </w:r>
      <w:r w:rsidRPr="00B240D3">
        <w:rPr>
          <w:lang w:val="en-US"/>
        </w:rPr>
        <w:t xml:space="preserve">, </w:t>
      </w:r>
      <w:r w:rsidR="00111398">
        <w:rPr>
          <w:lang w:val="en-US"/>
        </w:rPr>
        <w:t>vol.</w:t>
      </w:r>
      <w:r w:rsidR="00111398" w:rsidRPr="000C2921">
        <w:rPr>
          <w:rStyle w:val="volumeissue"/>
          <w:lang w:val="en-US"/>
        </w:rPr>
        <w:t>24</w:t>
      </w:r>
      <w:r w:rsidR="00111398">
        <w:rPr>
          <w:rStyle w:val="volumeissue"/>
          <w:lang w:val="en-US"/>
        </w:rPr>
        <w:t xml:space="preserve">, issue </w:t>
      </w:r>
      <w:r w:rsidR="00111398" w:rsidRPr="000C2921">
        <w:rPr>
          <w:rStyle w:val="volumeissue"/>
          <w:lang w:val="en-US"/>
        </w:rPr>
        <w:t>8,</w:t>
      </w:r>
      <w:r w:rsidR="00111398" w:rsidRPr="000C2921">
        <w:rPr>
          <w:lang w:val="en-US"/>
        </w:rPr>
        <w:t xml:space="preserve"> </w:t>
      </w:r>
      <w:r w:rsidR="00111398">
        <w:rPr>
          <w:lang w:val="en-US"/>
        </w:rPr>
        <w:t xml:space="preserve">pp. </w:t>
      </w:r>
      <w:r w:rsidR="00111398" w:rsidRPr="000C2921">
        <w:rPr>
          <w:rStyle w:val="pagerange"/>
          <w:lang w:val="en-US"/>
        </w:rPr>
        <w:t>1233-1251</w:t>
      </w:r>
      <w:r w:rsidR="00111398">
        <w:rPr>
          <w:rStyle w:val="pagerange"/>
          <w:lang w:val="en-US"/>
        </w:rPr>
        <w:t>.</w:t>
      </w:r>
      <w:r w:rsidR="00111398" w:rsidRPr="000C2921">
        <w:rPr>
          <w:lang w:val="en-US"/>
        </w:rPr>
        <w:t xml:space="preserve"> </w:t>
      </w:r>
    </w:p>
    <w:p w:rsidR="002F7AFE" w:rsidRPr="000C2921" w:rsidRDefault="002F7AFE" w:rsidP="00527020">
      <w:r w:rsidRPr="000C2921">
        <w:t>Ferrera, M. (2016</w:t>
      </w:r>
      <w:r w:rsidR="00B240D3" w:rsidRPr="000C2921">
        <w:t>b</w:t>
      </w:r>
      <w:r w:rsidRPr="000C2921">
        <w:t>)</w:t>
      </w:r>
      <w:r w:rsidR="00C202C2" w:rsidRPr="000C2921">
        <w:t xml:space="preserve">, </w:t>
      </w:r>
      <w:r w:rsidR="00C202C2" w:rsidRPr="000C2921">
        <w:rPr>
          <w:i/>
        </w:rPr>
        <w:t>Teoria empirica della politica e diritti sociali</w:t>
      </w:r>
      <w:r w:rsidRPr="00B240D3">
        <w:t xml:space="preserve">, in </w:t>
      </w:r>
      <w:r w:rsidR="00C202C2" w:rsidRPr="000C2921">
        <w:rPr>
          <w:i/>
        </w:rPr>
        <w:t>Ragion pratica, Rivista semestrale</w:t>
      </w:r>
      <w:r w:rsidR="00C202C2" w:rsidRPr="000C2921">
        <w:t xml:space="preserve"> 2/2016, pp. 475-494</w:t>
      </w:r>
      <w:r w:rsidRPr="000C2921">
        <w:t>.</w:t>
      </w:r>
    </w:p>
    <w:p w:rsidR="001A51FE" w:rsidRPr="00C15417" w:rsidRDefault="001A51FE" w:rsidP="00527020">
      <w:pPr>
        <w:rPr>
          <w:rFonts w:cs="Arial"/>
          <w:sz w:val="20"/>
          <w:szCs w:val="20"/>
          <w:lang w:val="en-US"/>
        </w:rPr>
      </w:pPr>
      <w:proofErr w:type="spellStart"/>
      <w:r w:rsidRPr="002F7AFE">
        <w:rPr>
          <w:lang w:val="en-US"/>
        </w:rPr>
        <w:lastRenderedPageBreak/>
        <w:t>Ferrera</w:t>
      </w:r>
      <w:proofErr w:type="spellEnd"/>
      <w:r w:rsidR="002F7AFE" w:rsidRPr="002F7AFE">
        <w:rPr>
          <w:lang w:val="en-US"/>
        </w:rPr>
        <w:t>,</w:t>
      </w:r>
      <w:r w:rsidRPr="002F7AFE">
        <w:rPr>
          <w:lang w:val="en-US"/>
        </w:rPr>
        <w:t xml:space="preserve"> M</w:t>
      </w:r>
      <w:r w:rsidR="002F7AFE" w:rsidRPr="002F7AFE">
        <w:rPr>
          <w:lang w:val="en-US"/>
        </w:rPr>
        <w:t>.</w:t>
      </w:r>
      <w:r w:rsidRPr="002F7AFE">
        <w:rPr>
          <w:lang w:val="en-US"/>
        </w:rPr>
        <w:t xml:space="preserve"> (2018</w:t>
      </w:r>
      <w:r w:rsidR="00B240D3">
        <w:rPr>
          <w:lang w:val="en-US"/>
        </w:rPr>
        <w:t>a</w:t>
      </w:r>
      <w:r w:rsidRPr="002F7AFE">
        <w:rPr>
          <w:lang w:val="en-US"/>
        </w:rPr>
        <w:t>)</w:t>
      </w:r>
      <w:r w:rsidR="002F7AFE" w:rsidRPr="002F7AFE">
        <w:rPr>
          <w:lang w:val="en-US"/>
        </w:rPr>
        <w:t>,</w:t>
      </w:r>
      <w:r w:rsidRPr="002F7AFE">
        <w:rPr>
          <w:lang w:val="en-US"/>
        </w:rPr>
        <w:t xml:space="preserve"> </w:t>
      </w:r>
      <w:r w:rsidRPr="000C2921">
        <w:rPr>
          <w:rFonts w:cs="Arial"/>
          <w:i/>
          <w:sz w:val="20"/>
          <w:szCs w:val="20"/>
          <w:lang w:val="en-US"/>
        </w:rPr>
        <w:t xml:space="preserve">Mass Democracy, the Welfare State and European Integration. </w:t>
      </w:r>
      <w:r w:rsidRPr="00C15417">
        <w:rPr>
          <w:rFonts w:cs="Arial"/>
          <w:i/>
          <w:sz w:val="20"/>
          <w:szCs w:val="20"/>
          <w:lang w:val="en-US"/>
        </w:rPr>
        <w:t>A neo-</w:t>
      </w:r>
      <w:proofErr w:type="spellStart"/>
      <w:r w:rsidRPr="00C15417">
        <w:rPr>
          <w:rFonts w:cs="Arial"/>
          <w:i/>
          <w:sz w:val="20"/>
          <w:szCs w:val="20"/>
          <w:lang w:val="en-US"/>
        </w:rPr>
        <w:t>weberian</w:t>
      </w:r>
      <w:proofErr w:type="spellEnd"/>
      <w:r w:rsidRPr="00C15417">
        <w:rPr>
          <w:rFonts w:cs="Arial"/>
          <w:i/>
          <w:sz w:val="20"/>
          <w:szCs w:val="20"/>
          <w:lang w:val="en-US"/>
        </w:rPr>
        <w:t xml:space="preserve"> Analysis</w:t>
      </w:r>
      <w:r w:rsidRPr="00C15417">
        <w:rPr>
          <w:rFonts w:cs="Arial"/>
          <w:sz w:val="20"/>
          <w:szCs w:val="20"/>
          <w:lang w:val="en-US"/>
        </w:rPr>
        <w:t xml:space="preserve">, in </w:t>
      </w:r>
      <w:r w:rsidRPr="00C15417">
        <w:rPr>
          <w:rFonts w:cs="Arial"/>
          <w:i/>
          <w:sz w:val="20"/>
          <w:szCs w:val="20"/>
          <w:lang w:val="en-US"/>
        </w:rPr>
        <w:t>European Journal of Social Theory</w:t>
      </w:r>
      <w:r w:rsidR="009B602E" w:rsidRPr="00C15417">
        <w:rPr>
          <w:rFonts w:cs="Arial"/>
          <w:i/>
          <w:sz w:val="20"/>
          <w:szCs w:val="20"/>
          <w:lang w:val="en-US"/>
        </w:rPr>
        <w:t xml:space="preserve">, </w:t>
      </w:r>
      <w:proofErr w:type="spellStart"/>
      <w:r w:rsidR="009B602E" w:rsidRPr="00C15417">
        <w:rPr>
          <w:lang w:val="en-US"/>
        </w:rPr>
        <w:t>pubblicato</w:t>
      </w:r>
      <w:proofErr w:type="spellEnd"/>
      <w:r w:rsidR="009B602E" w:rsidRPr="00C15417">
        <w:rPr>
          <w:lang w:val="en-US"/>
        </w:rPr>
        <w:t xml:space="preserve"> online </w:t>
      </w:r>
      <w:proofErr w:type="spellStart"/>
      <w:r w:rsidR="009B602E" w:rsidRPr="00C15417">
        <w:rPr>
          <w:lang w:val="en-US"/>
        </w:rPr>
        <w:t>il</w:t>
      </w:r>
      <w:proofErr w:type="spellEnd"/>
      <w:r w:rsidR="009B602E" w:rsidRPr="00C15417">
        <w:rPr>
          <w:lang w:val="en-US"/>
        </w:rPr>
        <w:t xml:space="preserve"> 3 </w:t>
      </w:r>
      <w:proofErr w:type="spellStart"/>
      <w:r w:rsidR="009B602E" w:rsidRPr="00C15417">
        <w:rPr>
          <w:lang w:val="en-US"/>
        </w:rPr>
        <w:t>luglio</w:t>
      </w:r>
      <w:proofErr w:type="spellEnd"/>
      <w:r w:rsidR="009B602E" w:rsidRPr="00C15417">
        <w:rPr>
          <w:lang w:val="en-US"/>
        </w:rPr>
        <w:t xml:space="preserve"> 2018.</w:t>
      </w:r>
    </w:p>
    <w:p w:rsidR="00A25A6A" w:rsidRPr="00A25A6A" w:rsidRDefault="00764AB5" w:rsidP="00527020">
      <w:pPr>
        <w:rPr>
          <w:lang w:val="en-US"/>
        </w:rPr>
      </w:pPr>
      <w:r w:rsidRPr="000C2921">
        <w:t>Ferrera, M. (</w:t>
      </w:r>
      <w:r w:rsidR="00B240D3" w:rsidRPr="000C2921">
        <w:t xml:space="preserve">di prossima pubblicazione </w:t>
      </w:r>
      <w:r w:rsidR="00A25A6A" w:rsidRPr="000C2921">
        <w:t>2018</w:t>
      </w:r>
      <w:r w:rsidR="00B240D3" w:rsidRPr="000C2921">
        <w:t>b</w:t>
      </w:r>
      <w:r w:rsidRPr="000C2921">
        <w:t>),</w:t>
      </w:r>
      <w:r w:rsidR="00A25A6A" w:rsidRPr="000C2921">
        <w:t xml:space="preserve"> </w:t>
      </w:r>
      <w:proofErr w:type="spellStart"/>
      <w:r w:rsidR="00A25A6A" w:rsidRPr="000C2921">
        <w:rPr>
          <w:i/>
        </w:rPr>
        <w:t>Disproved</w:t>
      </w:r>
      <w:proofErr w:type="spellEnd"/>
      <w:r w:rsidR="00A25A6A" w:rsidRPr="000C2921">
        <w:rPr>
          <w:i/>
        </w:rPr>
        <w:t xml:space="preserve"> or </w:t>
      </w:r>
      <w:proofErr w:type="spellStart"/>
      <w:r w:rsidR="00A25A6A" w:rsidRPr="000C2921">
        <w:rPr>
          <w:i/>
        </w:rPr>
        <w:t>vindicated</w:t>
      </w:r>
      <w:proofErr w:type="spellEnd"/>
      <w:r w:rsidR="00A25A6A" w:rsidRPr="000C2921">
        <w:rPr>
          <w:i/>
        </w:rPr>
        <w:t xml:space="preserve">? </w:t>
      </w:r>
      <w:r w:rsidR="00A25A6A" w:rsidRPr="000C2921">
        <w:rPr>
          <w:i/>
          <w:lang w:val="en-US"/>
        </w:rPr>
        <w:t xml:space="preserve">Stein </w:t>
      </w:r>
      <w:proofErr w:type="spellStart"/>
      <w:r w:rsidR="00A25A6A" w:rsidRPr="000C2921">
        <w:rPr>
          <w:i/>
          <w:lang w:val="en-US"/>
        </w:rPr>
        <w:t>Rokkan’s</w:t>
      </w:r>
      <w:proofErr w:type="spellEnd"/>
      <w:r w:rsidR="00A25A6A" w:rsidRPr="000C2921">
        <w:rPr>
          <w:i/>
          <w:lang w:val="en-US"/>
        </w:rPr>
        <w:t>  impossibility theorem  on welfare democracy and European integration</w:t>
      </w:r>
      <w:r w:rsidR="00A25A6A">
        <w:rPr>
          <w:lang w:val="en-US"/>
        </w:rPr>
        <w:t xml:space="preserve"> in </w:t>
      </w:r>
      <w:r w:rsidR="00A25A6A" w:rsidRPr="000C2921">
        <w:rPr>
          <w:i/>
          <w:lang w:val="en-US"/>
        </w:rPr>
        <w:t>Journal of European Social Policy</w:t>
      </w:r>
      <w:r>
        <w:rPr>
          <w:i/>
          <w:lang w:val="en-US"/>
        </w:rPr>
        <w:t>.</w:t>
      </w:r>
    </w:p>
    <w:p w:rsidR="00527020" w:rsidRPr="00527020" w:rsidRDefault="00527020" w:rsidP="00527020">
      <w:pPr>
        <w:rPr>
          <w:lang w:val="en-US"/>
        </w:rPr>
      </w:pPr>
      <w:proofErr w:type="spellStart"/>
      <w:r w:rsidRPr="00527020">
        <w:rPr>
          <w:lang w:val="en-US"/>
        </w:rPr>
        <w:t>Ferrera</w:t>
      </w:r>
      <w:proofErr w:type="spellEnd"/>
      <w:r w:rsidR="00764AB5">
        <w:rPr>
          <w:lang w:val="en-US"/>
        </w:rPr>
        <w:t>,</w:t>
      </w:r>
      <w:r w:rsidRPr="00527020">
        <w:rPr>
          <w:lang w:val="en-US"/>
        </w:rPr>
        <w:t xml:space="preserve"> </w:t>
      </w:r>
      <w:r w:rsidR="00764AB5">
        <w:rPr>
          <w:lang w:val="en-US"/>
        </w:rPr>
        <w:t>M. e</w:t>
      </w:r>
      <w:r w:rsidRPr="00527020">
        <w:rPr>
          <w:lang w:val="en-US"/>
        </w:rPr>
        <w:t xml:space="preserve"> </w:t>
      </w:r>
      <w:proofErr w:type="spellStart"/>
      <w:r w:rsidRPr="00527020">
        <w:rPr>
          <w:lang w:val="en-US"/>
        </w:rPr>
        <w:t>Burelli</w:t>
      </w:r>
      <w:proofErr w:type="spellEnd"/>
      <w:r w:rsidR="00764AB5">
        <w:rPr>
          <w:lang w:val="en-US"/>
        </w:rPr>
        <w:t>, C.</w:t>
      </w:r>
      <w:r w:rsidRPr="00527020">
        <w:rPr>
          <w:lang w:val="en-US"/>
        </w:rPr>
        <w:t xml:space="preserve"> (</w:t>
      </w:r>
      <w:r w:rsidR="00B240D3">
        <w:rPr>
          <w:lang w:val="en-US"/>
        </w:rPr>
        <w:t xml:space="preserve">di </w:t>
      </w:r>
      <w:proofErr w:type="spellStart"/>
      <w:r w:rsidR="00B240D3">
        <w:rPr>
          <w:lang w:val="en-US"/>
        </w:rPr>
        <w:t>prossima</w:t>
      </w:r>
      <w:proofErr w:type="spellEnd"/>
      <w:r w:rsidR="00B240D3">
        <w:rPr>
          <w:lang w:val="en-US"/>
        </w:rPr>
        <w:t xml:space="preserve"> </w:t>
      </w:r>
      <w:proofErr w:type="spellStart"/>
      <w:r w:rsidR="00B240D3">
        <w:rPr>
          <w:lang w:val="en-US"/>
        </w:rPr>
        <w:t>pubblicazione</w:t>
      </w:r>
      <w:proofErr w:type="spellEnd"/>
      <w:r w:rsidR="00B240D3" w:rsidRPr="002F7AFE">
        <w:rPr>
          <w:lang w:val="en-US"/>
        </w:rPr>
        <w:t xml:space="preserve"> </w:t>
      </w:r>
      <w:r w:rsidR="00764AB5">
        <w:rPr>
          <w:lang w:val="en-US"/>
        </w:rPr>
        <w:t>2018</w:t>
      </w:r>
      <w:r w:rsidRPr="00527020">
        <w:rPr>
          <w:lang w:val="en-US"/>
        </w:rPr>
        <w:t>)</w:t>
      </w:r>
      <w:r w:rsidR="00764AB5">
        <w:rPr>
          <w:lang w:val="en-US"/>
        </w:rPr>
        <w:t>,</w:t>
      </w:r>
      <w:r w:rsidRPr="00527020">
        <w:rPr>
          <w:lang w:val="en-US"/>
        </w:rPr>
        <w:t xml:space="preserve"> </w:t>
      </w:r>
      <w:r w:rsidRPr="000C2921">
        <w:rPr>
          <w:i/>
          <w:lang w:val="en-US"/>
        </w:rPr>
        <w:t>Cross-national Solidarity and Political Sustainability in the EU after the crisis</w:t>
      </w:r>
      <w:r w:rsidRPr="00527020">
        <w:rPr>
          <w:lang w:val="en-US"/>
        </w:rPr>
        <w:t xml:space="preserve">, </w:t>
      </w:r>
      <w:r w:rsidR="00764AB5">
        <w:rPr>
          <w:lang w:val="en-US"/>
        </w:rPr>
        <w:t>in</w:t>
      </w:r>
      <w:r w:rsidRPr="00527020">
        <w:rPr>
          <w:lang w:val="en-US"/>
        </w:rPr>
        <w:t xml:space="preserve"> </w:t>
      </w:r>
      <w:r w:rsidRPr="000C2921">
        <w:rPr>
          <w:i/>
          <w:lang w:val="en-US"/>
        </w:rPr>
        <w:t>Journal of Common Market Studies</w:t>
      </w:r>
      <w:r w:rsidR="00764AB5">
        <w:rPr>
          <w:lang w:val="en-US"/>
        </w:rPr>
        <w:t>.</w:t>
      </w:r>
    </w:p>
    <w:p w:rsidR="00527020" w:rsidRPr="00527020" w:rsidRDefault="00527020" w:rsidP="00527020">
      <w:pPr>
        <w:rPr>
          <w:lang w:val="en-US"/>
        </w:rPr>
      </w:pPr>
      <w:proofErr w:type="spellStart"/>
      <w:r w:rsidRPr="00527020">
        <w:rPr>
          <w:lang w:val="en-US"/>
        </w:rPr>
        <w:t>Ferrera</w:t>
      </w:r>
      <w:proofErr w:type="spellEnd"/>
      <w:r w:rsidR="00764AB5">
        <w:rPr>
          <w:lang w:val="en-US"/>
        </w:rPr>
        <w:t>, M.</w:t>
      </w:r>
      <w:r w:rsidRPr="00527020">
        <w:rPr>
          <w:lang w:val="en-US"/>
        </w:rPr>
        <w:t xml:space="preserve"> </w:t>
      </w:r>
      <w:r w:rsidR="0004512C">
        <w:rPr>
          <w:lang w:val="en-US"/>
        </w:rPr>
        <w:t>e</w:t>
      </w:r>
      <w:r w:rsidR="0004512C" w:rsidRPr="00527020">
        <w:rPr>
          <w:lang w:val="en-US"/>
        </w:rPr>
        <w:t xml:space="preserve"> </w:t>
      </w:r>
      <w:proofErr w:type="spellStart"/>
      <w:r w:rsidRPr="00527020">
        <w:rPr>
          <w:lang w:val="en-US"/>
        </w:rPr>
        <w:t>Pellegata</w:t>
      </w:r>
      <w:proofErr w:type="spellEnd"/>
      <w:r w:rsidRPr="00527020">
        <w:rPr>
          <w:lang w:val="en-US"/>
        </w:rPr>
        <w:t>,</w:t>
      </w:r>
      <w:r w:rsidR="00764AB5">
        <w:rPr>
          <w:lang w:val="en-US"/>
        </w:rPr>
        <w:t xml:space="preserve"> A.</w:t>
      </w:r>
      <w:r w:rsidRPr="00527020">
        <w:rPr>
          <w:lang w:val="en-US"/>
        </w:rPr>
        <w:t xml:space="preserve"> (2017)</w:t>
      </w:r>
      <w:r w:rsidR="00764AB5">
        <w:rPr>
          <w:lang w:val="en-US"/>
        </w:rPr>
        <w:t>,</w:t>
      </w:r>
      <w:r w:rsidRPr="00527020">
        <w:rPr>
          <w:lang w:val="en-US"/>
        </w:rPr>
        <w:t xml:space="preserve"> </w:t>
      </w:r>
      <w:r w:rsidRPr="000C2921">
        <w:rPr>
          <w:i/>
          <w:lang w:val="en-US"/>
        </w:rPr>
        <w:t>Can Economic and Social Europe Be Reconciled? Citizen Views on Integration and Solidarity</w:t>
      </w:r>
      <w:r w:rsidRPr="00527020">
        <w:rPr>
          <w:lang w:val="en-US"/>
        </w:rPr>
        <w:t xml:space="preserve">,  </w:t>
      </w:r>
      <w:r w:rsidR="009C79E4">
        <w:fldChar w:fldCharType="begin"/>
      </w:r>
      <w:r w:rsidR="009C79E4" w:rsidRPr="00EF1D79">
        <w:rPr>
          <w:lang w:val="en-US"/>
        </w:rPr>
        <w:instrText xml:space="preserve"> HYPERLINK "http://www.resceu.eu" </w:instrText>
      </w:r>
      <w:r w:rsidR="009C79E4">
        <w:fldChar w:fldCharType="separate"/>
      </w:r>
      <w:r w:rsidR="00764AB5" w:rsidRPr="00A130A2">
        <w:rPr>
          <w:rStyle w:val="Collegamentoipertestuale"/>
          <w:lang w:val="en-US"/>
        </w:rPr>
        <w:t>www.resceu.eu</w:t>
      </w:r>
      <w:r w:rsidR="009C79E4">
        <w:rPr>
          <w:rStyle w:val="Collegamentoipertestuale"/>
          <w:lang w:val="en-US"/>
        </w:rPr>
        <w:fldChar w:fldCharType="end"/>
      </w:r>
      <w:r w:rsidR="00764AB5">
        <w:rPr>
          <w:lang w:val="en-US"/>
        </w:rPr>
        <w:t xml:space="preserve">, </w:t>
      </w:r>
      <w:proofErr w:type="spellStart"/>
      <w:r w:rsidR="00764AB5">
        <w:rPr>
          <w:lang w:val="en-US"/>
        </w:rPr>
        <w:t>consultato</w:t>
      </w:r>
      <w:proofErr w:type="spellEnd"/>
      <w:r w:rsidR="00764AB5">
        <w:rPr>
          <w:lang w:val="en-US"/>
        </w:rPr>
        <w:t xml:space="preserve"> </w:t>
      </w:r>
      <w:proofErr w:type="spellStart"/>
      <w:r w:rsidR="00764AB5">
        <w:rPr>
          <w:lang w:val="en-US"/>
        </w:rPr>
        <w:t>il</w:t>
      </w:r>
      <w:proofErr w:type="spellEnd"/>
      <w:r w:rsidR="00764AB5">
        <w:rPr>
          <w:lang w:val="en-US"/>
        </w:rPr>
        <w:t xml:space="preserve"> 4 </w:t>
      </w:r>
      <w:proofErr w:type="spellStart"/>
      <w:r w:rsidR="00764AB5">
        <w:rPr>
          <w:lang w:val="en-US"/>
        </w:rPr>
        <w:t>giu</w:t>
      </w:r>
      <w:r w:rsidR="0004512C">
        <w:rPr>
          <w:lang w:val="en-US"/>
        </w:rPr>
        <w:t>g</w:t>
      </w:r>
      <w:r w:rsidR="00764AB5">
        <w:rPr>
          <w:lang w:val="en-US"/>
        </w:rPr>
        <w:t>no</w:t>
      </w:r>
      <w:proofErr w:type="spellEnd"/>
      <w:r w:rsidR="00764AB5">
        <w:rPr>
          <w:lang w:val="en-US"/>
        </w:rPr>
        <w:t xml:space="preserve"> 2018</w:t>
      </w:r>
    </w:p>
    <w:p w:rsidR="0004512C" w:rsidRDefault="0004512C" w:rsidP="00302E8D">
      <w:pPr>
        <w:rPr>
          <w:lang w:val="en-US"/>
        </w:rPr>
      </w:pPr>
      <w:proofErr w:type="spellStart"/>
      <w:r w:rsidRPr="0004512C">
        <w:rPr>
          <w:lang w:val="en-US"/>
        </w:rPr>
        <w:t>Ferrera</w:t>
      </w:r>
      <w:proofErr w:type="spellEnd"/>
      <w:r>
        <w:rPr>
          <w:lang w:val="en-US"/>
        </w:rPr>
        <w:t>,</w:t>
      </w:r>
      <w:r w:rsidRPr="0004512C">
        <w:rPr>
          <w:lang w:val="en-US"/>
        </w:rPr>
        <w:t xml:space="preserve"> M. </w:t>
      </w:r>
      <w:r>
        <w:rPr>
          <w:lang w:val="en-US"/>
        </w:rPr>
        <w:t>e</w:t>
      </w:r>
      <w:r w:rsidRPr="0004512C">
        <w:rPr>
          <w:lang w:val="en-US"/>
        </w:rPr>
        <w:t xml:space="preserve"> </w:t>
      </w:r>
      <w:proofErr w:type="spellStart"/>
      <w:r w:rsidRPr="0004512C">
        <w:rPr>
          <w:lang w:val="en-US"/>
        </w:rPr>
        <w:t>Bauböck</w:t>
      </w:r>
      <w:proofErr w:type="spellEnd"/>
      <w:r>
        <w:rPr>
          <w:lang w:val="en-US"/>
        </w:rPr>
        <w:t>,</w:t>
      </w:r>
      <w:r w:rsidRPr="0004512C">
        <w:rPr>
          <w:lang w:val="en-US"/>
        </w:rPr>
        <w:t xml:space="preserve"> R. (2017)</w:t>
      </w:r>
      <w:r>
        <w:rPr>
          <w:lang w:val="en-US"/>
        </w:rPr>
        <w:t>,</w:t>
      </w:r>
      <w:r w:rsidRPr="0004512C">
        <w:rPr>
          <w:lang w:val="en-US"/>
        </w:rPr>
        <w:t xml:space="preserve"> </w:t>
      </w:r>
      <w:r w:rsidRPr="000C2921">
        <w:rPr>
          <w:i/>
          <w:lang w:val="en-US"/>
        </w:rPr>
        <w:t>Should EU Citizenship be duty-free?</w:t>
      </w:r>
      <w:r w:rsidRPr="0004512C">
        <w:rPr>
          <w:lang w:val="en-US"/>
        </w:rPr>
        <w:t>, EUI Working Paper RSCAS 2017/60, European University Institute.</w:t>
      </w:r>
    </w:p>
    <w:p w:rsidR="00302E8D" w:rsidRPr="00302E8D" w:rsidRDefault="00302E8D" w:rsidP="00302E8D">
      <w:pPr>
        <w:rPr>
          <w:lang w:val="en-US"/>
        </w:rPr>
      </w:pPr>
      <w:proofErr w:type="spellStart"/>
      <w:r>
        <w:rPr>
          <w:lang w:val="en-US"/>
        </w:rPr>
        <w:t>Ferrera</w:t>
      </w:r>
      <w:proofErr w:type="spellEnd"/>
      <w:r w:rsidR="0004512C">
        <w:rPr>
          <w:lang w:val="en-US"/>
        </w:rPr>
        <w:t>,</w:t>
      </w:r>
      <w:r>
        <w:rPr>
          <w:lang w:val="en-US"/>
        </w:rPr>
        <w:t xml:space="preserve"> M</w:t>
      </w:r>
      <w:r w:rsidR="0004512C">
        <w:rPr>
          <w:lang w:val="en-US"/>
        </w:rPr>
        <w:t xml:space="preserve">. e </w:t>
      </w:r>
      <w:proofErr w:type="spellStart"/>
      <w:r>
        <w:rPr>
          <w:lang w:val="en-US"/>
        </w:rPr>
        <w:t>Pellegata</w:t>
      </w:r>
      <w:proofErr w:type="spellEnd"/>
      <w:r>
        <w:rPr>
          <w:lang w:val="en-US"/>
        </w:rPr>
        <w:t xml:space="preserve"> A.</w:t>
      </w:r>
      <w:r w:rsidR="0004512C">
        <w:rPr>
          <w:lang w:val="en-US"/>
        </w:rPr>
        <w:t xml:space="preserve"> (2018), </w:t>
      </w:r>
      <w:r w:rsidRPr="000C2921">
        <w:rPr>
          <w:i/>
          <w:lang w:val="en-US"/>
        </w:rPr>
        <w:t xml:space="preserve">Worker mobility under attack? Explaining </w:t>
      </w:r>
      <w:proofErr w:type="spellStart"/>
      <w:r w:rsidRPr="000C2921">
        <w:rPr>
          <w:i/>
          <w:lang w:val="en-US"/>
        </w:rPr>
        <w:t>labour</w:t>
      </w:r>
      <w:proofErr w:type="spellEnd"/>
      <w:r w:rsidRPr="000C2921">
        <w:rPr>
          <w:i/>
          <w:lang w:val="en-US"/>
        </w:rPr>
        <w:t xml:space="preserve"> market chauvinism in the EU</w:t>
      </w:r>
      <w:r w:rsidR="0004512C">
        <w:rPr>
          <w:i/>
          <w:lang w:val="en-US"/>
        </w:rPr>
        <w:t>,</w:t>
      </w:r>
      <w:r w:rsidR="0004512C">
        <w:rPr>
          <w:lang w:val="en-US"/>
        </w:rPr>
        <w:t xml:space="preserve"> </w:t>
      </w:r>
      <w:r w:rsidRPr="00302E8D">
        <w:rPr>
          <w:lang w:val="en-US"/>
        </w:rPr>
        <w:t xml:space="preserve">in </w:t>
      </w:r>
      <w:r w:rsidRPr="000C2921">
        <w:rPr>
          <w:i/>
          <w:lang w:val="en-US"/>
        </w:rPr>
        <w:t>European Journal of Public Policy</w:t>
      </w:r>
      <w:r w:rsidRPr="00302E8D">
        <w:rPr>
          <w:lang w:val="en-US"/>
        </w:rPr>
        <w:t xml:space="preserve">, </w:t>
      </w:r>
      <w:proofErr w:type="spellStart"/>
      <w:r w:rsidR="0004512C">
        <w:rPr>
          <w:lang w:val="en-US"/>
        </w:rPr>
        <w:t>pubblicato</w:t>
      </w:r>
      <w:proofErr w:type="spellEnd"/>
      <w:r w:rsidRPr="00302E8D">
        <w:rPr>
          <w:lang w:val="en-US"/>
        </w:rPr>
        <w:t xml:space="preserve"> online </w:t>
      </w:r>
      <w:proofErr w:type="spellStart"/>
      <w:r w:rsidR="0004512C">
        <w:rPr>
          <w:lang w:val="en-US"/>
        </w:rPr>
        <w:t>il</w:t>
      </w:r>
      <w:proofErr w:type="spellEnd"/>
      <w:r w:rsidRPr="00302E8D">
        <w:rPr>
          <w:lang w:val="en-US"/>
        </w:rPr>
        <w:t xml:space="preserve"> 21 </w:t>
      </w:r>
      <w:proofErr w:type="spellStart"/>
      <w:r w:rsidR="0004512C">
        <w:rPr>
          <w:lang w:val="en-US"/>
        </w:rPr>
        <w:t>giugno</w:t>
      </w:r>
      <w:proofErr w:type="spellEnd"/>
      <w:r w:rsidRPr="00302E8D">
        <w:rPr>
          <w:lang w:val="en-US"/>
        </w:rPr>
        <w:t xml:space="preserve"> 2018</w:t>
      </w:r>
    </w:p>
    <w:p w:rsidR="00527020" w:rsidRPr="000C2921" w:rsidRDefault="00527020" w:rsidP="00527020">
      <w:r w:rsidRPr="000C2921">
        <w:t>Fondo Social</w:t>
      </w:r>
      <w:r w:rsidR="0004512C" w:rsidRPr="000C2921">
        <w:t>e</w:t>
      </w:r>
      <w:r w:rsidRPr="000C2921">
        <w:t xml:space="preserve"> Europeo (2016), </w:t>
      </w:r>
      <w:proofErr w:type="spellStart"/>
      <w:r w:rsidRPr="000C2921">
        <w:rPr>
          <w:i/>
        </w:rPr>
        <w:t>Regiostar</w:t>
      </w:r>
      <w:proofErr w:type="spellEnd"/>
      <w:r w:rsidRPr="000C2921">
        <w:rPr>
          <w:i/>
        </w:rPr>
        <w:t xml:space="preserve"> Awards 2017</w:t>
      </w:r>
      <w:r w:rsidRPr="000C2921">
        <w:t xml:space="preserve">, </w:t>
      </w:r>
      <w:hyperlink r:id="rId10" w:history="1">
        <w:r w:rsidR="0004512C" w:rsidRPr="000C2921">
          <w:rPr>
            <w:rStyle w:val="Collegamentoipertestuale"/>
          </w:rPr>
          <w:t>https://www.regiostars.eu/node/243</w:t>
        </w:r>
      </w:hyperlink>
      <w:r w:rsidRPr="000C2921">
        <w:t>.</w:t>
      </w:r>
      <w:r w:rsidR="0004512C">
        <w:t xml:space="preserve"> </w:t>
      </w:r>
      <w:r w:rsidR="0004512C" w:rsidRPr="000C2921">
        <w:t>consultato il 4 giugno 2018</w:t>
      </w:r>
      <w:r w:rsidR="0004512C">
        <w:t>.</w:t>
      </w:r>
    </w:p>
    <w:p w:rsidR="00527020" w:rsidRPr="00527020" w:rsidRDefault="00527020" w:rsidP="00527020">
      <w:pPr>
        <w:rPr>
          <w:lang w:val="en-US"/>
        </w:rPr>
      </w:pPr>
      <w:r w:rsidRPr="00527020">
        <w:rPr>
          <w:lang w:val="en-US"/>
        </w:rPr>
        <w:t xml:space="preserve">Fortin, S., Noël, A., </w:t>
      </w:r>
      <w:r w:rsidR="0004512C">
        <w:rPr>
          <w:lang w:val="en-US"/>
        </w:rPr>
        <w:t>e</w:t>
      </w:r>
      <w:r w:rsidR="0004512C" w:rsidRPr="00527020">
        <w:rPr>
          <w:lang w:val="en-US"/>
        </w:rPr>
        <w:t xml:space="preserve"> </w:t>
      </w:r>
      <w:r w:rsidRPr="00527020">
        <w:rPr>
          <w:lang w:val="en-US"/>
        </w:rPr>
        <w:t>St-</w:t>
      </w:r>
      <w:proofErr w:type="spellStart"/>
      <w:r w:rsidRPr="00527020">
        <w:rPr>
          <w:lang w:val="en-US"/>
        </w:rPr>
        <w:t>Hilaire</w:t>
      </w:r>
      <w:proofErr w:type="spellEnd"/>
      <w:r w:rsidRPr="00527020">
        <w:rPr>
          <w:lang w:val="en-US"/>
        </w:rPr>
        <w:t xml:space="preserve">, F. </w:t>
      </w:r>
      <w:r w:rsidR="0004512C">
        <w:rPr>
          <w:lang w:val="en-US"/>
        </w:rPr>
        <w:t>(2003),</w:t>
      </w:r>
      <w:r w:rsidRPr="00527020">
        <w:rPr>
          <w:lang w:val="en-US"/>
        </w:rPr>
        <w:t xml:space="preserve"> </w:t>
      </w:r>
      <w:r w:rsidRPr="000C2921">
        <w:rPr>
          <w:i/>
          <w:lang w:val="en-US"/>
        </w:rPr>
        <w:t>Forging the Canadian Social Union SUFA and Beyond</w:t>
      </w:r>
      <w:r w:rsidRPr="00527020">
        <w:rPr>
          <w:lang w:val="en-US"/>
        </w:rPr>
        <w:t xml:space="preserve">, Mc Gill University Press </w:t>
      </w:r>
    </w:p>
    <w:p w:rsidR="00527020" w:rsidRPr="00527020" w:rsidRDefault="00527020" w:rsidP="00527020">
      <w:pPr>
        <w:rPr>
          <w:lang w:val="en-US"/>
        </w:rPr>
      </w:pPr>
      <w:proofErr w:type="spellStart"/>
      <w:r w:rsidRPr="00527020">
        <w:rPr>
          <w:lang w:val="en-US"/>
        </w:rPr>
        <w:t>Gerhards</w:t>
      </w:r>
      <w:proofErr w:type="spellEnd"/>
      <w:r w:rsidRPr="00527020">
        <w:rPr>
          <w:lang w:val="en-US"/>
        </w:rPr>
        <w:t xml:space="preserve">, J., </w:t>
      </w:r>
      <w:proofErr w:type="spellStart"/>
      <w:r w:rsidRPr="00527020">
        <w:rPr>
          <w:lang w:val="en-US"/>
        </w:rPr>
        <w:t>Lengfeld</w:t>
      </w:r>
      <w:proofErr w:type="spellEnd"/>
      <w:r w:rsidRPr="00527020">
        <w:rPr>
          <w:lang w:val="en-US"/>
        </w:rPr>
        <w:t xml:space="preserve">, H., </w:t>
      </w:r>
      <w:proofErr w:type="spellStart"/>
      <w:r w:rsidRPr="00527020">
        <w:rPr>
          <w:lang w:val="en-US"/>
        </w:rPr>
        <w:t>Ignácz</w:t>
      </w:r>
      <w:proofErr w:type="spellEnd"/>
      <w:r w:rsidRPr="00527020">
        <w:rPr>
          <w:lang w:val="en-US"/>
        </w:rPr>
        <w:t xml:space="preserve">, Z. S., </w:t>
      </w:r>
      <w:proofErr w:type="spellStart"/>
      <w:r w:rsidRPr="00527020">
        <w:rPr>
          <w:lang w:val="en-US"/>
        </w:rPr>
        <w:t>Kley</w:t>
      </w:r>
      <w:proofErr w:type="spellEnd"/>
      <w:r w:rsidRPr="00527020">
        <w:rPr>
          <w:lang w:val="en-US"/>
        </w:rPr>
        <w:t xml:space="preserve">, F. K. </w:t>
      </w:r>
      <w:r w:rsidR="008215BC">
        <w:rPr>
          <w:lang w:val="en-US"/>
        </w:rPr>
        <w:t>e</w:t>
      </w:r>
      <w:r w:rsidR="008215BC" w:rsidRPr="00527020">
        <w:rPr>
          <w:lang w:val="en-US"/>
        </w:rPr>
        <w:t xml:space="preserve"> </w:t>
      </w:r>
      <w:proofErr w:type="spellStart"/>
      <w:r w:rsidRPr="00527020">
        <w:rPr>
          <w:lang w:val="en-US"/>
        </w:rPr>
        <w:t>Priem</w:t>
      </w:r>
      <w:proofErr w:type="spellEnd"/>
      <w:r w:rsidRPr="00527020">
        <w:rPr>
          <w:lang w:val="en-US"/>
        </w:rPr>
        <w:t>, M. (2018)</w:t>
      </w:r>
      <w:r w:rsidR="0004512C">
        <w:rPr>
          <w:lang w:val="en-US"/>
        </w:rPr>
        <w:t>,</w:t>
      </w:r>
      <w:r w:rsidRPr="00527020">
        <w:rPr>
          <w:lang w:val="en-US"/>
        </w:rPr>
        <w:t xml:space="preserve"> </w:t>
      </w:r>
      <w:r w:rsidRPr="000C2921">
        <w:rPr>
          <w:i/>
          <w:lang w:val="en-US"/>
        </w:rPr>
        <w:t>How Strong Is European Solidarity</w:t>
      </w:r>
      <w:r w:rsidRPr="00527020">
        <w:rPr>
          <w:lang w:val="en-US"/>
        </w:rPr>
        <w:t>. BSSE Working Paper, No. 37.</w:t>
      </w:r>
    </w:p>
    <w:p w:rsidR="00527020" w:rsidRPr="006A029F" w:rsidRDefault="00527020">
      <w:pPr>
        <w:rPr>
          <w:lang w:val="en-US"/>
        </w:rPr>
      </w:pPr>
      <w:r w:rsidRPr="006A029F">
        <w:rPr>
          <w:lang w:val="en-US"/>
        </w:rPr>
        <w:t>Giddens</w:t>
      </w:r>
      <w:r w:rsidR="0004512C">
        <w:rPr>
          <w:lang w:val="en-US"/>
        </w:rPr>
        <w:t>, A.</w:t>
      </w:r>
      <w:r w:rsidRPr="006A029F">
        <w:rPr>
          <w:lang w:val="en-US"/>
        </w:rPr>
        <w:t xml:space="preserve"> (</w:t>
      </w:r>
      <w:r w:rsidR="0004512C">
        <w:rPr>
          <w:lang w:val="en-US"/>
        </w:rPr>
        <w:t xml:space="preserve">a </w:t>
      </w:r>
      <w:proofErr w:type="spellStart"/>
      <w:r w:rsidR="0004512C">
        <w:rPr>
          <w:lang w:val="en-US"/>
        </w:rPr>
        <w:t>cura</w:t>
      </w:r>
      <w:proofErr w:type="spellEnd"/>
      <w:r w:rsidR="0004512C">
        <w:rPr>
          <w:lang w:val="en-US"/>
        </w:rPr>
        <w:t xml:space="preserve"> di</w:t>
      </w:r>
      <w:r w:rsidRPr="006A029F">
        <w:rPr>
          <w:lang w:val="en-US"/>
        </w:rPr>
        <w:t>) (2006)</w:t>
      </w:r>
      <w:r w:rsidR="0004512C">
        <w:rPr>
          <w:lang w:val="en-US"/>
        </w:rPr>
        <w:t>,</w:t>
      </w:r>
      <w:r w:rsidRPr="006A029F">
        <w:rPr>
          <w:lang w:val="en-US"/>
        </w:rPr>
        <w:t xml:space="preserve"> </w:t>
      </w:r>
      <w:r w:rsidRPr="000C2921">
        <w:rPr>
          <w:i/>
          <w:lang w:val="en-US"/>
        </w:rPr>
        <w:t>The Hampton Court Agenda: a Social Model for Europe</w:t>
      </w:r>
      <w:r w:rsidRPr="006A029F">
        <w:rPr>
          <w:lang w:val="en-US"/>
        </w:rPr>
        <w:t>, London, Policy Network</w:t>
      </w:r>
    </w:p>
    <w:p w:rsidR="006A029F" w:rsidRPr="000C2921" w:rsidRDefault="006A029F">
      <w:r w:rsidRPr="000C2921">
        <w:t xml:space="preserve">Giubboni, </w:t>
      </w:r>
      <w:r w:rsidR="0004512C" w:rsidRPr="000C2921">
        <w:t>S. (201</w:t>
      </w:r>
      <w:r w:rsidR="00AA6CE9">
        <w:t>7</w:t>
      </w:r>
      <w:r w:rsidR="0004512C" w:rsidRPr="000C2921">
        <w:t xml:space="preserve">), </w:t>
      </w:r>
      <w:r w:rsidR="00111398" w:rsidRPr="000C2921">
        <w:rPr>
          <w:i/>
        </w:rPr>
        <w:t xml:space="preserve">Appunti e disappunti sul pilastro europeo dei diritti sociali, </w:t>
      </w:r>
      <w:r w:rsidR="00111398" w:rsidRPr="000C2921">
        <w:t>in</w:t>
      </w:r>
      <w:r w:rsidR="00111398" w:rsidRPr="000C2921">
        <w:rPr>
          <w:i/>
        </w:rPr>
        <w:t xml:space="preserve"> Quaderni costituzionali, Rivista italiana di diritto costituzionale</w:t>
      </w:r>
      <w:r w:rsidR="00111398">
        <w:rPr>
          <w:i/>
        </w:rPr>
        <w:t xml:space="preserve">, </w:t>
      </w:r>
      <w:r w:rsidR="00111398" w:rsidRPr="000C2921">
        <w:t>vol. 4,</w:t>
      </w:r>
      <w:r w:rsidR="00111398">
        <w:rPr>
          <w:i/>
        </w:rPr>
        <w:t xml:space="preserve"> </w:t>
      </w:r>
      <w:r w:rsidR="00111398" w:rsidRPr="000C2921">
        <w:t>pp. 953-962</w:t>
      </w:r>
      <w:r w:rsidR="00111398">
        <w:t>.</w:t>
      </w:r>
    </w:p>
    <w:p w:rsidR="00527020" w:rsidRDefault="00527020" w:rsidP="00527020">
      <w:pPr>
        <w:rPr>
          <w:lang w:val="en-US"/>
        </w:rPr>
      </w:pPr>
      <w:proofErr w:type="spellStart"/>
      <w:r w:rsidRPr="000C2921">
        <w:t>Halvorsen</w:t>
      </w:r>
      <w:proofErr w:type="spellEnd"/>
      <w:r w:rsidRPr="000C2921">
        <w:t xml:space="preserve">, </w:t>
      </w:r>
      <w:r w:rsidR="0004512C" w:rsidRPr="000C2921">
        <w:t xml:space="preserve">R. e </w:t>
      </w:r>
      <w:proofErr w:type="spellStart"/>
      <w:r w:rsidRPr="000C2921">
        <w:t>Hvinden</w:t>
      </w:r>
      <w:proofErr w:type="spellEnd"/>
      <w:r w:rsidRPr="000C2921">
        <w:t>, B</w:t>
      </w:r>
      <w:r w:rsidR="0004512C" w:rsidRPr="000C2921">
        <w:t>.</w:t>
      </w:r>
      <w:r w:rsidRPr="000C2921">
        <w:t xml:space="preserve"> (</w:t>
      </w:r>
      <w:r w:rsidR="0004512C" w:rsidRPr="000C2921">
        <w:t>a cura di</w:t>
      </w:r>
      <w:r w:rsidRPr="000C2921">
        <w:t>)</w:t>
      </w:r>
      <w:r w:rsidR="00B240D3">
        <w:t xml:space="preserve"> (2016)</w:t>
      </w:r>
      <w:r w:rsidRPr="000C2921">
        <w:t xml:space="preserve">, </w:t>
      </w:r>
      <w:proofErr w:type="spellStart"/>
      <w:r w:rsidRPr="000C2921">
        <w:rPr>
          <w:i/>
        </w:rPr>
        <w:t>Combating</w:t>
      </w:r>
      <w:proofErr w:type="spellEnd"/>
      <w:r w:rsidRPr="000C2921">
        <w:rPr>
          <w:i/>
        </w:rPr>
        <w:t xml:space="preserve"> </w:t>
      </w:r>
      <w:proofErr w:type="spellStart"/>
      <w:r w:rsidRPr="000C2921">
        <w:rPr>
          <w:i/>
        </w:rPr>
        <w:t>Poverty</w:t>
      </w:r>
      <w:proofErr w:type="spellEnd"/>
      <w:r w:rsidRPr="000C2921">
        <w:rPr>
          <w:i/>
        </w:rPr>
        <w:t xml:space="preserve"> in Europe. </w:t>
      </w:r>
      <w:r w:rsidRPr="000C2921">
        <w:rPr>
          <w:i/>
          <w:lang w:val="en-US"/>
        </w:rPr>
        <w:t>Active Inclusion in a Multi-Level and Multi-</w:t>
      </w:r>
      <w:r w:rsidRPr="0004512C">
        <w:rPr>
          <w:lang w:val="en-US"/>
        </w:rPr>
        <w:t>Actor Context</w:t>
      </w:r>
      <w:r w:rsidRPr="00527020">
        <w:rPr>
          <w:lang w:val="en-US"/>
        </w:rPr>
        <w:t>. Chapter 2. s. 25-45. Edward Elgar Publishing.</w:t>
      </w:r>
    </w:p>
    <w:p w:rsidR="00302E8D" w:rsidRPr="0004512C" w:rsidRDefault="00302E8D" w:rsidP="00527020">
      <w:pPr>
        <w:rPr>
          <w:lang w:val="en-US"/>
        </w:rPr>
      </w:pPr>
      <w:proofErr w:type="spellStart"/>
      <w:r w:rsidRPr="000C2921">
        <w:rPr>
          <w:lang w:val="en-US"/>
        </w:rPr>
        <w:t>Heidenreich</w:t>
      </w:r>
      <w:proofErr w:type="spellEnd"/>
      <w:r w:rsidRPr="000C2921">
        <w:rPr>
          <w:lang w:val="en-US"/>
        </w:rPr>
        <w:t>, M</w:t>
      </w:r>
      <w:r w:rsidR="0004512C">
        <w:rPr>
          <w:lang w:val="en-US"/>
        </w:rPr>
        <w:t>.</w:t>
      </w:r>
      <w:r w:rsidRPr="000C2921">
        <w:rPr>
          <w:lang w:val="en-US"/>
        </w:rPr>
        <w:t xml:space="preserve"> (2016), </w:t>
      </w:r>
      <w:proofErr w:type="spellStart"/>
      <w:r w:rsidRPr="000C2921">
        <w:rPr>
          <w:i/>
          <w:lang w:val="en-US"/>
        </w:rPr>
        <w:t>Europäische</w:t>
      </w:r>
      <w:proofErr w:type="spellEnd"/>
      <w:r w:rsidRPr="000C2921">
        <w:rPr>
          <w:i/>
          <w:lang w:val="en-US"/>
        </w:rPr>
        <w:t xml:space="preserve"> </w:t>
      </w:r>
      <w:proofErr w:type="spellStart"/>
      <w:r w:rsidRPr="000C2921">
        <w:rPr>
          <w:i/>
          <w:lang w:val="en-US"/>
        </w:rPr>
        <w:t>Vergesellschaftungs-prozesse</w:t>
      </w:r>
      <w:proofErr w:type="spellEnd"/>
      <w:r w:rsidRPr="000C2921">
        <w:rPr>
          <w:i/>
          <w:lang w:val="en-US"/>
        </w:rPr>
        <w:t xml:space="preserve">. </w:t>
      </w:r>
      <w:proofErr w:type="spellStart"/>
      <w:r w:rsidRPr="000C2921">
        <w:rPr>
          <w:i/>
          <w:lang w:val="en-US"/>
        </w:rPr>
        <w:t>Zwischenbericht</w:t>
      </w:r>
      <w:proofErr w:type="spellEnd"/>
      <w:r w:rsidRPr="000C2921">
        <w:rPr>
          <w:lang w:val="en-US"/>
        </w:rPr>
        <w:t xml:space="preserve">, Jean Monnet Centre for Europeanisation and Transnational Regulations Oldenburg, </w:t>
      </w:r>
      <w:r w:rsidR="009C79E4">
        <w:fldChar w:fldCharType="begin"/>
      </w:r>
      <w:r w:rsidR="009C79E4" w:rsidRPr="00EF1D79">
        <w:rPr>
          <w:lang w:val="en-US"/>
        </w:rPr>
        <w:instrText xml:space="preserve"> HYPERLINK "https://horizontal-Europeanization.eu/fileadmin/user_upload/proj/horizontal/downloads/news/Zwischenberi</w:instrText>
      </w:r>
      <w:r w:rsidR="009C79E4" w:rsidRPr="00EF1D79">
        <w:rPr>
          <w:lang w:val="en-US"/>
        </w:rPr>
        <w:instrText xml:space="preserve">cht_2016.pdf" </w:instrText>
      </w:r>
      <w:r w:rsidR="009C79E4">
        <w:fldChar w:fldCharType="separate"/>
      </w:r>
      <w:r w:rsidR="0004512C" w:rsidRPr="000C2921">
        <w:rPr>
          <w:rStyle w:val="Collegamentoipertestuale"/>
          <w:lang w:val="en-US"/>
        </w:rPr>
        <w:t>https://horizontal-Europeanization.eu/fileadmin/user_upload/proj/horizontal/downloads/news/Zwischenbericht_2016.pdf</w:t>
      </w:r>
      <w:r w:rsidR="009C79E4">
        <w:rPr>
          <w:rStyle w:val="Collegamentoipertestuale"/>
          <w:lang w:val="en-US"/>
        </w:rPr>
        <w:fldChar w:fldCharType="end"/>
      </w:r>
      <w:r w:rsidR="0004512C">
        <w:rPr>
          <w:lang w:val="en-US"/>
        </w:rPr>
        <w:t xml:space="preserve"> </w:t>
      </w:r>
      <w:proofErr w:type="spellStart"/>
      <w:r w:rsidR="0004512C">
        <w:rPr>
          <w:lang w:val="en-US"/>
        </w:rPr>
        <w:t>consultato</w:t>
      </w:r>
      <w:proofErr w:type="spellEnd"/>
      <w:r w:rsidR="0004512C">
        <w:rPr>
          <w:lang w:val="en-US"/>
        </w:rPr>
        <w:t xml:space="preserve"> </w:t>
      </w:r>
      <w:proofErr w:type="spellStart"/>
      <w:r w:rsidR="0004512C">
        <w:rPr>
          <w:lang w:val="en-US"/>
        </w:rPr>
        <w:t>il</w:t>
      </w:r>
      <w:proofErr w:type="spellEnd"/>
      <w:r w:rsidR="0004512C">
        <w:rPr>
          <w:lang w:val="en-US"/>
        </w:rPr>
        <w:t xml:space="preserve"> 4 </w:t>
      </w:r>
      <w:proofErr w:type="spellStart"/>
      <w:r w:rsidR="0004512C">
        <w:rPr>
          <w:lang w:val="en-US"/>
        </w:rPr>
        <w:t>giugno</w:t>
      </w:r>
      <w:proofErr w:type="spellEnd"/>
      <w:r w:rsidR="0004512C">
        <w:rPr>
          <w:lang w:val="en-US"/>
        </w:rPr>
        <w:t xml:space="preserve"> 2018.</w:t>
      </w:r>
    </w:p>
    <w:p w:rsidR="00527020" w:rsidRPr="00527020" w:rsidRDefault="00527020" w:rsidP="00527020">
      <w:pPr>
        <w:rPr>
          <w:lang w:val="en-US"/>
        </w:rPr>
      </w:pPr>
      <w:proofErr w:type="spellStart"/>
      <w:r w:rsidRPr="00527020">
        <w:rPr>
          <w:lang w:val="en-US"/>
        </w:rPr>
        <w:t>Hemerijck</w:t>
      </w:r>
      <w:proofErr w:type="spellEnd"/>
      <w:r w:rsidRPr="00527020">
        <w:rPr>
          <w:lang w:val="en-US"/>
        </w:rPr>
        <w:t>, A.</w:t>
      </w:r>
      <w:r w:rsidR="00B240D3">
        <w:rPr>
          <w:lang w:val="en-US"/>
        </w:rPr>
        <w:t xml:space="preserve"> (a </w:t>
      </w:r>
      <w:proofErr w:type="spellStart"/>
      <w:r w:rsidR="00B240D3">
        <w:rPr>
          <w:lang w:val="en-US"/>
        </w:rPr>
        <w:t>cura</w:t>
      </w:r>
      <w:proofErr w:type="spellEnd"/>
      <w:r w:rsidR="00B240D3">
        <w:rPr>
          <w:lang w:val="en-US"/>
        </w:rPr>
        <w:t xml:space="preserve"> di)</w:t>
      </w:r>
      <w:r w:rsidRPr="00527020">
        <w:rPr>
          <w:lang w:val="en-US"/>
        </w:rPr>
        <w:t xml:space="preserve"> (201</w:t>
      </w:r>
      <w:r w:rsidR="00B240D3">
        <w:rPr>
          <w:lang w:val="en-US"/>
        </w:rPr>
        <w:t>7</w:t>
      </w:r>
      <w:r w:rsidRPr="00527020">
        <w:rPr>
          <w:lang w:val="en-US"/>
        </w:rPr>
        <w:t>)</w:t>
      </w:r>
      <w:r w:rsidR="0004512C">
        <w:rPr>
          <w:lang w:val="en-US"/>
        </w:rPr>
        <w:t>,</w:t>
      </w:r>
      <w:r w:rsidRPr="00527020">
        <w:rPr>
          <w:lang w:val="en-US"/>
        </w:rPr>
        <w:t xml:space="preserve"> </w:t>
      </w:r>
      <w:r w:rsidR="00B240D3">
        <w:rPr>
          <w:i/>
          <w:lang w:val="en-US"/>
        </w:rPr>
        <w:t>The Uses of Social Investment</w:t>
      </w:r>
      <w:r w:rsidRPr="00527020">
        <w:rPr>
          <w:lang w:val="en-US"/>
        </w:rPr>
        <w:t xml:space="preserve">, Oxford, Oxford University Press. </w:t>
      </w:r>
    </w:p>
    <w:p w:rsidR="00527020" w:rsidRDefault="00527020" w:rsidP="00527020">
      <w:pPr>
        <w:rPr>
          <w:lang w:val="en-US"/>
        </w:rPr>
      </w:pPr>
      <w:proofErr w:type="spellStart"/>
      <w:r w:rsidRPr="00527020">
        <w:rPr>
          <w:lang w:val="en-US"/>
        </w:rPr>
        <w:t>Hemerijck</w:t>
      </w:r>
      <w:proofErr w:type="spellEnd"/>
      <w:r w:rsidRPr="00527020">
        <w:rPr>
          <w:lang w:val="en-US"/>
        </w:rPr>
        <w:t xml:space="preserve">, A. </w:t>
      </w:r>
      <w:r w:rsidR="0004512C">
        <w:rPr>
          <w:lang w:val="en-US"/>
        </w:rPr>
        <w:t xml:space="preserve">e </w:t>
      </w:r>
      <w:proofErr w:type="spellStart"/>
      <w:r w:rsidRPr="00527020">
        <w:rPr>
          <w:lang w:val="en-US"/>
        </w:rPr>
        <w:t>Vandenbroucke</w:t>
      </w:r>
      <w:proofErr w:type="spellEnd"/>
      <w:r w:rsidRPr="00527020">
        <w:rPr>
          <w:lang w:val="en-US"/>
        </w:rPr>
        <w:t>, F. (2012)</w:t>
      </w:r>
      <w:r w:rsidR="00AA6CE9">
        <w:rPr>
          <w:lang w:val="en-US"/>
        </w:rPr>
        <w:t>,</w:t>
      </w:r>
      <w:r w:rsidRPr="00527020">
        <w:rPr>
          <w:lang w:val="en-US"/>
        </w:rPr>
        <w:t xml:space="preserve"> </w:t>
      </w:r>
      <w:r w:rsidRPr="000C2921">
        <w:rPr>
          <w:i/>
          <w:lang w:val="en-US"/>
        </w:rPr>
        <w:t>Social investment and the euro crisis: the necessity of a unifying social policy concept</w:t>
      </w:r>
      <w:r w:rsidR="00AA6CE9">
        <w:rPr>
          <w:lang w:val="en-US"/>
        </w:rPr>
        <w:t>,</w:t>
      </w:r>
      <w:r w:rsidRPr="00527020">
        <w:rPr>
          <w:lang w:val="en-US"/>
        </w:rPr>
        <w:t xml:space="preserve"> </w:t>
      </w:r>
      <w:r w:rsidR="00AA6CE9">
        <w:rPr>
          <w:lang w:val="en-US"/>
        </w:rPr>
        <w:t>i</w:t>
      </w:r>
      <w:r w:rsidR="0004512C">
        <w:rPr>
          <w:lang w:val="en-US"/>
        </w:rPr>
        <w:t xml:space="preserve">n </w:t>
      </w:r>
      <w:proofErr w:type="spellStart"/>
      <w:r w:rsidRPr="000C2921">
        <w:rPr>
          <w:i/>
          <w:lang w:val="en-US"/>
        </w:rPr>
        <w:t>Intereconomics</w:t>
      </w:r>
      <w:proofErr w:type="spellEnd"/>
      <w:r w:rsidRPr="00527020">
        <w:rPr>
          <w:lang w:val="en-US"/>
        </w:rPr>
        <w:t xml:space="preserve">, </w:t>
      </w:r>
      <w:r w:rsidR="00AA6CE9">
        <w:rPr>
          <w:lang w:val="en-US"/>
        </w:rPr>
        <w:t>vol. 47, issue 4,</w:t>
      </w:r>
      <w:r w:rsidRPr="00527020">
        <w:rPr>
          <w:lang w:val="en-US"/>
        </w:rPr>
        <w:t xml:space="preserve"> </w:t>
      </w:r>
      <w:r w:rsidR="0004512C">
        <w:rPr>
          <w:lang w:val="en-US"/>
        </w:rPr>
        <w:t xml:space="preserve">pp. </w:t>
      </w:r>
      <w:r w:rsidRPr="00527020">
        <w:rPr>
          <w:lang w:val="en-US"/>
        </w:rPr>
        <w:t>200-206.</w:t>
      </w:r>
    </w:p>
    <w:p w:rsidR="00AF6AD9" w:rsidRPr="000C2921" w:rsidRDefault="00AF6AD9" w:rsidP="000C2921">
      <w:pPr>
        <w:rPr>
          <w:lang w:val="en-US"/>
        </w:rPr>
      </w:pPr>
      <w:r w:rsidRPr="000C2921">
        <w:rPr>
          <w:lang w:val="en-US"/>
        </w:rPr>
        <w:t xml:space="preserve">Ioannidis, </w:t>
      </w:r>
      <w:r w:rsidR="0004512C" w:rsidRPr="003D7F61">
        <w:rPr>
          <w:lang w:val="en-US"/>
        </w:rPr>
        <w:t xml:space="preserve">M. </w:t>
      </w:r>
      <w:r w:rsidR="0004512C" w:rsidRPr="00E268DE">
        <w:rPr>
          <w:lang w:val="en-US"/>
        </w:rPr>
        <w:t>(2016)</w:t>
      </w:r>
      <w:r w:rsidR="0004512C">
        <w:rPr>
          <w:lang w:val="en-US"/>
        </w:rPr>
        <w:t xml:space="preserve">, </w:t>
      </w:r>
      <w:r w:rsidRPr="000C2921">
        <w:rPr>
          <w:i/>
          <w:lang w:val="en-US"/>
        </w:rPr>
        <w:t xml:space="preserve">Europe's New Transformations: How the EU Economic Constitution Changed During the Eurozone </w:t>
      </w:r>
      <w:r w:rsidR="00280CC3" w:rsidRPr="000C2921">
        <w:rPr>
          <w:i/>
          <w:lang w:val="en-US"/>
        </w:rPr>
        <w:t>Cri</w:t>
      </w:r>
      <w:r w:rsidRPr="000C2921">
        <w:rPr>
          <w:i/>
          <w:lang w:val="en-US"/>
        </w:rPr>
        <w:t>sis</w:t>
      </w:r>
      <w:r w:rsidRPr="000C2921">
        <w:rPr>
          <w:lang w:val="en-US"/>
        </w:rPr>
        <w:t xml:space="preserve">, </w:t>
      </w:r>
      <w:r w:rsidR="0004512C">
        <w:rPr>
          <w:lang w:val="en-US"/>
        </w:rPr>
        <w:t xml:space="preserve">in </w:t>
      </w:r>
      <w:r w:rsidRPr="000C2921">
        <w:rPr>
          <w:i/>
          <w:lang w:val="en-US"/>
        </w:rPr>
        <w:t>Common Market Law Review</w:t>
      </w:r>
      <w:r w:rsidRPr="000C2921">
        <w:rPr>
          <w:lang w:val="en-US"/>
        </w:rPr>
        <w:t xml:space="preserve">, </w:t>
      </w:r>
      <w:r w:rsidR="0004512C">
        <w:rPr>
          <w:lang w:val="en-US"/>
        </w:rPr>
        <w:t xml:space="preserve">p. </w:t>
      </w:r>
      <w:r w:rsidRPr="000C2921">
        <w:rPr>
          <w:lang w:val="en-US"/>
        </w:rPr>
        <w:t xml:space="preserve">1237; </w:t>
      </w:r>
    </w:p>
    <w:p w:rsidR="00527020" w:rsidRDefault="00527020" w:rsidP="00527020">
      <w:pPr>
        <w:rPr>
          <w:lang w:val="en-US"/>
        </w:rPr>
      </w:pPr>
      <w:proofErr w:type="spellStart"/>
      <w:r w:rsidRPr="00527020">
        <w:rPr>
          <w:lang w:val="en-US"/>
        </w:rPr>
        <w:lastRenderedPageBreak/>
        <w:t>Madama</w:t>
      </w:r>
      <w:proofErr w:type="spellEnd"/>
      <w:r w:rsidR="0004512C">
        <w:rPr>
          <w:lang w:val="en-US"/>
        </w:rPr>
        <w:t>,</w:t>
      </w:r>
      <w:r w:rsidRPr="00527020">
        <w:rPr>
          <w:lang w:val="en-US"/>
        </w:rPr>
        <w:t xml:space="preserve"> I</w:t>
      </w:r>
      <w:r w:rsidR="0004512C">
        <w:rPr>
          <w:lang w:val="en-US"/>
        </w:rPr>
        <w:t>.</w:t>
      </w:r>
      <w:r w:rsidRPr="00527020">
        <w:rPr>
          <w:lang w:val="en-US"/>
        </w:rPr>
        <w:t xml:space="preserve"> </w:t>
      </w:r>
      <w:r w:rsidR="0004512C">
        <w:rPr>
          <w:lang w:val="en-US"/>
        </w:rPr>
        <w:t>(</w:t>
      </w:r>
      <w:r w:rsidRPr="00527020">
        <w:rPr>
          <w:lang w:val="en-US"/>
        </w:rPr>
        <w:t>2017</w:t>
      </w:r>
      <w:r w:rsidR="0004512C">
        <w:rPr>
          <w:lang w:val="en-US"/>
        </w:rPr>
        <w:t>)</w:t>
      </w:r>
      <w:r w:rsidRPr="00527020">
        <w:rPr>
          <w:lang w:val="en-US"/>
        </w:rPr>
        <w:t xml:space="preserve">, </w:t>
      </w:r>
      <w:r w:rsidRPr="000C2921">
        <w:rPr>
          <w:i/>
          <w:lang w:val="en-US"/>
        </w:rPr>
        <w:t>Enhancing the visibility of Social Europe: a practical agenda for ‘the last mile’</w:t>
      </w:r>
      <w:r w:rsidRPr="00527020">
        <w:rPr>
          <w:lang w:val="en-US"/>
        </w:rPr>
        <w:t xml:space="preserve">, in </w:t>
      </w:r>
      <w:proofErr w:type="spellStart"/>
      <w:r w:rsidR="0004512C" w:rsidRPr="0004512C">
        <w:rPr>
          <w:lang w:val="en-US"/>
        </w:rPr>
        <w:t>Ferrera</w:t>
      </w:r>
      <w:proofErr w:type="spellEnd"/>
      <w:r w:rsidR="0004512C">
        <w:rPr>
          <w:lang w:val="en-US"/>
        </w:rPr>
        <w:t>,</w:t>
      </w:r>
      <w:r w:rsidR="0004512C" w:rsidRPr="0004512C">
        <w:rPr>
          <w:lang w:val="en-US"/>
        </w:rPr>
        <w:t xml:space="preserve"> M. </w:t>
      </w:r>
      <w:r w:rsidR="0004512C">
        <w:rPr>
          <w:lang w:val="en-US"/>
        </w:rPr>
        <w:t>e</w:t>
      </w:r>
      <w:r w:rsidR="0004512C" w:rsidRPr="0004512C">
        <w:rPr>
          <w:lang w:val="en-US"/>
        </w:rPr>
        <w:t xml:space="preserve"> </w:t>
      </w:r>
      <w:proofErr w:type="spellStart"/>
      <w:r w:rsidR="0004512C" w:rsidRPr="0004512C">
        <w:rPr>
          <w:lang w:val="en-US"/>
        </w:rPr>
        <w:t>Bauböck</w:t>
      </w:r>
      <w:proofErr w:type="spellEnd"/>
      <w:r w:rsidR="0004512C">
        <w:rPr>
          <w:lang w:val="en-US"/>
        </w:rPr>
        <w:t>,</w:t>
      </w:r>
      <w:r w:rsidR="0004512C" w:rsidRPr="0004512C">
        <w:rPr>
          <w:lang w:val="en-US"/>
        </w:rPr>
        <w:t xml:space="preserve"> R. (2017)</w:t>
      </w:r>
      <w:r w:rsidR="0004512C">
        <w:rPr>
          <w:lang w:val="en-US"/>
        </w:rPr>
        <w:t>,</w:t>
      </w:r>
      <w:r w:rsidR="0004512C" w:rsidRPr="0004512C">
        <w:rPr>
          <w:lang w:val="en-US"/>
        </w:rPr>
        <w:t xml:space="preserve"> </w:t>
      </w:r>
      <w:r w:rsidR="0004512C" w:rsidRPr="008A1071">
        <w:rPr>
          <w:i/>
          <w:lang w:val="en-US"/>
        </w:rPr>
        <w:t>Should EU Citizenship be duty-free?</w:t>
      </w:r>
      <w:r w:rsidR="0004512C" w:rsidRPr="0004512C">
        <w:rPr>
          <w:lang w:val="en-US"/>
        </w:rPr>
        <w:t>, EUI Working Paper RSCAS 2017/60, European University Institute</w:t>
      </w:r>
      <w:r w:rsidR="00AA6CE9">
        <w:rPr>
          <w:lang w:val="en-US"/>
        </w:rPr>
        <w:t>.</w:t>
      </w:r>
      <w:r w:rsidR="0004512C" w:rsidRPr="00527020" w:rsidDel="0004512C">
        <w:rPr>
          <w:lang w:val="en-US"/>
        </w:rPr>
        <w:t xml:space="preserve"> </w:t>
      </w:r>
    </w:p>
    <w:p w:rsidR="001A51FE" w:rsidRDefault="001A51FE" w:rsidP="00527020">
      <w:r w:rsidRPr="000C2921">
        <w:t>Mancini</w:t>
      </w:r>
      <w:r w:rsidR="000E6C4E">
        <w:t>,</w:t>
      </w:r>
      <w:r w:rsidRPr="000C2921">
        <w:t xml:space="preserve"> F. (1988) </w:t>
      </w:r>
      <w:r w:rsidRPr="000C2921">
        <w:rPr>
          <w:i/>
        </w:rPr>
        <w:t>Principi fondamentali di diritto del lavoro nell’ordinamento delle Comunità europee, in Il lavoro nel diritto comunitario e l’ordinamento italiano</w:t>
      </w:r>
      <w:r w:rsidRPr="000C2921">
        <w:t>, Atti del convegno di Parma del 30-31 ottobre 1985, Padova, Cedam, 23-39</w:t>
      </w:r>
      <w:r w:rsidR="00AA6CE9">
        <w:t>.</w:t>
      </w:r>
    </w:p>
    <w:p w:rsidR="00527020" w:rsidRDefault="00527020" w:rsidP="00527020">
      <w:pPr>
        <w:rPr>
          <w:lang w:val="en-US"/>
        </w:rPr>
      </w:pPr>
      <w:r w:rsidRPr="00527020">
        <w:rPr>
          <w:lang w:val="en-US"/>
        </w:rPr>
        <w:t>March</w:t>
      </w:r>
      <w:r w:rsidR="000E6C4E">
        <w:rPr>
          <w:lang w:val="en-US"/>
        </w:rPr>
        <w:t>,</w:t>
      </w:r>
      <w:r w:rsidRPr="00527020">
        <w:rPr>
          <w:lang w:val="en-US"/>
        </w:rPr>
        <w:t xml:space="preserve"> J</w:t>
      </w:r>
      <w:r w:rsidR="000E6C4E">
        <w:rPr>
          <w:lang w:val="en-US"/>
        </w:rPr>
        <w:t>. e</w:t>
      </w:r>
      <w:r w:rsidRPr="00527020">
        <w:rPr>
          <w:lang w:val="en-US"/>
        </w:rPr>
        <w:t xml:space="preserve">  Olsen</w:t>
      </w:r>
      <w:r w:rsidR="000E6C4E">
        <w:rPr>
          <w:lang w:val="en-US"/>
        </w:rPr>
        <w:t>,</w:t>
      </w:r>
      <w:r w:rsidRPr="00527020">
        <w:rPr>
          <w:lang w:val="en-US"/>
        </w:rPr>
        <w:t xml:space="preserve"> J</w:t>
      </w:r>
      <w:r w:rsidR="000E6C4E">
        <w:rPr>
          <w:lang w:val="en-US"/>
        </w:rPr>
        <w:t>.</w:t>
      </w:r>
      <w:r w:rsidRPr="00527020">
        <w:rPr>
          <w:lang w:val="en-US"/>
        </w:rPr>
        <w:t>P</w:t>
      </w:r>
      <w:r w:rsidR="000E6C4E">
        <w:rPr>
          <w:lang w:val="en-US"/>
        </w:rPr>
        <w:t>.</w:t>
      </w:r>
      <w:r w:rsidRPr="00527020">
        <w:rPr>
          <w:lang w:val="en-US"/>
        </w:rPr>
        <w:t xml:space="preserve"> (1989)</w:t>
      </w:r>
      <w:r w:rsidR="000E6C4E">
        <w:rPr>
          <w:lang w:val="en-US"/>
        </w:rPr>
        <w:t>,</w:t>
      </w:r>
      <w:r w:rsidRPr="00527020">
        <w:rPr>
          <w:lang w:val="en-US"/>
        </w:rPr>
        <w:t xml:space="preserve"> </w:t>
      </w:r>
      <w:r w:rsidRPr="000C2921">
        <w:rPr>
          <w:i/>
          <w:lang w:val="en-US"/>
        </w:rPr>
        <w:t>Rediscovering Institutions: The Organizational Basis of Politics</w:t>
      </w:r>
      <w:r w:rsidRPr="00527020">
        <w:rPr>
          <w:lang w:val="en-US"/>
        </w:rPr>
        <w:t>, New York, Free Press</w:t>
      </w:r>
      <w:r w:rsidR="00AA6CE9">
        <w:rPr>
          <w:lang w:val="en-US"/>
        </w:rPr>
        <w:t>.</w:t>
      </w:r>
    </w:p>
    <w:p w:rsidR="00302E8D" w:rsidRPr="000C2921" w:rsidRDefault="000E6C4E" w:rsidP="000C2921">
      <w:pPr>
        <w:rPr>
          <w:lang w:val="en-US"/>
        </w:rPr>
      </w:pPr>
      <w:r>
        <w:rPr>
          <w:lang w:val="en-US"/>
        </w:rPr>
        <w:t>Mau, S. (</w:t>
      </w:r>
      <w:r w:rsidR="00302E8D" w:rsidRPr="000C2921">
        <w:rPr>
          <w:lang w:val="en-US"/>
        </w:rPr>
        <w:t>2010)</w:t>
      </w:r>
      <w:r>
        <w:rPr>
          <w:lang w:val="en-US"/>
        </w:rPr>
        <w:t>,</w:t>
      </w:r>
      <w:r w:rsidR="00302E8D" w:rsidRPr="000C2921">
        <w:rPr>
          <w:lang w:val="en-US"/>
        </w:rPr>
        <w:t xml:space="preserve"> </w:t>
      </w:r>
      <w:r w:rsidR="00302E8D" w:rsidRPr="000C2921">
        <w:rPr>
          <w:i/>
          <w:lang w:val="en-US"/>
        </w:rPr>
        <w:t xml:space="preserve">Social Transnationalism: </w:t>
      </w:r>
      <w:proofErr w:type="spellStart"/>
      <w:r w:rsidR="00302E8D" w:rsidRPr="000C2921">
        <w:rPr>
          <w:i/>
          <w:lang w:val="en-US"/>
        </w:rPr>
        <w:t>Lifeworlds</w:t>
      </w:r>
      <w:proofErr w:type="spellEnd"/>
      <w:r w:rsidR="00302E8D" w:rsidRPr="000C2921">
        <w:rPr>
          <w:i/>
          <w:lang w:val="en-US"/>
        </w:rPr>
        <w:t xml:space="preserve"> beyond the Nation-Stat</w:t>
      </w:r>
      <w:r w:rsidR="00302E8D" w:rsidRPr="000C2921">
        <w:rPr>
          <w:lang w:val="en-US"/>
        </w:rPr>
        <w:t>e</w:t>
      </w:r>
      <w:r>
        <w:rPr>
          <w:lang w:val="en-US"/>
        </w:rPr>
        <w:t>, London, Routledge</w:t>
      </w:r>
      <w:r w:rsidR="00302E8D" w:rsidRPr="000C2921">
        <w:rPr>
          <w:lang w:val="en-US"/>
        </w:rPr>
        <w:t>.</w:t>
      </w:r>
    </w:p>
    <w:p w:rsidR="00A25A6A" w:rsidRPr="000C2921" w:rsidRDefault="00A25A6A" w:rsidP="000C2921">
      <w:pPr>
        <w:rPr>
          <w:lang w:val="en-US"/>
        </w:rPr>
      </w:pPr>
      <w:proofErr w:type="spellStart"/>
      <w:r w:rsidRPr="000C2921">
        <w:rPr>
          <w:lang w:val="en-US"/>
        </w:rPr>
        <w:t>Obinger</w:t>
      </w:r>
      <w:proofErr w:type="spellEnd"/>
      <w:r w:rsidRPr="000C2921">
        <w:rPr>
          <w:lang w:val="en-US"/>
        </w:rPr>
        <w:t xml:space="preserve"> H., </w:t>
      </w:r>
      <w:proofErr w:type="spellStart"/>
      <w:r w:rsidRPr="000C2921">
        <w:rPr>
          <w:lang w:val="en-US"/>
        </w:rPr>
        <w:t>Leibfried</w:t>
      </w:r>
      <w:proofErr w:type="spellEnd"/>
      <w:r w:rsidRPr="000C2921">
        <w:rPr>
          <w:lang w:val="en-US"/>
        </w:rPr>
        <w:t xml:space="preserve"> S. </w:t>
      </w:r>
      <w:r w:rsidR="000E6C4E">
        <w:rPr>
          <w:lang w:val="en-US"/>
        </w:rPr>
        <w:t>e</w:t>
      </w:r>
      <w:r w:rsidRPr="000C2921">
        <w:rPr>
          <w:lang w:val="en-US"/>
        </w:rPr>
        <w:t xml:space="preserve"> Castles F.C. (2005) </w:t>
      </w:r>
      <w:r w:rsidRPr="000C2921">
        <w:rPr>
          <w:i/>
          <w:lang w:val="en-US"/>
        </w:rPr>
        <w:t>Federalism and the Welfare State New, World and European Experiences</w:t>
      </w:r>
      <w:r w:rsidRPr="000C2921">
        <w:rPr>
          <w:lang w:val="en-US"/>
        </w:rPr>
        <w:t>, Cambridge, Cambridge University Press.</w:t>
      </w:r>
    </w:p>
    <w:p w:rsidR="0063791B" w:rsidRDefault="00527020" w:rsidP="0063791B">
      <w:pPr>
        <w:rPr>
          <w:lang w:val="en-US"/>
        </w:rPr>
      </w:pPr>
      <w:proofErr w:type="spellStart"/>
      <w:r w:rsidRPr="000C2921">
        <w:t>Palier</w:t>
      </w:r>
      <w:proofErr w:type="spellEnd"/>
      <w:r w:rsidRPr="000C2921">
        <w:t xml:space="preserve">, B. </w:t>
      </w:r>
      <w:proofErr w:type="spellStart"/>
      <w:r w:rsidRPr="000C2921">
        <w:t>Rovny</w:t>
      </w:r>
      <w:proofErr w:type="spellEnd"/>
      <w:r w:rsidRPr="000C2921">
        <w:t>,  A</w:t>
      </w:r>
      <w:r w:rsidR="000E6C4E" w:rsidRPr="000C2921">
        <w:t>.</w:t>
      </w:r>
      <w:r w:rsidRPr="000C2921">
        <w:t xml:space="preserve"> </w:t>
      </w:r>
      <w:r w:rsidR="008215BC" w:rsidRPr="000C2921">
        <w:t xml:space="preserve">e </w:t>
      </w:r>
      <w:proofErr w:type="spellStart"/>
      <w:r w:rsidRPr="000C2921">
        <w:t>Rovny</w:t>
      </w:r>
      <w:proofErr w:type="spellEnd"/>
      <w:r w:rsidRPr="000C2921">
        <w:t>,  J</w:t>
      </w:r>
      <w:r w:rsidR="000E6C4E" w:rsidRPr="000C2921">
        <w:t>.</w:t>
      </w:r>
      <w:r w:rsidRPr="000C2921">
        <w:t xml:space="preserve"> </w:t>
      </w:r>
      <w:r w:rsidR="000E6C4E" w:rsidRPr="00EF1D79">
        <w:t xml:space="preserve">(2018), </w:t>
      </w:r>
      <w:proofErr w:type="spellStart"/>
      <w:r w:rsidR="0063791B" w:rsidRPr="00EF1D79">
        <w:rPr>
          <w:i/>
        </w:rPr>
        <w:t>European</w:t>
      </w:r>
      <w:proofErr w:type="spellEnd"/>
      <w:r w:rsidR="0063791B" w:rsidRPr="00EF1D79">
        <w:rPr>
          <w:i/>
        </w:rPr>
        <w:t xml:space="preserve"> </w:t>
      </w:r>
      <w:proofErr w:type="spellStart"/>
      <w:r w:rsidR="0063791B" w:rsidRPr="00EF1D79">
        <w:rPr>
          <w:i/>
        </w:rPr>
        <w:t>Disunion</w:t>
      </w:r>
      <w:proofErr w:type="spellEnd"/>
      <w:r w:rsidR="0063791B" w:rsidRPr="00EF1D79">
        <w:rPr>
          <w:i/>
        </w:rPr>
        <w:t xml:space="preserve">? </w:t>
      </w:r>
      <w:r w:rsidR="0063791B" w:rsidRPr="000C2921">
        <w:rPr>
          <w:i/>
          <w:lang w:val="en-US"/>
        </w:rPr>
        <w:t>Social and Economic Divergence in Europe, and their Political Consequences</w:t>
      </w:r>
      <w:r w:rsidR="000E6C4E">
        <w:rPr>
          <w:lang w:val="en-US"/>
        </w:rPr>
        <w:t>,</w:t>
      </w:r>
      <w:r w:rsidR="0063791B">
        <w:rPr>
          <w:lang w:val="en-US"/>
        </w:rPr>
        <w:t xml:space="preserve"> in </w:t>
      </w:r>
      <w:proofErr w:type="spellStart"/>
      <w:r w:rsidR="0063791B" w:rsidRPr="0063791B">
        <w:rPr>
          <w:lang w:val="en-US"/>
        </w:rPr>
        <w:t>Manow</w:t>
      </w:r>
      <w:proofErr w:type="spellEnd"/>
      <w:r w:rsidR="000E6C4E">
        <w:rPr>
          <w:lang w:val="en-US"/>
        </w:rPr>
        <w:t>, P.</w:t>
      </w:r>
      <w:r w:rsidR="0063791B" w:rsidRPr="0063791B">
        <w:rPr>
          <w:lang w:val="en-US"/>
        </w:rPr>
        <w:t xml:space="preserve">, </w:t>
      </w:r>
      <w:proofErr w:type="spellStart"/>
      <w:r w:rsidR="0063791B" w:rsidRPr="0063791B">
        <w:rPr>
          <w:lang w:val="en-US"/>
        </w:rPr>
        <w:t>Palier</w:t>
      </w:r>
      <w:proofErr w:type="spellEnd"/>
      <w:r w:rsidR="0063791B" w:rsidRPr="0063791B">
        <w:rPr>
          <w:lang w:val="en-US"/>
        </w:rPr>
        <w:t xml:space="preserve">, </w:t>
      </w:r>
      <w:r w:rsidR="000E6C4E">
        <w:rPr>
          <w:lang w:val="en-US"/>
        </w:rPr>
        <w:t>B. e</w:t>
      </w:r>
      <w:r w:rsidR="0063791B" w:rsidRPr="0063791B">
        <w:rPr>
          <w:lang w:val="en-US"/>
        </w:rPr>
        <w:t xml:space="preserve"> </w:t>
      </w:r>
      <w:proofErr w:type="spellStart"/>
      <w:r w:rsidR="0063791B" w:rsidRPr="0063791B">
        <w:rPr>
          <w:lang w:val="en-US"/>
        </w:rPr>
        <w:t>Schwander</w:t>
      </w:r>
      <w:proofErr w:type="spellEnd"/>
      <w:r w:rsidR="000E6C4E">
        <w:rPr>
          <w:lang w:val="en-US"/>
        </w:rPr>
        <w:t xml:space="preserve"> H.,</w:t>
      </w:r>
      <w:r w:rsidR="0063791B" w:rsidRPr="0063791B">
        <w:rPr>
          <w:lang w:val="en-US"/>
        </w:rPr>
        <w:t xml:space="preserve"> </w:t>
      </w:r>
      <w:r w:rsidR="0063791B" w:rsidRPr="000C2921">
        <w:rPr>
          <w:i/>
          <w:lang w:val="en-US"/>
        </w:rPr>
        <w:t>Welfare Democracies and Party Politics: Explaining Electoral Dynamics in Times of Changing Welfare Capitalism</w:t>
      </w:r>
      <w:r w:rsidR="000E6C4E">
        <w:rPr>
          <w:lang w:val="en-US"/>
        </w:rPr>
        <w:t>, Oxford, O</w:t>
      </w:r>
      <w:r w:rsidR="00FC313D">
        <w:rPr>
          <w:lang w:val="en-US"/>
        </w:rPr>
        <w:t>xford university press</w:t>
      </w:r>
      <w:r w:rsidR="000E6C4E">
        <w:rPr>
          <w:lang w:val="en-US"/>
        </w:rPr>
        <w:t>.</w:t>
      </w:r>
    </w:p>
    <w:p w:rsidR="00FC2517" w:rsidRPr="00EF1D79" w:rsidRDefault="0063791B" w:rsidP="00527020">
      <w:pPr>
        <w:rPr>
          <w:lang w:val="en-US"/>
        </w:rPr>
      </w:pPr>
      <w:proofErr w:type="spellStart"/>
      <w:r w:rsidRPr="000C2921">
        <w:rPr>
          <w:rStyle w:val="authors"/>
          <w:lang w:val="en-US"/>
        </w:rPr>
        <w:t>Pansardi</w:t>
      </w:r>
      <w:proofErr w:type="spellEnd"/>
      <w:r w:rsidR="00FC2517">
        <w:rPr>
          <w:rStyle w:val="authors"/>
          <w:lang w:val="en-US"/>
        </w:rPr>
        <w:t xml:space="preserve">, P. e </w:t>
      </w:r>
      <w:proofErr w:type="spellStart"/>
      <w:r w:rsidRPr="000C2921">
        <w:rPr>
          <w:rStyle w:val="authors"/>
          <w:lang w:val="en-US"/>
        </w:rPr>
        <w:t>Battegazzorre</w:t>
      </w:r>
      <w:proofErr w:type="spellEnd"/>
      <w:r w:rsidR="00FC2517">
        <w:rPr>
          <w:rStyle w:val="authors"/>
          <w:lang w:val="en-US"/>
        </w:rPr>
        <w:t>, F.</w:t>
      </w:r>
      <w:r w:rsidRPr="000C2921">
        <w:rPr>
          <w:lang w:val="en-US"/>
        </w:rPr>
        <w:t xml:space="preserve"> </w:t>
      </w:r>
      <w:r w:rsidRPr="000C2921">
        <w:rPr>
          <w:rStyle w:val="Data1"/>
          <w:lang w:val="en-US"/>
        </w:rPr>
        <w:t>(2018)</w:t>
      </w:r>
      <w:r w:rsidR="00FC2517">
        <w:rPr>
          <w:rStyle w:val="Data1"/>
          <w:lang w:val="en-US"/>
        </w:rPr>
        <w:t>,</w:t>
      </w:r>
      <w:r w:rsidRPr="000C2921">
        <w:rPr>
          <w:lang w:val="en-US"/>
        </w:rPr>
        <w:t xml:space="preserve"> </w:t>
      </w:r>
      <w:r w:rsidRPr="000C2921">
        <w:rPr>
          <w:rStyle w:val="arttitle"/>
          <w:i/>
          <w:lang w:val="en-US"/>
        </w:rPr>
        <w:t>The discursive legitimation strategies of the president of the commission: a qualitative content analysis of the State of the Union Addresses (SOTEU),</w:t>
      </w:r>
      <w:r w:rsidRPr="000C2921">
        <w:rPr>
          <w:i/>
          <w:lang w:val="en-US"/>
        </w:rPr>
        <w:t xml:space="preserve"> </w:t>
      </w:r>
      <w:r w:rsidR="00FC2517" w:rsidRPr="000C2921">
        <w:rPr>
          <w:lang w:val="en-US"/>
        </w:rPr>
        <w:t>in</w:t>
      </w:r>
      <w:r w:rsidR="00FC2517">
        <w:rPr>
          <w:i/>
          <w:lang w:val="en-US"/>
        </w:rPr>
        <w:t xml:space="preserve"> </w:t>
      </w:r>
      <w:r w:rsidRPr="000C2921">
        <w:rPr>
          <w:rStyle w:val="serialtitle"/>
          <w:i/>
          <w:lang w:val="en-US"/>
        </w:rPr>
        <w:t xml:space="preserve">Journal of </w:t>
      </w:r>
      <w:r w:rsidRPr="000C2921">
        <w:rPr>
          <w:lang w:val="en-US"/>
        </w:rPr>
        <w:t>European Integration,</w:t>
      </w:r>
      <w:r w:rsidR="00FC2517" w:rsidRPr="00EF1D79">
        <w:rPr>
          <w:lang w:val="en-US"/>
        </w:rPr>
        <w:t xml:space="preserve"> </w:t>
      </w:r>
      <w:proofErr w:type="spellStart"/>
      <w:r w:rsidR="00FC2517" w:rsidRPr="00EF1D79">
        <w:rPr>
          <w:lang w:val="en-US"/>
        </w:rPr>
        <w:t>pubblicato</w:t>
      </w:r>
      <w:proofErr w:type="spellEnd"/>
      <w:r w:rsidR="00FC2517" w:rsidRPr="00EF1D79">
        <w:rPr>
          <w:lang w:val="en-US"/>
        </w:rPr>
        <w:t xml:space="preserve"> online </w:t>
      </w:r>
      <w:proofErr w:type="spellStart"/>
      <w:r w:rsidR="00FC2517" w:rsidRPr="00EF1D79">
        <w:rPr>
          <w:lang w:val="en-US"/>
        </w:rPr>
        <w:t>il</w:t>
      </w:r>
      <w:proofErr w:type="spellEnd"/>
      <w:r w:rsidR="00FC2517" w:rsidRPr="00EF1D79">
        <w:rPr>
          <w:lang w:val="en-US"/>
        </w:rPr>
        <w:t xml:space="preserve"> 18 </w:t>
      </w:r>
      <w:proofErr w:type="spellStart"/>
      <w:r w:rsidR="00FC2517" w:rsidRPr="00EF1D79">
        <w:rPr>
          <w:lang w:val="en-US"/>
        </w:rPr>
        <w:t>giugno</w:t>
      </w:r>
      <w:proofErr w:type="spellEnd"/>
      <w:r w:rsidR="00FC2517" w:rsidRPr="00EF1D79">
        <w:rPr>
          <w:lang w:val="en-US"/>
        </w:rPr>
        <w:t xml:space="preserve"> 2018.</w:t>
      </w:r>
    </w:p>
    <w:p w:rsidR="00302E8D" w:rsidRPr="000C2921" w:rsidRDefault="00302E8D" w:rsidP="000C2921">
      <w:pPr>
        <w:rPr>
          <w:lang w:val="en-US"/>
        </w:rPr>
      </w:pPr>
      <w:proofErr w:type="spellStart"/>
      <w:r w:rsidRPr="000C2921">
        <w:rPr>
          <w:lang w:val="en-US"/>
        </w:rPr>
        <w:t>Risse</w:t>
      </w:r>
      <w:proofErr w:type="spellEnd"/>
      <w:r w:rsidRPr="000C2921">
        <w:rPr>
          <w:lang w:val="en-US"/>
        </w:rPr>
        <w:t>, T. (2015)</w:t>
      </w:r>
      <w:r w:rsidR="00723ABB">
        <w:rPr>
          <w:lang w:val="en-US"/>
        </w:rPr>
        <w:t>,</w:t>
      </w:r>
      <w:r w:rsidRPr="000C2921">
        <w:rPr>
          <w:lang w:val="en-US"/>
        </w:rPr>
        <w:t xml:space="preserve"> </w:t>
      </w:r>
      <w:r w:rsidRPr="000C2921">
        <w:rPr>
          <w:i/>
          <w:lang w:val="en-US"/>
        </w:rPr>
        <w:t>A Community of Europeans?: Transnational Identities and Public Spheres</w:t>
      </w:r>
      <w:r w:rsidR="00723ABB">
        <w:rPr>
          <w:lang w:val="en-US"/>
        </w:rPr>
        <w:t>, Ithaca, Cornell University Press</w:t>
      </w:r>
      <w:r w:rsidRPr="000C2921">
        <w:rPr>
          <w:lang w:val="en-US"/>
        </w:rPr>
        <w:t>.</w:t>
      </w:r>
    </w:p>
    <w:p w:rsidR="003D1974" w:rsidRPr="000C2921" w:rsidRDefault="003D1974" w:rsidP="000C2921">
      <w:pPr>
        <w:rPr>
          <w:lang w:val="en-US"/>
        </w:rPr>
      </w:pPr>
      <w:r w:rsidRPr="000C2921">
        <w:t>Sabato</w:t>
      </w:r>
      <w:r w:rsidR="00723ABB" w:rsidRPr="000C2921">
        <w:t>,</w:t>
      </w:r>
      <w:r w:rsidRPr="000C2921">
        <w:t xml:space="preserve"> S. </w:t>
      </w:r>
      <w:r w:rsidR="00723ABB" w:rsidRPr="000C2921">
        <w:t>e</w:t>
      </w:r>
      <w:r w:rsidRPr="000C2921">
        <w:t xml:space="preserve"> Corti</w:t>
      </w:r>
      <w:r w:rsidR="00723ABB" w:rsidRPr="000C2921">
        <w:t>,</w:t>
      </w:r>
      <w:r w:rsidRPr="000C2921">
        <w:t xml:space="preserve"> F. (</w:t>
      </w:r>
      <w:r w:rsidR="00B240D3" w:rsidRPr="000C2921">
        <w:t xml:space="preserve">di prossima pubblicazione </w:t>
      </w:r>
      <w:r w:rsidRPr="000C2921">
        <w:t>2018)</w:t>
      </w:r>
      <w:r w:rsidR="00723ABB" w:rsidRPr="000C2921">
        <w:t>,</w:t>
      </w:r>
      <w:r w:rsidRPr="000C2921">
        <w:t xml:space="preserve"> </w:t>
      </w:r>
      <w:r w:rsidRPr="000C2921">
        <w:rPr>
          <w:i/>
        </w:rPr>
        <w:t xml:space="preserve">The </w:t>
      </w:r>
      <w:proofErr w:type="spellStart"/>
      <w:r w:rsidRPr="000C2921">
        <w:rPr>
          <w:i/>
        </w:rPr>
        <w:t>times</w:t>
      </w:r>
      <w:proofErr w:type="spellEnd"/>
      <w:r w:rsidRPr="000C2921">
        <w:rPr>
          <w:i/>
        </w:rPr>
        <w:t xml:space="preserve"> </w:t>
      </w:r>
      <w:proofErr w:type="spellStart"/>
      <w:r w:rsidRPr="000C2921">
        <w:rPr>
          <w:i/>
        </w:rPr>
        <w:t>they</w:t>
      </w:r>
      <w:proofErr w:type="spellEnd"/>
      <w:r w:rsidRPr="000C2921">
        <w:rPr>
          <w:i/>
        </w:rPr>
        <w:t xml:space="preserve"> are a-</w:t>
      </w:r>
      <w:proofErr w:type="spellStart"/>
      <w:r w:rsidRPr="000C2921">
        <w:rPr>
          <w:i/>
        </w:rPr>
        <w:t>changin</w:t>
      </w:r>
      <w:proofErr w:type="spellEnd"/>
      <w:r w:rsidRPr="000C2921">
        <w:rPr>
          <w:i/>
        </w:rPr>
        <w:t xml:space="preserve">'? </w:t>
      </w:r>
      <w:r w:rsidRPr="000C2921">
        <w:rPr>
          <w:i/>
          <w:lang w:val="en-US"/>
        </w:rPr>
        <w:t xml:space="preserve">The </w:t>
      </w:r>
      <w:proofErr w:type="spellStart"/>
      <w:r w:rsidRPr="000C2921">
        <w:rPr>
          <w:i/>
          <w:lang w:val="en-US"/>
        </w:rPr>
        <w:t>european</w:t>
      </w:r>
      <w:proofErr w:type="spellEnd"/>
      <w:r w:rsidRPr="000C2921">
        <w:rPr>
          <w:i/>
          <w:lang w:val="en-US"/>
        </w:rPr>
        <w:t xml:space="preserve"> pillar of social rights from debates to reality check</w:t>
      </w:r>
      <w:r w:rsidRPr="000C2921">
        <w:rPr>
          <w:lang w:val="en-US"/>
        </w:rPr>
        <w:t xml:space="preserve">, in </w:t>
      </w:r>
      <w:proofErr w:type="spellStart"/>
      <w:r w:rsidRPr="000C2921">
        <w:rPr>
          <w:lang w:val="en-US"/>
        </w:rPr>
        <w:t>Vanherke</w:t>
      </w:r>
      <w:proofErr w:type="spellEnd"/>
      <w:r w:rsidRPr="000C2921">
        <w:rPr>
          <w:lang w:val="en-US"/>
        </w:rPr>
        <w:t xml:space="preserve"> B. (</w:t>
      </w:r>
      <w:r w:rsidR="00723ABB">
        <w:rPr>
          <w:lang w:val="en-US"/>
        </w:rPr>
        <w:t xml:space="preserve">a </w:t>
      </w:r>
      <w:proofErr w:type="spellStart"/>
      <w:r w:rsidR="00723ABB">
        <w:rPr>
          <w:lang w:val="en-US"/>
        </w:rPr>
        <w:t>cura</w:t>
      </w:r>
      <w:proofErr w:type="spellEnd"/>
      <w:r w:rsidR="00723ABB">
        <w:rPr>
          <w:lang w:val="en-US"/>
        </w:rPr>
        <w:t xml:space="preserve"> di</w:t>
      </w:r>
      <w:r w:rsidRPr="000C2921">
        <w:rPr>
          <w:lang w:val="en-US"/>
        </w:rPr>
        <w:t>)</w:t>
      </w:r>
      <w:r w:rsidR="00723ABB">
        <w:rPr>
          <w:lang w:val="en-US"/>
        </w:rPr>
        <w:t>,</w:t>
      </w:r>
      <w:r w:rsidRPr="000C2921">
        <w:rPr>
          <w:lang w:val="en-US"/>
        </w:rPr>
        <w:t xml:space="preserve"> </w:t>
      </w:r>
      <w:r w:rsidRPr="000C2921">
        <w:rPr>
          <w:i/>
          <w:lang w:val="en-US"/>
        </w:rPr>
        <w:t xml:space="preserve">Social policy in the European Union: State of Play 2018, </w:t>
      </w:r>
      <w:r w:rsidRPr="000C2921">
        <w:rPr>
          <w:lang w:val="en-US"/>
        </w:rPr>
        <w:t>Brussels, European Social Observatory</w:t>
      </w:r>
      <w:r w:rsidR="00723ABB">
        <w:rPr>
          <w:lang w:val="en-US"/>
        </w:rPr>
        <w:t>.</w:t>
      </w:r>
    </w:p>
    <w:p w:rsidR="003D1974" w:rsidRPr="000C2921" w:rsidRDefault="003D1974" w:rsidP="000C2921">
      <w:pPr>
        <w:rPr>
          <w:lang w:val="en-US"/>
        </w:rPr>
      </w:pPr>
      <w:proofErr w:type="spellStart"/>
      <w:r w:rsidRPr="000C2921">
        <w:rPr>
          <w:lang w:val="en-US"/>
        </w:rPr>
        <w:t>Sabato</w:t>
      </w:r>
      <w:proofErr w:type="spellEnd"/>
      <w:r w:rsidR="00723ABB" w:rsidRPr="000C2921">
        <w:rPr>
          <w:lang w:val="en-US"/>
        </w:rPr>
        <w:t xml:space="preserve">, S. </w:t>
      </w:r>
      <w:r w:rsidR="00723ABB">
        <w:rPr>
          <w:lang w:val="en-US"/>
        </w:rPr>
        <w:t>e</w:t>
      </w:r>
      <w:r w:rsidR="00723ABB" w:rsidRPr="000C2921">
        <w:rPr>
          <w:lang w:val="en-US"/>
        </w:rPr>
        <w:t xml:space="preserve"> </w:t>
      </w:r>
      <w:proofErr w:type="spellStart"/>
      <w:r w:rsidR="00723ABB" w:rsidRPr="000C2921">
        <w:rPr>
          <w:lang w:val="en-US"/>
        </w:rPr>
        <w:t>Vanhercke</w:t>
      </w:r>
      <w:proofErr w:type="spellEnd"/>
      <w:r w:rsidR="00723ABB" w:rsidRPr="000C2921">
        <w:rPr>
          <w:lang w:val="en-US"/>
        </w:rPr>
        <w:t xml:space="preserve">, B. (2017), </w:t>
      </w:r>
      <w:r w:rsidRPr="000C2921">
        <w:rPr>
          <w:i/>
          <w:lang w:val="en-US"/>
        </w:rPr>
        <w:t>Towards a European Pillar of Social Rights: from a preliminary outline</w:t>
      </w:r>
      <w:r w:rsidR="00723ABB" w:rsidRPr="000C2921">
        <w:rPr>
          <w:i/>
          <w:lang w:val="en-US"/>
        </w:rPr>
        <w:t xml:space="preserve"> to a Commission Recommendation</w:t>
      </w:r>
      <w:r w:rsidRPr="000C2921">
        <w:rPr>
          <w:lang w:val="en-US"/>
        </w:rPr>
        <w:t xml:space="preserve">, in </w:t>
      </w:r>
      <w:proofErr w:type="spellStart"/>
      <w:r w:rsidRPr="000C2921">
        <w:rPr>
          <w:lang w:val="en-US"/>
        </w:rPr>
        <w:t>Vanhercke</w:t>
      </w:r>
      <w:proofErr w:type="spellEnd"/>
      <w:r w:rsidRPr="000C2921">
        <w:rPr>
          <w:lang w:val="en-US"/>
        </w:rPr>
        <w:t xml:space="preserve">, B., </w:t>
      </w:r>
      <w:proofErr w:type="spellStart"/>
      <w:r w:rsidRPr="000C2921">
        <w:rPr>
          <w:lang w:val="en-US"/>
        </w:rPr>
        <w:t>Sabato</w:t>
      </w:r>
      <w:proofErr w:type="spellEnd"/>
      <w:r w:rsidRPr="000C2921">
        <w:rPr>
          <w:lang w:val="en-US"/>
        </w:rPr>
        <w:t>, S. and Bouget, D. (</w:t>
      </w:r>
      <w:r w:rsidR="00723ABB">
        <w:rPr>
          <w:lang w:val="en-US"/>
        </w:rPr>
        <w:t xml:space="preserve">a </w:t>
      </w:r>
      <w:proofErr w:type="spellStart"/>
      <w:r w:rsidR="00723ABB">
        <w:rPr>
          <w:lang w:val="en-US"/>
        </w:rPr>
        <w:t>cura</w:t>
      </w:r>
      <w:proofErr w:type="spellEnd"/>
      <w:r w:rsidR="00723ABB">
        <w:rPr>
          <w:lang w:val="en-US"/>
        </w:rPr>
        <w:t xml:space="preserve"> di</w:t>
      </w:r>
      <w:r w:rsidRPr="000C2921">
        <w:rPr>
          <w:lang w:val="en-US"/>
        </w:rPr>
        <w:t xml:space="preserve">), </w:t>
      </w:r>
      <w:r w:rsidRPr="000C2921">
        <w:rPr>
          <w:i/>
          <w:lang w:val="en-US"/>
        </w:rPr>
        <w:t>Social Policy in the European Union: state of the play 2017</w:t>
      </w:r>
      <w:r w:rsidRPr="000C2921">
        <w:rPr>
          <w:lang w:val="en-US"/>
        </w:rPr>
        <w:t>, Brussels: European Social Observatory and European Trade Union Institute, pp. 73-96.</w:t>
      </w:r>
    </w:p>
    <w:p w:rsidR="00527020" w:rsidRPr="00527020" w:rsidRDefault="00527020" w:rsidP="00111398">
      <w:pPr>
        <w:rPr>
          <w:lang w:val="en-US"/>
        </w:rPr>
      </w:pPr>
      <w:r w:rsidRPr="00527020">
        <w:rPr>
          <w:lang w:val="en-US"/>
        </w:rPr>
        <w:t>Schmidt</w:t>
      </w:r>
      <w:r w:rsidR="00723ABB">
        <w:rPr>
          <w:lang w:val="en-US"/>
        </w:rPr>
        <w:t xml:space="preserve">, </w:t>
      </w:r>
      <w:r w:rsidR="00115F19">
        <w:rPr>
          <w:lang w:val="en-US"/>
        </w:rPr>
        <w:t>S</w:t>
      </w:r>
      <w:r w:rsidR="00723ABB">
        <w:rPr>
          <w:lang w:val="en-US"/>
        </w:rPr>
        <w:t>. (</w:t>
      </w:r>
      <w:r w:rsidRPr="00527020">
        <w:rPr>
          <w:lang w:val="en-US"/>
        </w:rPr>
        <w:t>201</w:t>
      </w:r>
      <w:r w:rsidR="00115F19">
        <w:rPr>
          <w:lang w:val="en-US"/>
        </w:rPr>
        <w:t>8</w:t>
      </w:r>
      <w:r w:rsidR="00723ABB">
        <w:rPr>
          <w:lang w:val="en-US"/>
        </w:rPr>
        <w:t>),</w:t>
      </w:r>
      <w:r w:rsidRPr="00527020">
        <w:rPr>
          <w:lang w:val="en-US"/>
        </w:rPr>
        <w:t xml:space="preserve"> </w:t>
      </w:r>
      <w:r w:rsidR="00111398" w:rsidRPr="000C2921">
        <w:rPr>
          <w:i/>
          <w:lang w:val="en-US"/>
        </w:rPr>
        <w:t>The European Court of Justice and the Policy Process, The Shadow of Case Law</w:t>
      </w:r>
      <w:r w:rsidR="00111398">
        <w:rPr>
          <w:i/>
          <w:lang w:val="en-US"/>
        </w:rPr>
        <w:t xml:space="preserve">, </w:t>
      </w:r>
      <w:r w:rsidR="00111398">
        <w:rPr>
          <w:lang w:val="en-US"/>
        </w:rPr>
        <w:t>Oxford, Oxford University Press.</w:t>
      </w:r>
    </w:p>
    <w:p w:rsidR="00723ABB" w:rsidRPr="000C2921" w:rsidRDefault="00723ABB" w:rsidP="00723ABB">
      <w:pPr>
        <w:spacing w:line="480" w:lineRule="auto"/>
        <w:jc w:val="both"/>
        <w:rPr>
          <w:lang w:val="en-US"/>
        </w:rPr>
      </w:pPr>
      <w:r w:rsidRPr="000C2921">
        <w:rPr>
          <w:lang w:val="en-US"/>
        </w:rPr>
        <w:t xml:space="preserve">Searle, J. (2010), </w:t>
      </w:r>
      <w:r w:rsidRPr="000C2921">
        <w:rPr>
          <w:i/>
          <w:lang w:val="en-US"/>
        </w:rPr>
        <w:t>Making the Social World</w:t>
      </w:r>
      <w:r w:rsidRPr="000C2921">
        <w:rPr>
          <w:lang w:val="en-US"/>
        </w:rPr>
        <w:t>, Oxford, Oxford University Press.</w:t>
      </w:r>
    </w:p>
    <w:p w:rsidR="003D1974" w:rsidRDefault="003D1974" w:rsidP="003D1974">
      <w:pPr>
        <w:rPr>
          <w:lang w:val="en-US"/>
        </w:rPr>
      </w:pPr>
      <w:proofErr w:type="spellStart"/>
      <w:r w:rsidRPr="00723ABB">
        <w:rPr>
          <w:lang w:val="en-US"/>
        </w:rPr>
        <w:t>Scharpf</w:t>
      </w:r>
      <w:proofErr w:type="spellEnd"/>
      <w:r w:rsidR="00723ABB" w:rsidRPr="00723ABB">
        <w:rPr>
          <w:lang w:val="en-US"/>
        </w:rPr>
        <w:t>,</w:t>
      </w:r>
      <w:r w:rsidRPr="00723ABB">
        <w:rPr>
          <w:lang w:val="en-US"/>
        </w:rPr>
        <w:t xml:space="preserve"> F</w:t>
      </w:r>
      <w:r w:rsidR="00723ABB" w:rsidRPr="00723ABB">
        <w:rPr>
          <w:lang w:val="en-US"/>
        </w:rPr>
        <w:t>.</w:t>
      </w:r>
      <w:r w:rsidRPr="00723ABB">
        <w:rPr>
          <w:lang w:val="en-US"/>
        </w:rPr>
        <w:t xml:space="preserve"> (2012</w:t>
      </w:r>
      <w:r w:rsidRPr="00527020">
        <w:rPr>
          <w:lang w:val="en-US"/>
        </w:rPr>
        <w:t>)</w:t>
      </w:r>
      <w:r w:rsidR="00723ABB">
        <w:rPr>
          <w:lang w:val="en-US"/>
        </w:rPr>
        <w:t>,</w:t>
      </w:r>
      <w:r w:rsidRPr="00527020">
        <w:rPr>
          <w:lang w:val="en-US"/>
        </w:rPr>
        <w:t xml:space="preserve"> </w:t>
      </w:r>
      <w:r w:rsidRPr="000C2921">
        <w:rPr>
          <w:i/>
          <w:lang w:val="en-US"/>
        </w:rPr>
        <w:t>Legitimacy Intermediation in the Multilevel European Polity and its Collapse in the Euro Crisis</w:t>
      </w:r>
      <w:r w:rsidR="00723ABB">
        <w:rPr>
          <w:i/>
          <w:lang w:val="en-US"/>
        </w:rPr>
        <w:t>,</w:t>
      </w:r>
      <w:r w:rsidRPr="00527020">
        <w:rPr>
          <w:lang w:val="en-US"/>
        </w:rPr>
        <w:t xml:space="preserve"> Cologne: Max Planck Institute </w:t>
      </w:r>
      <w:proofErr w:type="spellStart"/>
      <w:r w:rsidRPr="00527020">
        <w:rPr>
          <w:lang w:val="en-US"/>
        </w:rPr>
        <w:t>für</w:t>
      </w:r>
      <w:proofErr w:type="spellEnd"/>
      <w:r w:rsidRPr="00527020">
        <w:rPr>
          <w:lang w:val="en-US"/>
        </w:rPr>
        <w:t xml:space="preserve"> </w:t>
      </w:r>
      <w:proofErr w:type="spellStart"/>
      <w:r w:rsidRPr="00527020">
        <w:rPr>
          <w:lang w:val="en-US"/>
        </w:rPr>
        <w:t>Gesellschaftsforschung</w:t>
      </w:r>
      <w:proofErr w:type="spellEnd"/>
      <w:r w:rsidRPr="00527020">
        <w:rPr>
          <w:lang w:val="en-US"/>
        </w:rPr>
        <w:t>.</w:t>
      </w:r>
    </w:p>
    <w:p w:rsidR="00723ABB" w:rsidRPr="008A1071" w:rsidRDefault="00723ABB" w:rsidP="00723ABB">
      <w:pPr>
        <w:rPr>
          <w:lang w:val="en-US"/>
        </w:rPr>
      </w:pPr>
      <w:proofErr w:type="spellStart"/>
      <w:r w:rsidRPr="00527020">
        <w:rPr>
          <w:lang w:val="en-US"/>
        </w:rPr>
        <w:t>Shuibhne</w:t>
      </w:r>
      <w:proofErr w:type="spellEnd"/>
      <w:r w:rsidRPr="00527020">
        <w:rPr>
          <w:lang w:val="en-US"/>
        </w:rPr>
        <w:t>, N</w:t>
      </w:r>
      <w:r>
        <w:rPr>
          <w:lang w:val="en-US"/>
        </w:rPr>
        <w:t>.</w:t>
      </w:r>
      <w:r w:rsidRPr="00527020">
        <w:rPr>
          <w:lang w:val="en-US"/>
        </w:rPr>
        <w:t xml:space="preserve"> </w:t>
      </w:r>
      <w:r>
        <w:rPr>
          <w:lang w:val="en-US"/>
        </w:rPr>
        <w:t>(</w:t>
      </w:r>
      <w:r w:rsidRPr="00527020">
        <w:rPr>
          <w:lang w:val="en-US"/>
        </w:rPr>
        <w:t>2010</w:t>
      </w:r>
      <w:r>
        <w:rPr>
          <w:lang w:val="en-US"/>
        </w:rPr>
        <w:t>)</w:t>
      </w:r>
      <w:r w:rsidRPr="00527020">
        <w:rPr>
          <w:lang w:val="en-US"/>
        </w:rPr>
        <w:t xml:space="preserve">, </w:t>
      </w:r>
      <w:r w:rsidRPr="000C2921">
        <w:rPr>
          <w:i/>
          <w:lang w:val="en-US"/>
        </w:rPr>
        <w:t>The Resilience of EU Market Citizenship</w:t>
      </w:r>
      <w:r>
        <w:rPr>
          <w:lang w:val="en-US"/>
        </w:rPr>
        <w:t>, in</w:t>
      </w:r>
      <w:r w:rsidRPr="00527020">
        <w:rPr>
          <w:lang w:val="en-US"/>
        </w:rPr>
        <w:t xml:space="preserve"> </w:t>
      </w:r>
      <w:r w:rsidRPr="000C2921">
        <w:rPr>
          <w:i/>
          <w:lang w:val="en-US"/>
        </w:rPr>
        <w:t>Common Market Law Review</w:t>
      </w:r>
      <w:r w:rsidRPr="00527020">
        <w:rPr>
          <w:lang w:val="en-US"/>
        </w:rPr>
        <w:t xml:space="preserve">, </w:t>
      </w:r>
      <w:proofErr w:type="spellStart"/>
      <w:r w:rsidRPr="00527020">
        <w:rPr>
          <w:lang w:val="en-US"/>
        </w:rPr>
        <w:t>vol</w:t>
      </w:r>
      <w:proofErr w:type="spellEnd"/>
      <w:r w:rsidRPr="00527020">
        <w:rPr>
          <w:lang w:val="en-US"/>
        </w:rPr>
        <w:t xml:space="preserve"> 47, no.</w:t>
      </w:r>
      <w:r>
        <w:rPr>
          <w:lang w:val="en-US"/>
        </w:rPr>
        <w:t xml:space="preserve"> </w:t>
      </w:r>
      <w:r w:rsidRPr="00527020">
        <w:rPr>
          <w:lang w:val="en-US"/>
        </w:rPr>
        <w:t xml:space="preserve">6, pp. </w:t>
      </w:r>
      <w:r w:rsidRPr="008A1071">
        <w:rPr>
          <w:lang w:val="en-US"/>
        </w:rPr>
        <w:t>1597-628.</w:t>
      </w:r>
    </w:p>
    <w:p w:rsidR="003D1974" w:rsidRPr="000C2921" w:rsidRDefault="003D1974" w:rsidP="003D1974">
      <w:proofErr w:type="spellStart"/>
      <w:r w:rsidRPr="00527020">
        <w:rPr>
          <w:lang w:val="en-US"/>
        </w:rPr>
        <w:t>Spath</w:t>
      </w:r>
      <w:proofErr w:type="spellEnd"/>
      <w:r w:rsidRPr="00527020">
        <w:rPr>
          <w:lang w:val="en-US"/>
        </w:rPr>
        <w:t>, J. (2016)</w:t>
      </w:r>
      <w:r w:rsidR="00723ABB">
        <w:rPr>
          <w:lang w:val="en-US"/>
        </w:rPr>
        <w:t>,</w:t>
      </w:r>
      <w:r w:rsidRPr="00527020">
        <w:rPr>
          <w:lang w:val="en-US"/>
        </w:rPr>
        <w:t xml:space="preserve"> </w:t>
      </w:r>
      <w:r w:rsidRPr="000C2921">
        <w:rPr>
          <w:i/>
          <w:lang w:val="en-US"/>
        </w:rPr>
        <w:t xml:space="preserve">Automatic Stabilizers for the Euro </w:t>
      </w:r>
      <w:proofErr w:type="spellStart"/>
      <w:r w:rsidRPr="000C2921">
        <w:rPr>
          <w:i/>
          <w:lang w:val="en-US"/>
        </w:rPr>
        <w:t>Erea</w:t>
      </w:r>
      <w:proofErr w:type="spellEnd"/>
      <w:r w:rsidRPr="000C2921">
        <w:rPr>
          <w:i/>
          <w:lang w:val="en-US"/>
        </w:rPr>
        <w:t>: what is on the table? promises and problems of three proposals for cyclical stabilization</w:t>
      </w:r>
      <w:r w:rsidRPr="00527020">
        <w:rPr>
          <w:lang w:val="en-US"/>
        </w:rPr>
        <w:t xml:space="preserve">, Policy Paper, Berlin: Jacques </w:t>
      </w:r>
      <w:proofErr w:type="spellStart"/>
      <w:r w:rsidRPr="00527020">
        <w:rPr>
          <w:lang w:val="en-US"/>
        </w:rPr>
        <w:t>Delors</w:t>
      </w:r>
      <w:proofErr w:type="spellEnd"/>
      <w:r w:rsidRPr="00527020">
        <w:rPr>
          <w:lang w:val="en-US"/>
        </w:rPr>
        <w:t xml:space="preserve"> </w:t>
      </w:r>
      <w:proofErr w:type="spellStart"/>
      <w:r w:rsidRPr="00527020">
        <w:rPr>
          <w:lang w:val="en-US"/>
        </w:rPr>
        <w:t>Institut</w:t>
      </w:r>
      <w:proofErr w:type="spellEnd"/>
      <w:r w:rsidRPr="00527020">
        <w:rPr>
          <w:lang w:val="en-US"/>
        </w:rPr>
        <w:t xml:space="preserve">. </w:t>
      </w:r>
      <w:r w:rsidR="009C79E4">
        <w:lastRenderedPageBreak/>
        <w:fldChar w:fldCharType="begin"/>
      </w:r>
      <w:r w:rsidR="009C79E4" w:rsidRPr="00EF1D79">
        <w:rPr>
          <w:lang w:val="en-US"/>
        </w:rPr>
        <w:instrText xml:space="preserve"> HYPERLINK "http://www.delor</w:instrText>
      </w:r>
      <w:r w:rsidR="009C79E4" w:rsidRPr="00EF1D79">
        <w:rPr>
          <w:lang w:val="en-US"/>
        </w:rPr>
        <w:instrText xml:space="preserve">sinstitut.de/2015/wp-content/uploads/2016/06/CyclicalStabilisation-Spath-JDIB-June16-1.pdf" </w:instrText>
      </w:r>
      <w:r w:rsidR="009C79E4">
        <w:fldChar w:fldCharType="separate"/>
      </w:r>
      <w:r w:rsidRPr="000C2921">
        <w:t>http://www.delorsinstitut.de/2015/wp-content/uploads/2016/06/CyclicalStabilisation-Spath-JDIB-June16-1.pdf</w:t>
      </w:r>
      <w:r w:rsidR="009C79E4">
        <w:fldChar w:fldCharType="end"/>
      </w:r>
      <w:r w:rsidR="00723ABB" w:rsidRPr="000C2921">
        <w:t xml:space="preserve">, </w:t>
      </w:r>
      <w:r w:rsidR="00723ABB" w:rsidRPr="008A1071">
        <w:rPr>
          <w:rStyle w:val="arttitle"/>
        </w:rPr>
        <w:t>consultato il 4 giugno 201</w:t>
      </w:r>
      <w:r w:rsidR="00723ABB">
        <w:rPr>
          <w:rStyle w:val="arttitle"/>
        </w:rPr>
        <w:t>8.</w:t>
      </w:r>
    </w:p>
    <w:p w:rsidR="00527020" w:rsidRPr="00527020" w:rsidRDefault="00527020" w:rsidP="00527020">
      <w:pPr>
        <w:rPr>
          <w:lang w:val="en-US"/>
        </w:rPr>
      </w:pPr>
      <w:proofErr w:type="spellStart"/>
      <w:r w:rsidRPr="00527020">
        <w:rPr>
          <w:lang w:val="en-US"/>
        </w:rPr>
        <w:t>Vandenbroucke</w:t>
      </w:r>
      <w:proofErr w:type="spellEnd"/>
      <w:r w:rsidRPr="00527020">
        <w:rPr>
          <w:lang w:val="en-US"/>
        </w:rPr>
        <w:t xml:space="preserve">, F. (2013), </w:t>
      </w:r>
      <w:r w:rsidRPr="000C2921">
        <w:rPr>
          <w:i/>
          <w:lang w:val="en-US"/>
        </w:rPr>
        <w:t>A European Social Union: a political necessity and an urgent research</w:t>
      </w:r>
      <w:r w:rsidR="00280CC3" w:rsidRPr="000C2921">
        <w:rPr>
          <w:i/>
          <w:lang w:val="en-US"/>
        </w:rPr>
        <w:t xml:space="preserve"> </w:t>
      </w:r>
      <w:proofErr w:type="spellStart"/>
      <w:r w:rsidRPr="000C2921">
        <w:rPr>
          <w:i/>
          <w:lang w:val="en-US"/>
        </w:rPr>
        <w:t>programme</w:t>
      </w:r>
      <w:proofErr w:type="spellEnd"/>
      <w:r w:rsidRPr="00527020">
        <w:rPr>
          <w:lang w:val="en-US"/>
        </w:rPr>
        <w:t xml:space="preserve">, </w:t>
      </w:r>
      <w:r w:rsidR="00723ABB">
        <w:rPr>
          <w:lang w:val="en-US"/>
        </w:rPr>
        <w:t xml:space="preserve">in </w:t>
      </w:r>
      <w:r w:rsidRPr="000C2921">
        <w:rPr>
          <w:i/>
          <w:lang w:val="en-US"/>
        </w:rPr>
        <w:t>Progressive Economy Journal</w:t>
      </w:r>
      <w:r w:rsidRPr="00527020">
        <w:rPr>
          <w:lang w:val="en-US"/>
        </w:rPr>
        <w:t xml:space="preserve">, </w:t>
      </w:r>
      <w:r w:rsidR="00723ABB">
        <w:rPr>
          <w:lang w:val="en-US"/>
        </w:rPr>
        <w:t>vol. 1</w:t>
      </w:r>
      <w:r w:rsidRPr="00527020">
        <w:rPr>
          <w:lang w:val="en-US"/>
        </w:rPr>
        <w:t>, pp. 45-49.</w:t>
      </w:r>
    </w:p>
    <w:p w:rsidR="00723ABB" w:rsidRDefault="00527020" w:rsidP="00723ABB">
      <w:pPr>
        <w:rPr>
          <w:lang w:val="en-US"/>
        </w:rPr>
      </w:pPr>
      <w:r w:rsidRPr="00527020">
        <w:rPr>
          <w:lang w:val="en-US"/>
        </w:rPr>
        <w:t xml:space="preserve">Van </w:t>
      </w:r>
      <w:proofErr w:type="spellStart"/>
      <w:r w:rsidRPr="00527020">
        <w:rPr>
          <w:lang w:val="en-US"/>
        </w:rPr>
        <w:t>Parijs</w:t>
      </w:r>
      <w:proofErr w:type="spellEnd"/>
      <w:r w:rsidRPr="00527020">
        <w:rPr>
          <w:lang w:val="en-US"/>
        </w:rPr>
        <w:t>, P</w:t>
      </w:r>
      <w:r w:rsidR="00723ABB">
        <w:rPr>
          <w:lang w:val="en-US"/>
        </w:rPr>
        <w:t>.</w:t>
      </w:r>
      <w:r w:rsidRPr="00527020">
        <w:rPr>
          <w:lang w:val="en-US"/>
        </w:rPr>
        <w:t xml:space="preserve"> (2017), </w:t>
      </w:r>
      <w:r w:rsidRPr="000C2921">
        <w:rPr>
          <w:i/>
          <w:lang w:val="en-US"/>
        </w:rPr>
        <w:t>Regaining the trust of Stay-at-homes: three strategies</w:t>
      </w:r>
      <w:r w:rsidRPr="00527020">
        <w:rPr>
          <w:lang w:val="en-US"/>
        </w:rPr>
        <w:t xml:space="preserve">, </w:t>
      </w:r>
      <w:r w:rsidR="00723ABB" w:rsidRPr="00527020">
        <w:rPr>
          <w:lang w:val="en-US"/>
        </w:rPr>
        <w:t xml:space="preserve">in </w:t>
      </w:r>
      <w:proofErr w:type="spellStart"/>
      <w:r w:rsidR="00723ABB" w:rsidRPr="0004512C">
        <w:rPr>
          <w:lang w:val="en-US"/>
        </w:rPr>
        <w:t>Ferrera</w:t>
      </w:r>
      <w:proofErr w:type="spellEnd"/>
      <w:r w:rsidR="00723ABB">
        <w:rPr>
          <w:lang w:val="en-US"/>
        </w:rPr>
        <w:t>,</w:t>
      </w:r>
      <w:r w:rsidR="00723ABB" w:rsidRPr="0004512C">
        <w:rPr>
          <w:lang w:val="en-US"/>
        </w:rPr>
        <w:t xml:space="preserve"> M. </w:t>
      </w:r>
      <w:r w:rsidR="00723ABB">
        <w:rPr>
          <w:lang w:val="en-US"/>
        </w:rPr>
        <w:t>e</w:t>
      </w:r>
      <w:r w:rsidR="00723ABB" w:rsidRPr="0004512C">
        <w:rPr>
          <w:lang w:val="en-US"/>
        </w:rPr>
        <w:t xml:space="preserve"> </w:t>
      </w:r>
      <w:proofErr w:type="spellStart"/>
      <w:r w:rsidR="00723ABB" w:rsidRPr="0004512C">
        <w:rPr>
          <w:lang w:val="en-US"/>
        </w:rPr>
        <w:t>Bauböck</w:t>
      </w:r>
      <w:proofErr w:type="spellEnd"/>
      <w:r w:rsidR="00723ABB">
        <w:rPr>
          <w:lang w:val="en-US"/>
        </w:rPr>
        <w:t>,</w:t>
      </w:r>
      <w:r w:rsidR="00723ABB" w:rsidRPr="0004512C">
        <w:rPr>
          <w:lang w:val="en-US"/>
        </w:rPr>
        <w:t xml:space="preserve"> R. (2017)</w:t>
      </w:r>
      <w:r w:rsidR="00723ABB">
        <w:rPr>
          <w:lang w:val="en-US"/>
        </w:rPr>
        <w:t>,</w:t>
      </w:r>
      <w:r w:rsidR="00723ABB" w:rsidRPr="0004512C">
        <w:rPr>
          <w:lang w:val="en-US"/>
        </w:rPr>
        <w:t xml:space="preserve"> </w:t>
      </w:r>
      <w:r w:rsidR="00723ABB" w:rsidRPr="008A1071">
        <w:rPr>
          <w:i/>
          <w:lang w:val="en-US"/>
        </w:rPr>
        <w:t>Should EU Citizenship be duty-free?</w:t>
      </w:r>
      <w:r w:rsidR="00723ABB" w:rsidRPr="0004512C">
        <w:rPr>
          <w:lang w:val="en-US"/>
        </w:rPr>
        <w:t>, EUI Working Paper RSCAS 2017/60, European University Institute</w:t>
      </w:r>
      <w:r w:rsidR="00AA6CE9">
        <w:rPr>
          <w:lang w:val="en-US"/>
        </w:rPr>
        <w:t>.</w:t>
      </w:r>
      <w:r w:rsidR="00723ABB" w:rsidRPr="00527020" w:rsidDel="0004512C">
        <w:rPr>
          <w:lang w:val="en-US"/>
        </w:rPr>
        <w:t xml:space="preserve"> </w:t>
      </w:r>
    </w:p>
    <w:p w:rsidR="00280CC3" w:rsidRPr="000C2921" w:rsidRDefault="00280CC3" w:rsidP="000C2921">
      <w:pPr>
        <w:rPr>
          <w:rStyle w:val="arttitle"/>
        </w:rPr>
      </w:pPr>
      <w:proofErr w:type="spellStart"/>
      <w:r w:rsidRPr="00EF1D79">
        <w:rPr>
          <w:rStyle w:val="arttitle"/>
          <w:lang w:val="en-US"/>
        </w:rPr>
        <w:t>Vandenbroucke</w:t>
      </w:r>
      <w:proofErr w:type="spellEnd"/>
      <w:r w:rsidR="00723ABB">
        <w:rPr>
          <w:rStyle w:val="arttitle"/>
          <w:lang w:val="en-US"/>
        </w:rPr>
        <w:t>,</w:t>
      </w:r>
      <w:r w:rsidRPr="00EF1D79">
        <w:rPr>
          <w:rStyle w:val="arttitle"/>
          <w:lang w:val="en-US"/>
        </w:rPr>
        <w:t xml:space="preserve"> F. </w:t>
      </w:r>
      <w:r w:rsidR="00723ABB">
        <w:rPr>
          <w:rStyle w:val="arttitle"/>
          <w:lang w:val="en-US"/>
        </w:rPr>
        <w:t>e</w:t>
      </w:r>
      <w:r w:rsidRPr="00EF1D79">
        <w:rPr>
          <w:rStyle w:val="arttitle"/>
          <w:lang w:val="en-US"/>
        </w:rPr>
        <w:t xml:space="preserve"> </w:t>
      </w:r>
      <w:proofErr w:type="spellStart"/>
      <w:r w:rsidRPr="00EF1D79">
        <w:rPr>
          <w:rStyle w:val="arttitle"/>
          <w:lang w:val="en-US"/>
        </w:rPr>
        <w:t>Vanhercke</w:t>
      </w:r>
      <w:proofErr w:type="spellEnd"/>
      <w:r w:rsidR="00723ABB">
        <w:rPr>
          <w:rStyle w:val="arttitle"/>
          <w:lang w:val="en-US"/>
        </w:rPr>
        <w:t>,</w:t>
      </w:r>
      <w:r w:rsidRPr="00EF1D79">
        <w:rPr>
          <w:rStyle w:val="arttitle"/>
          <w:lang w:val="en-US"/>
        </w:rPr>
        <w:t xml:space="preserve"> B. (2014)</w:t>
      </w:r>
      <w:r w:rsidR="00723ABB">
        <w:rPr>
          <w:rStyle w:val="arttitle"/>
          <w:lang w:val="en-US"/>
        </w:rPr>
        <w:t>,</w:t>
      </w:r>
      <w:r w:rsidRPr="00EF1D79">
        <w:rPr>
          <w:rStyle w:val="arttitle"/>
          <w:lang w:val="en-US"/>
        </w:rPr>
        <w:t xml:space="preserve"> </w:t>
      </w:r>
      <w:r w:rsidRPr="00EF1D79">
        <w:rPr>
          <w:rStyle w:val="arttitle"/>
          <w:i/>
          <w:lang w:val="en-US"/>
        </w:rPr>
        <w:t>A European Social Union. 10 Tough Nuts to Crack</w:t>
      </w:r>
      <w:r w:rsidRPr="00EF1D79">
        <w:rPr>
          <w:rStyle w:val="arttitle"/>
          <w:lang w:val="en-US"/>
        </w:rPr>
        <w:t xml:space="preserve">, Background report for the </w:t>
      </w:r>
      <w:r w:rsidRPr="00EF1D79">
        <w:rPr>
          <w:rStyle w:val="arttitle"/>
          <w:i/>
          <w:lang w:val="en-US"/>
        </w:rPr>
        <w:t>Friends of Europe High-Level Group on 'Social Union</w:t>
      </w:r>
      <w:r w:rsidRPr="00EF1D79">
        <w:rPr>
          <w:rStyle w:val="arttitle"/>
          <w:lang w:val="en-US"/>
        </w:rPr>
        <w:t xml:space="preserve">', Brussels, Friends of Europe. </w:t>
      </w:r>
      <w:r w:rsidR="009C79E4">
        <w:fldChar w:fldCharType="begin"/>
      </w:r>
      <w:r w:rsidR="009C79E4" w:rsidRPr="00EF1D79">
        <w:rPr>
          <w:lang w:val="en-US"/>
        </w:rPr>
        <w:instrText xml:space="preserve"> HYPERLINK "https://pure.uva.nl/ws/files/2554065/161167_475562.pdf" </w:instrText>
      </w:r>
      <w:r w:rsidR="009C79E4">
        <w:fldChar w:fldCharType="separate"/>
      </w:r>
      <w:r w:rsidRPr="000C2921">
        <w:rPr>
          <w:rStyle w:val="arttitle"/>
        </w:rPr>
        <w:t>https://pure.uva.nl/ws/files/2554065/161167_475562.pdf</w:t>
      </w:r>
      <w:r w:rsidR="009C79E4">
        <w:rPr>
          <w:rStyle w:val="arttitle"/>
        </w:rPr>
        <w:fldChar w:fldCharType="end"/>
      </w:r>
      <w:r w:rsidR="00723ABB">
        <w:rPr>
          <w:rStyle w:val="arttitle"/>
        </w:rPr>
        <w:t>,</w:t>
      </w:r>
      <w:r w:rsidRPr="000C2921">
        <w:rPr>
          <w:rStyle w:val="arttitle"/>
        </w:rPr>
        <w:t xml:space="preserve"> </w:t>
      </w:r>
      <w:r w:rsidR="00723ABB" w:rsidRPr="000C2921">
        <w:rPr>
          <w:rStyle w:val="arttitle"/>
        </w:rPr>
        <w:t>consultato il 4 giugno 201</w:t>
      </w:r>
      <w:r w:rsidR="00723ABB">
        <w:rPr>
          <w:rStyle w:val="arttitle"/>
        </w:rPr>
        <w:t>8.</w:t>
      </w:r>
    </w:p>
    <w:p w:rsidR="00280CC3" w:rsidRPr="00EF1D79" w:rsidRDefault="00280CC3" w:rsidP="000C2921">
      <w:pPr>
        <w:rPr>
          <w:rStyle w:val="arttitle"/>
          <w:lang w:val="en-US"/>
        </w:rPr>
      </w:pPr>
      <w:proofErr w:type="spellStart"/>
      <w:r w:rsidRPr="00EF1D79">
        <w:rPr>
          <w:rStyle w:val="arttitle"/>
          <w:lang w:val="en-US"/>
        </w:rPr>
        <w:t>Vandenbroucke</w:t>
      </w:r>
      <w:proofErr w:type="spellEnd"/>
      <w:r w:rsidR="00723ABB">
        <w:rPr>
          <w:rStyle w:val="arttitle"/>
          <w:lang w:val="en-US"/>
        </w:rPr>
        <w:t>,</w:t>
      </w:r>
      <w:r w:rsidRPr="00EF1D79">
        <w:rPr>
          <w:rStyle w:val="arttitle"/>
          <w:lang w:val="en-US"/>
        </w:rPr>
        <w:t xml:space="preserve"> F., Barnard</w:t>
      </w:r>
      <w:r w:rsidR="00723ABB">
        <w:rPr>
          <w:rStyle w:val="arttitle"/>
          <w:lang w:val="en-US"/>
        </w:rPr>
        <w:t>,</w:t>
      </w:r>
      <w:r w:rsidRPr="00EF1D79">
        <w:rPr>
          <w:rStyle w:val="arttitle"/>
          <w:lang w:val="en-US"/>
        </w:rPr>
        <w:t xml:space="preserve"> C. </w:t>
      </w:r>
      <w:r w:rsidR="00723ABB">
        <w:rPr>
          <w:rStyle w:val="arttitle"/>
          <w:lang w:val="en-US"/>
        </w:rPr>
        <w:t xml:space="preserve">e </w:t>
      </w:r>
      <w:proofErr w:type="spellStart"/>
      <w:r w:rsidR="00723ABB">
        <w:rPr>
          <w:rStyle w:val="arttitle"/>
          <w:lang w:val="en-US"/>
        </w:rPr>
        <w:t>Baere</w:t>
      </w:r>
      <w:proofErr w:type="spellEnd"/>
      <w:r w:rsidR="00723ABB">
        <w:rPr>
          <w:rStyle w:val="arttitle"/>
          <w:lang w:val="en-US"/>
        </w:rPr>
        <w:t>, G.</w:t>
      </w:r>
      <w:r w:rsidRPr="00EF1D79">
        <w:rPr>
          <w:rStyle w:val="arttitle"/>
          <w:lang w:val="en-US"/>
        </w:rPr>
        <w:t>D. (</w:t>
      </w:r>
      <w:r w:rsidR="00723ABB">
        <w:rPr>
          <w:rStyle w:val="arttitle"/>
          <w:lang w:val="en-US"/>
        </w:rPr>
        <w:t xml:space="preserve">a </w:t>
      </w:r>
      <w:proofErr w:type="spellStart"/>
      <w:r w:rsidR="00723ABB">
        <w:rPr>
          <w:rStyle w:val="arttitle"/>
          <w:lang w:val="en-US"/>
        </w:rPr>
        <w:t>cura</w:t>
      </w:r>
      <w:proofErr w:type="spellEnd"/>
      <w:r w:rsidR="00723ABB">
        <w:rPr>
          <w:rStyle w:val="arttitle"/>
          <w:lang w:val="en-US"/>
        </w:rPr>
        <w:t xml:space="preserve"> di)</w:t>
      </w:r>
      <w:r w:rsidRPr="00EF1D79">
        <w:rPr>
          <w:rStyle w:val="arttitle"/>
          <w:lang w:val="en-US"/>
        </w:rPr>
        <w:t xml:space="preserve"> (2017)</w:t>
      </w:r>
      <w:r w:rsidR="00723ABB">
        <w:rPr>
          <w:rStyle w:val="arttitle"/>
          <w:lang w:val="en-US"/>
        </w:rPr>
        <w:t>,</w:t>
      </w:r>
      <w:r w:rsidRPr="00EF1D79">
        <w:rPr>
          <w:rStyle w:val="arttitle"/>
          <w:lang w:val="en-US"/>
        </w:rPr>
        <w:t xml:space="preserve"> </w:t>
      </w:r>
      <w:r w:rsidRPr="00EF1D79">
        <w:rPr>
          <w:rStyle w:val="arttitle"/>
          <w:i/>
          <w:lang w:val="en-US"/>
        </w:rPr>
        <w:t>A European Social Union after the Crisis</w:t>
      </w:r>
      <w:r w:rsidRPr="00EF1D79">
        <w:rPr>
          <w:rStyle w:val="arttitle"/>
          <w:lang w:val="en-US"/>
        </w:rPr>
        <w:t xml:space="preserve">, Cambridge, Cambridge University Press. </w:t>
      </w:r>
    </w:p>
    <w:p w:rsidR="006A029F" w:rsidRPr="006A029F" w:rsidRDefault="006A029F" w:rsidP="00527020">
      <w:pPr>
        <w:rPr>
          <w:lang w:val="en-US"/>
        </w:rPr>
      </w:pPr>
      <w:r w:rsidRPr="000C2921">
        <w:rPr>
          <w:rStyle w:val="authors"/>
          <w:lang w:val="en-US"/>
        </w:rPr>
        <w:t>Zeitlin</w:t>
      </w:r>
      <w:r w:rsidR="00723ABB">
        <w:rPr>
          <w:rStyle w:val="authors"/>
          <w:lang w:val="en-US"/>
        </w:rPr>
        <w:t>,</w:t>
      </w:r>
      <w:r w:rsidRPr="000C2921">
        <w:rPr>
          <w:rStyle w:val="authors"/>
          <w:lang w:val="en-US"/>
        </w:rPr>
        <w:t xml:space="preserve"> </w:t>
      </w:r>
      <w:r w:rsidR="00723ABB">
        <w:rPr>
          <w:rStyle w:val="authors"/>
          <w:lang w:val="en-US"/>
        </w:rPr>
        <w:t xml:space="preserve">J. e </w:t>
      </w:r>
      <w:proofErr w:type="spellStart"/>
      <w:r w:rsidRPr="000C2921">
        <w:rPr>
          <w:rStyle w:val="authors"/>
          <w:lang w:val="en-US"/>
        </w:rPr>
        <w:t>Vanhercke</w:t>
      </w:r>
      <w:proofErr w:type="spellEnd"/>
      <w:r w:rsidR="00723ABB">
        <w:rPr>
          <w:rStyle w:val="authors"/>
          <w:lang w:val="en-US"/>
        </w:rPr>
        <w:t>, B.</w:t>
      </w:r>
      <w:r w:rsidRPr="000C2921">
        <w:rPr>
          <w:lang w:val="en-US"/>
        </w:rPr>
        <w:t xml:space="preserve"> </w:t>
      </w:r>
      <w:r w:rsidRPr="000C2921">
        <w:rPr>
          <w:rStyle w:val="Data1"/>
          <w:lang w:val="en-US"/>
        </w:rPr>
        <w:t>(2018)</w:t>
      </w:r>
      <w:r w:rsidR="00723ABB">
        <w:rPr>
          <w:rStyle w:val="Data1"/>
          <w:lang w:val="en-US"/>
        </w:rPr>
        <w:t>,</w:t>
      </w:r>
      <w:r w:rsidRPr="000C2921">
        <w:rPr>
          <w:lang w:val="en-US"/>
        </w:rPr>
        <w:t xml:space="preserve"> </w:t>
      </w:r>
      <w:r w:rsidRPr="000C2921">
        <w:rPr>
          <w:rStyle w:val="arttitle"/>
          <w:i/>
          <w:lang w:val="en-US"/>
        </w:rPr>
        <w:t>Socializing the European Semester: EU social and economic policy co-ordination in crisis and beyond</w:t>
      </w:r>
      <w:r w:rsidRPr="000C2921">
        <w:rPr>
          <w:rStyle w:val="arttitle"/>
          <w:lang w:val="en-US"/>
        </w:rPr>
        <w:t>,</w:t>
      </w:r>
      <w:r w:rsidRPr="000C2921">
        <w:rPr>
          <w:lang w:val="en-US"/>
        </w:rPr>
        <w:t xml:space="preserve"> </w:t>
      </w:r>
      <w:r w:rsidR="00723ABB">
        <w:rPr>
          <w:lang w:val="en-US"/>
        </w:rPr>
        <w:t xml:space="preserve">in </w:t>
      </w:r>
      <w:r w:rsidRPr="000C2921">
        <w:rPr>
          <w:rStyle w:val="serialtitle"/>
          <w:i/>
          <w:lang w:val="en-US"/>
        </w:rPr>
        <w:t>Journal of European Public Policy</w:t>
      </w:r>
      <w:r w:rsidRPr="000C2921">
        <w:rPr>
          <w:rStyle w:val="serialtitle"/>
          <w:lang w:val="en-US"/>
        </w:rPr>
        <w:t>,</w:t>
      </w:r>
      <w:r w:rsidRPr="000C2921">
        <w:rPr>
          <w:lang w:val="en-US"/>
        </w:rPr>
        <w:t xml:space="preserve"> </w:t>
      </w:r>
      <w:r w:rsidRPr="000C2921">
        <w:rPr>
          <w:rStyle w:val="volumeissue"/>
          <w:lang w:val="en-US"/>
        </w:rPr>
        <w:t>25:2,</w:t>
      </w:r>
      <w:r w:rsidRPr="000C2921">
        <w:rPr>
          <w:lang w:val="en-US"/>
        </w:rPr>
        <w:t xml:space="preserve"> </w:t>
      </w:r>
      <w:r w:rsidR="00723ABB">
        <w:rPr>
          <w:lang w:val="en-US"/>
        </w:rPr>
        <w:t xml:space="preserve">pp. </w:t>
      </w:r>
      <w:r w:rsidRPr="000C2921">
        <w:rPr>
          <w:rStyle w:val="pagerange"/>
          <w:lang w:val="en-US"/>
        </w:rPr>
        <w:t>149-174,</w:t>
      </w:r>
    </w:p>
    <w:sectPr w:rsidR="006A029F" w:rsidRPr="006A029F">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79E4" w:rsidRDefault="009C79E4" w:rsidP="008728B2">
      <w:pPr>
        <w:spacing w:after="0" w:line="240" w:lineRule="auto"/>
      </w:pPr>
      <w:r>
        <w:separator/>
      </w:r>
    </w:p>
  </w:endnote>
  <w:endnote w:type="continuationSeparator" w:id="0">
    <w:p w:rsidR="009C79E4" w:rsidRDefault="009C79E4" w:rsidP="00872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1878489"/>
      <w:docPartObj>
        <w:docPartGallery w:val="Page Numbers (Bottom of Page)"/>
        <w:docPartUnique/>
      </w:docPartObj>
    </w:sdtPr>
    <w:sdtEndPr/>
    <w:sdtContent>
      <w:p w:rsidR="00115F19" w:rsidRDefault="00115F19">
        <w:pPr>
          <w:pStyle w:val="Pidipagina"/>
          <w:jc w:val="right"/>
        </w:pPr>
        <w:r>
          <w:fldChar w:fldCharType="begin"/>
        </w:r>
        <w:r>
          <w:instrText>PAGE   \* MERGEFORMAT</w:instrText>
        </w:r>
        <w:r>
          <w:fldChar w:fldCharType="separate"/>
        </w:r>
        <w:r w:rsidR="00EF1D79">
          <w:rPr>
            <w:noProof/>
          </w:rPr>
          <w:t>1</w:t>
        </w:r>
        <w:r>
          <w:fldChar w:fldCharType="end"/>
        </w:r>
      </w:p>
    </w:sdtContent>
  </w:sdt>
  <w:p w:rsidR="00115F19" w:rsidRDefault="00115F1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79E4" w:rsidRDefault="009C79E4" w:rsidP="008728B2">
      <w:pPr>
        <w:spacing w:after="0" w:line="240" w:lineRule="auto"/>
      </w:pPr>
      <w:r>
        <w:separator/>
      </w:r>
    </w:p>
  </w:footnote>
  <w:footnote w:type="continuationSeparator" w:id="0">
    <w:p w:rsidR="009C79E4" w:rsidRDefault="009C79E4" w:rsidP="008728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A35BFE"/>
    <w:multiLevelType w:val="hybridMultilevel"/>
    <w:tmpl w:val="D05E2C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activeWritingStyle w:appName="MSWord" w:lang="it-IT" w:vendorID="64" w:dllVersion="131078" w:nlCheck="1" w:checkStyle="0"/>
  <w:activeWritingStyle w:appName="MSWord" w:lang="en-US" w:vendorID="64" w:dllVersion="131078" w:nlCheck="1" w:checkStyle="1"/>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020"/>
    <w:rsid w:val="00000F32"/>
    <w:rsid w:val="00006E24"/>
    <w:rsid w:val="0004512C"/>
    <w:rsid w:val="00075719"/>
    <w:rsid w:val="00081671"/>
    <w:rsid w:val="0009400C"/>
    <w:rsid w:val="000C2921"/>
    <w:rsid w:val="000C3A66"/>
    <w:rsid w:val="000C3A73"/>
    <w:rsid w:val="000D0AB6"/>
    <w:rsid w:val="000E6C4E"/>
    <w:rsid w:val="000F1958"/>
    <w:rsid w:val="00111398"/>
    <w:rsid w:val="00115F19"/>
    <w:rsid w:val="00134DC2"/>
    <w:rsid w:val="0015261D"/>
    <w:rsid w:val="00174D81"/>
    <w:rsid w:val="00180193"/>
    <w:rsid w:val="001922F9"/>
    <w:rsid w:val="00192B5F"/>
    <w:rsid w:val="001A4537"/>
    <w:rsid w:val="001A51FE"/>
    <w:rsid w:val="001A5A95"/>
    <w:rsid w:val="001C6CBA"/>
    <w:rsid w:val="001D4537"/>
    <w:rsid w:val="001E2DE1"/>
    <w:rsid w:val="001F096D"/>
    <w:rsid w:val="001F1EBA"/>
    <w:rsid w:val="00201EB2"/>
    <w:rsid w:val="0022138B"/>
    <w:rsid w:val="002253CF"/>
    <w:rsid w:val="002264CC"/>
    <w:rsid w:val="00234892"/>
    <w:rsid w:val="00235D99"/>
    <w:rsid w:val="00262A14"/>
    <w:rsid w:val="002753C8"/>
    <w:rsid w:val="00280CC3"/>
    <w:rsid w:val="00282A94"/>
    <w:rsid w:val="00284D12"/>
    <w:rsid w:val="00286095"/>
    <w:rsid w:val="0028770E"/>
    <w:rsid w:val="002F7AFE"/>
    <w:rsid w:val="00302E8D"/>
    <w:rsid w:val="00331025"/>
    <w:rsid w:val="00331942"/>
    <w:rsid w:val="00336AF4"/>
    <w:rsid w:val="00356D0F"/>
    <w:rsid w:val="00363058"/>
    <w:rsid w:val="00387EBE"/>
    <w:rsid w:val="00393A0D"/>
    <w:rsid w:val="003A5B31"/>
    <w:rsid w:val="003C7E1F"/>
    <w:rsid w:val="003D1974"/>
    <w:rsid w:val="003E4425"/>
    <w:rsid w:val="0043071A"/>
    <w:rsid w:val="0045223D"/>
    <w:rsid w:val="00470322"/>
    <w:rsid w:val="00473DB5"/>
    <w:rsid w:val="00484AA8"/>
    <w:rsid w:val="004C7746"/>
    <w:rsid w:val="004D3B97"/>
    <w:rsid w:val="005024DD"/>
    <w:rsid w:val="00527020"/>
    <w:rsid w:val="00586198"/>
    <w:rsid w:val="005C1E78"/>
    <w:rsid w:val="006059CE"/>
    <w:rsid w:val="00625729"/>
    <w:rsid w:val="0063791B"/>
    <w:rsid w:val="006417DA"/>
    <w:rsid w:val="00696AAE"/>
    <w:rsid w:val="006A029F"/>
    <w:rsid w:val="006C0CE1"/>
    <w:rsid w:val="006C6C81"/>
    <w:rsid w:val="006F2945"/>
    <w:rsid w:val="006F6B5F"/>
    <w:rsid w:val="00703962"/>
    <w:rsid w:val="00723ABB"/>
    <w:rsid w:val="00735D41"/>
    <w:rsid w:val="00764AB5"/>
    <w:rsid w:val="00775E1E"/>
    <w:rsid w:val="00793825"/>
    <w:rsid w:val="007C17C2"/>
    <w:rsid w:val="007C5847"/>
    <w:rsid w:val="007D2239"/>
    <w:rsid w:val="007E1D96"/>
    <w:rsid w:val="00802103"/>
    <w:rsid w:val="008215BC"/>
    <w:rsid w:val="00836C6F"/>
    <w:rsid w:val="008476E3"/>
    <w:rsid w:val="008728B2"/>
    <w:rsid w:val="008754C6"/>
    <w:rsid w:val="008873D1"/>
    <w:rsid w:val="008901DD"/>
    <w:rsid w:val="008C0460"/>
    <w:rsid w:val="008C2791"/>
    <w:rsid w:val="008D1A82"/>
    <w:rsid w:val="009018EC"/>
    <w:rsid w:val="00927713"/>
    <w:rsid w:val="00927A0D"/>
    <w:rsid w:val="00951959"/>
    <w:rsid w:val="0095388F"/>
    <w:rsid w:val="009960FD"/>
    <w:rsid w:val="009B602E"/>
    <w:rsid w:val="009C79E4"/>
    <w:rsid w:val="00A05A9A"/>
    <w:rsid w:val="00A10044"/>
    <w:rsid w:val="00A21B33"/>
    <w:rsid w:val="00A25A6A"/>
    <w:rsid w:val="00A9262E"/>
    <w:rsid w:val="00A94D44"/>
    <w:rsid w:val="00AA6CE9"/>
    <w:rsid w:val="00AF6AD9"/>
    <w:rsid w:val="00AF7593"/>
    <w:rsid w:val="00B221F8"/>
    <w:rsid w:val="00B240D3"/>
    <w:rsid w:val="00B3584B"/>
    <w:rsid w:val="00B54098"/>
    <w:rsid w:val="00B56B6E"/>
    <w:rsid w:val="00B6468D"/>
    <w:rsid w:val="00B75465"/>
    <w:rsid w:val="00BB24F7"/>
    <w:rsid w:val="00BE0F60"/>
    <w:rsid w:val="00C07ED2"/>
    <w:rsid w:val="00C15417"/>
    <w:rsid w:val="00C202C2"/>
    <w:rsid w:val="00C22E88"/>
    <w:rsid w:val="00C35F90"/>
    <w:rsid w:val="00C4252A"/>
    <w:rsid w:val="00C73810"/>
    <w:rsid w:val="00C8759D"/>
    <w:rsid w:val="00CC6FDF"/>
    <w:rsid w:val="00CD4F7A"/>
    <w:rsid w:val="00D05028"/>
    <w:rsid w:val="00D26CAE"/>
    <w:rsid w:val="00D3475C"/>
    <w:rsid w:val="00D34A9D"/>
    <w:rsid w:val="00D4073D"/>
    <w:rsid w:val="00D4543F"/>
    <w:rsid w:val="00DA02F3"/>
    <w:rsid w:val="00DA6BE9"/>
    <w:rsid w:val="00DB4DF0"/>
    <w:rsid w:val="00DE135C"/>
    <w:rsid w:val="00DE569F"/>
    <w:rsid w:val="00E02D96"/>
    <w:rsid w:val="00E069D9"/>
    <w:rsid w:val="00E1734D"/>
    <w:rsid w:val="00E547C3"/>
    <w:rsid w:val="00E60ED4"/>
    <w:rsid w:val="00E80EA7"/>
    <w:rsid w:val="00E8520C"/>
    <w:rsid w:val="00E92E7D"/>
    <w:rsid w:val="00ED4874"/>
    <w:rsid w:val="00EE45A7"/>
    <w:rsid w:val="00EF1D79"/>
    <w:rsid w:val="00EF2379"/>
    <w:rsid w:val="00F613A4"/>
    <w:rsid w:val="00F747D1"/>
    <w:rsid w:val="00F95198"/>
    <w:rsid w:val="00FC2517"/>
    <w:rsid w:val="00FC309B"/>
    <w:rsid w:val="00FC313D"/>
    <w:rsid w:val="00FD06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728B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728B2"/>
  </w:style>
  <w:style w:type="paragraph" w:styleId="Pidipagina">
    <w:name w:val="footer"/>
    <w:basedOn w:val="Normale"/>
    <w:link w:val="PidipaginaCarattere"/>
    <w:uiPriority w:val="99"/>
    <w:unhideWhenUsed/>
    <w:rsid w:val="008728B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728B2"/>
  </w:style>
  <w:style w:type="character" w:styleId="Rimandocommento">
    <w:name w:val="annotation reference"/>
    <w:basedOn w:val="Carpredefinitoparagrafo"/>
    <w:uiPriority w:val="99"/>
    <w:semiHidden/>
    <w:unhideWhenUsed/>
    <w:rsid w:val="00B75465"/>
    <w:rPr>
      <w:sz w:val="16"/>
      <w:szCs w:val="16"/>
    </w:rPr>
  </w:style>
  <w:style w:type="paragraph" w:styleId="Testocommento">
    <w:name w:val="annotation text"/>
    <w:basedOn w:val="Normale"/>
    <w:link w:val="TestocommentoCarattere"/>
    <w:uiPriority w:val="99"/>
    <w:semiHidden/>
    <w:unhideWhenUsed/>
    <w:rsid w:val="00B7546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75465"/>
    <w:rPr>
      <w:sz w:val="20"/>
      <w:szCs w:val="20"/>
    </w:rPr>
  </w:style>
  <w:style w:type="paragraph" w:styleId="Soggettocommento">
    <w:name w:val="annotation subject"/>
    <w:basedOn w:val="Testocommento"/>
    <w:next w:val="Testocommento"/>
    <w:link w:val="SoggettocommentoCarattere"/>
    <w:uiPriority w:val="99"/>
    <w:semiHidden/>
    <w:unhideWhenUsed/>
    <w:rsid w:val="00B75465"/>
    <w:rPr>
      <w:b/>
      <w:bCs/>
    </w:rPr>
  </w:style>
  <w:style w:type="character" w:customStyle="1" w:styleId="SoggettocommentoCarattere">
    <w:name w:val="Soggetto commento Carattere"/>
    <w:basedOn w:val="TestocommentoCarattere"/>
    <w:link w:val="Soggettocommento"/>
    <w:uiPriority w:val="99"/>
    <w:semiHidden/>
    <w:rsid w:val="00B75465"/>
    <w:rPr>
      <w:b/>
      <w:bCs/>
      <w:sz w:val="20"/>
      <w:szCs w:val="20"/>
    </w:rPr>
  </w:style>
  <w:style w:type="paragraph" w:styleId="Testofumetto">
    <w:name w:val="Balloon Text"/>
    <w:basedOn w:val="Normale"/>
    <w:link w:val="TestofumettoCarattere"/>
    <w:uiPriority w:val="99"/>
    <w:semiHidden/>
    <w:unhideWhenUsed/>
    <w:rsid w:val="00B7546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75465"/>
    <w:rPr>
      <w:rFonts w:ascii="Segoe UI" w:hAnsi="Segoe UI" w:cs="Segoe UI"/>
      <w:sz w:val="18"/>
      <w:szCs w:val="18"/>
    </w:rPr>
  </w:style>
  <w:style w:type="character" w:customStyle="1" w:styleId="current-selection">
    <w:name w:val="current-selection"/>
    <w:basedOn w:val="Carpredefinitoparagrafo"/>
    <w:rsid w:val="00AF7593"/>
  </w:style>
  <w:style w:type="character" w:customStyle="1" w:styleId="a">
    <w:name w:val="_"/>
    <w:basedOn w:val="Carpredefinitoparagrafo"/>
    <w:rsid w:val="00AF7593"/>
  </w:style>
  <w:style w:type="character" w:customStyle="1" w:styleId="ff4">
    <w:name w:val="ff4"/>
    <w:basedOn w:val="Carpredefinitoparagrafo"/>
    <w:rsid w:val="00AF7593"/>
  </w:style>
  <w:style w:type="paragraph" w:styleId="Paragrafoelenco">
    <w:name w:val="List Paragraph"/>
    <w:basedOn w:val="Normale"/>
    <w:uiPriority w:val="34"/>
    <w:qFormat/>
    <w:rsid w:val="006A029F"/>
    <w:pPr>
      <w:ind w:left="720"/>
      <w:contextualSpacing/>
    </w:pPr>
  </w:style>
  <w:style w:type="character" w:styleId="Collegamentoipertestuale">
    <w:name w:val="Hyperlink"/>
    <w:basedOn w:val="Carpredefinitoparagrafo"/>
    <w:uiPriority w:val="99"/>
    <w:unhideWhenUsed/>
    <w:rsid w:val="006A029F"/>
    <w:rPr>
      <w:color w:val="0000FF" w:themeColor="hyperlink"/>
      <w:u w:val="single"/>
    </w:rPr>
  </w:style>
  <w:style w:type="character" w:customStyle="1" w:styleId="authors">
    <w:name w:val="authors"/>
    <w:basedOn w:val="Carpredefinitoparagrafo"/>
    <w:rsid w:val="006A029F"/>
  </w:style>
  <w:style w:type="character" w:customStyle="1" w:styleId="Data1">
    <w:name w:val="Data1"/>
    <w:basedOn w:val="Carpredefinitoparagrafo"/>
    <w:rsid w:val="006A029F"/>
  </w:style>
  <w:style w:type="character" w:customStyle="1" w:styleId="arttitle">
    <w:name w:val="art_title"/>
    <w:basedOn w:val="Carpredefinitoparagrafo"/>
    <w:rsid w:val="006A029F"/>
  </w:style>
  <w:style w:type="character" w:customStyle="1" w:styleId="serialtitle">
    <w:name w:val="serial_title"/>
    <w:basedOn w:val="Carpredefinitoparagrafo"/>
    <w:rsid w:val="006A029F"/>
  </w:style>
  <w:style w:type="character" w:customStyle="1" w:styleId="volumeissue">
    <w:name w:val="volume_issue"/>
    <w:basedOn w:val="Carpredefinitoparagrafo"/>
    <w:rsid w:val="006A029F"/>
  </w:style>
  <w:style w:type="character" w:customStyle="1" w:styleId="pagerange">
    <w:name w:val="page_range"/>
    <w:basedOn w:val="Carpredefinitoparagrafo"/>
    <w:rsid w:val="006A029F"/>
  </w:style>
  <w:style w:type="character" w:styleId="Enfasigrassetto">
    <w:name w:val="Strong"/>
    <w:basedOn w:val="Carpredefinitoparagrafo"/>
    <w:uiPriority w:val="22"/>
    <w:qFormat/>
    <w:rsid w:val="00E1734D"/>
    <w:rPr>
      <w:b/>
      <w:bCs/>
    </w:rPr>
  </w:style>
  <w:style w:type="character" w:customStyle="1" w:styleId="hlfld-title">
    <w:name w:val="hlfld-title"/>
    <w:basedOn w:val="Carpredefinitoparagrafo"/>
    <w:rsid w:val="006379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728B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728B2"/>
  </w:style>
  <w:style w:type="paragraph" w:styleId="Pidipagina">
    <w:name w:val="footer"/>
    <w:basedOn w:val="Normale"/>
    <w:link w:val="PidipaginaCarattere"/>
    <w:uiPriority w:val="99"/>
    <w:unhideWhenUsed/>
    <w:rsid w:val="008728B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728B2"/>
  </w:style>
  <w:style w:type="character" w:styleId="Rimandocommento">
    <w:name w:val="annotation reference"/>
    <w:basedOn w:val="Carpredefinitoparagrafo"/>
    <w:uiPriority w:val="99"/>
    <w:semiHidden/>
    <w:unhideWhenUsed/>
    <w:rsid w:val="00B75465"/>
    <w:rPr>
      <w:sz w:val="16"/>
      <w:szCs w:val="16"/>
    </w:rPr>
  </w:style>
  <w:style w:type="paragraph" w:styleId="Testocommento">
    <w:name w:val="annotation text"/>
    <w:basedOn w:val="Normale"/>
    <w:link w:val="TestocommentoCarattere"/>
    <w:uiPriority w:val="99"/>
    <w:semiHidden/>
    <w:unhideWhenUsed/>
    <w:rsid w:val="00B7546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75465"/>
    <w:rPr>
      <w:sz w:val="20"/>
      <w:szCs w:val="20"/>
    </w:rPr>
  </w:style>
  <w:style w:type="paragraph" w:styleId="Soggettocommento">
    <w:name w:val="annotation subject"/>
    <w:basedOn w:val="Testocommento"/>
    <w:next w:val="Testocommento"/>
    <w:link w:val="SoggettocommentoCarattere"/>
    <w:uiPriority w:val="99"/>
    <w:semiHidden/>
    <w:unhideWhenUsed/>
    <w:rsid w:val="00B75465"/>
    <w:rPr>
      <w:b/>
      <w:bCs/>
    </w:rPr>
  </w:style>
  <w:style w:type="character" w:customStyle="1" w:styleId="SoggettocommentoCarattere">
    <w:name w:val="Soggetto commento Carattere"/>
    <w:basedOn w:val="TestocommentoCarattere"/>
    <w:link w:val="Soggettocommento"/>
    <w:uiPriority w:val="99"/>
    <w:semiHidden/>
    <w:rsid w:val="00B75465"/>
    <w:rPr>
      <w:b/>
      <w:bCs/>
      <w:sz w:val="20"/>
      <w:szCs w:val="20"/>
    </w:rPr>
  </w:style>
  <w:style w:type="paragraph" w:styleId="Testofumetto">
    <w:name w:val="Balloon Text"/>
    <w:basedOn w:val="Normale"/>
    <w:link w:val="TestofumettoCarattere"/>
    <w:uiPriority w:val="99"/>
    <w:semiHidden/>
    <w:unhideWhenUsed/>
    <w:rsid w:val="00B7546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75465"/>
    <w:rPr>
      <w:rFonts w:ascii="Segoe UI" w:hAnsi="Segoe UI" w:cs="Segoe UI"/>
      <w:sz w:val="18"/>
      <w:szCs w:val="18"/>
    </w:rPr>
  </w:style>
  <w:style w:type="character" w:customStyle="1" w:styleId="current-selection">
    <w:name w:val="current-selection"/>
    <w:basedOn w:val="Carpredefinitoparagrafo"/>
    <w:rsid w:val="00AF7593"/>
  </w:style>
  <w:style w:type="character" w:customStyle="1" w:styleId="a">
    <w:name w:val="_"/>
    <w:basedOn w:val="Carpredefinitoparagrafo"/>
    <w:rsid w:val="00AF7593"/>
  </w:style>
  <w:style w:type="character" w:customStyle="1" w:styleId="ff4">
    <w:name w:val="ff4"/>
    <w:basedOn w:val="Carpredefinitoparagrafo"/>
    <w:rsid w:val="00AF7593"/>
  </w:style>
  <w:style w:type="paragraph" w:styleId="Paragrafoelenco">
    <w:name w:val="List Paragraph"/>
    <w:basedOn w:val="Normale"/>
    <w:uiPriority w:val="34"/>
    <w:qFormat/>
    <w:rsid w:val="006A029F"/>
    <w:pPr>
      <w:ind w:left="720"/>
      <w:contextualSpacing/>
    </w:pPr>
  </w:style>
  <w:style w:type="character" w:styleId="Collegamentoipertestuale">
    <w:name w:val="Hyperlink"/>
    <w:basedOn w:val="Carpredefinitoparagrafo"/>
    <w:uiPriority w:val="99"/>
    <w:unhideWhenUsed/>
    <w:rsid w:val="006A029F"/>
    <w:rPr>
      <w:color w:val="0000FF" w:themeColor="hyperlink"/>
      <w:u w:val="single"/>
    </w:rPr>
  </w:style>
  <w:style w:type="character" w:customStyle="1" w:styleId="authors">
    <w:name w:val="authors"/>
    <w:basedOn w:val="Carpredefinitoparagrafo"/>
    <w:rsid w:val="006A029F"/>
  </w:style>
  <w:style w:type="character" w:customStyle="1" w:styleId="Data1">
    <w:name w:val="Data1"/>
    <w:basedOn w:val="Carpredefinitoparagrafo"/>
    <w:rsid w:val="006A029F"/>
  </w:style>
  <w:style w:type="character" w:customStyle="1" w:styleId="arttitle">
    <w:name w:val="art_title"/>
    <w:basedOn w:val="Carpredefinitoparagrafo"/>
    <w:rsid w:val="006A029F"/>
  </w:style>
  <w:style w:type="character" w:customStyle="1" w:styleId="serialtitle">
    <w:name w:val="serial_title"/>
    <w:basedOn w:val="Carpredefinitoparagrafo"/>
    <w:rsid w:val="006A029F"/>
  </w:style>
  <w:style w:type="character" w:customStyle="1" w:styleId="volumeissue">
    <w:name w:val="volume_issue"/>
    <w:basedOn w:val="Carpredefinitoparagrafo"/>
    <w:rsid w:val="006A029F"/>
  </w:style>
  <w:style w:type="character" w:customStyle="1" w:styleId="pagerange">
    <w:name w:val="page_range"/>
    <w:basedOn w:val="Carpredefinitoparagrafo"/>
    <w:rsid w:val="006A029F"/>
  </w:style>
  <w:style w:type="character" w:styleId="Enfasigrassetto">
    <w:name w:val="Strong"/>
    <w:basedOn w:val="Carpredefinitoparagrafo"/>
    <w:uiPriority w:val="22"/>
    <w:qFormat/>
    <w:rsid w:val="00E1734D"/>
    <w:rPr>
      <w:b/>
      <w:bCs/>
    </w:rPr>
  </w:style>
  <w:style w:type="character" w:customStyle="1" w:styleId="hlfld-title">
    <w:name w:val="hlfld-title"/>
    <w:basedOn w:val="Carpredefinitoparagrafo"/>
    <w:rsid w:val="006379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92379">
      <w:bodyDiv w:val="1"/>
      <w:marLeft w:val="0"/>
      <w:marRight w:val="0"/>
      <w:marTop w:val="0"/>
      <w:marBottom w:val="0"/>
      <w:divBdr>
        <w:top w:val="none" w:sz="0" w:space="0" w:color="auto"/>
        <w:left w:val="none" w:sz="0" w:space="0" w:color="auto"/>
        <w:bottom w:val="none" w:sz="0" w:space="0" w:color="auto"/>
        <w:right w:val="none" w:sz="0" w:space="0" w:color="auto"/>
      </w:divBdr>
      <w:divsChild>
        <w:div w:id="1849557896">
          <w:marLeft w:val="0"/>
          <w:marRight w:val="0"/>
          <w:marTop w:val="0"/>
          <w:marBottom w:val="0"/>
          <w:divBdr>
            <w:top w:val="none" w:sz="0" w:space="0" w:color="auto"/>
            <w:left w:val="none" w:sz="0" w:space="0" w:color="auto"/>
            <w:bottom w:val="none" w:sz="0" w:space="0" w:color="auto"/>
            <w:right w:val="none" w:sz="0" w:space="0" w:color="auto"/>
          </w:divBdr>
        </w:div>
      </w:divsChild>
    </w:div>
    <w:div w:id="614405958">
      <w:bodyDiv w:val="1"/>
      <w:marLeft w:val="0"/>
      <w:marRight w:val="0"/>
      <w:marTop w:val="0"/>
      <w:marBottom w:val="0"/>
      <w:divBdr>
        <w:top w:val="none" w:sz="0" w:space="0" w:color="auto"/>
        <w:left w:val="none" w:sz="0" w:space="0" w:color="auto"/>
        <w:bottom w:val="none" w:sz="0" w:space="0" w:color="auto"/>
        <w:right w:val="none" w:sz="0" w:space="0" w:color="auto"/>
      </w:divBdr>
    </w:div>
    <w:div w:id="1067268055">
      <w:bodyDiv w:val="1"/>
      <w:marLeft w:val="0"/>
      <w:marRight w:val="0"/>
      <w:marTop w:val="0"/>
      <w:marBottom w:val="0"/>
      <w:divBdr>
        <w:top w:val="none" w:sz="0" w:space="0" w:color="auto"/>
        <w:left w:val="none" w:sz="0" w:space="0" w:color="auto"/>
        <w:bottom w:val="none" w:sz="0" w:space="0" w:color="auto"/>
        <w:right w:val="none" w:sz="0" w:space="0" w:color="auto"/>
      </w:divBdr>
      <w:divsChild>
        <w:div w:id="165172319">
          <w:marLeft w:val="0"/>
          <w:marRight w:val="0"/>
          <w:marTop w:val="0"/>
          <w:marBottom w:val="0"/>
          <w:divBdr>
            <w:top w:val="none" w:sz="0" w:space="0" w:color="auto"/>
            <w:left w:val="none" w:sz="0" w:space="0" w:color="auto"/>
            <w:bottom w:val="none" w:sz="0" w:space="0" w:color="auto"/>
            <w:right w:val="none" w:sz="0" w:space="0" w:color="auto"/>
          </w:divBdr>
        </w:div>
        <w:div w:id="1537083411">
          <w:marLeft w:val="0"/>
          <w:marRight w:val="0"/>
          <w:marTop w:val="0"/>
          <w:marBottom w:val="0"/>
          <w:divBdr>
            <w:top w:val="none" w:sz="0" w:space="0" w:color="auto"/>
            <w:left w:val="none" w:sz="0" w:space="0" w:color="auto"/>
            <w:bottom w:val="none" w:sz="0" w:space="0" w:color="auto"/>
            <w:right w:val="none" w:sz="0" w:space="0" w:color="auto"/>
          </w:divBdr>
        </w:div>
      </w:divsChild>
    </w:div>
    <w:div w:id="1400130687">
      <w:bodyDiv w:val="1"/>
      <w:marLeft w:val="0"/>
      <w:marRight w:val="0"/>
      <w:marTop w:val="0"/>
      <w:marBottom w:val="0"/>
      <w:divBdr>
        <w:top w:val="none" w:sz="0" w:space="0" w:color="auto"/>
        <w:left w:val="none" w:sz="0" w:space="0" w:color="auto"/>
        <w:bottom w:val="none" w:sz="0" w:space="0" w:color="auto"/>
        <w:right w:val="none" w:sz="0" w:space="0" w:color="auto"/>
      </w:divBdr>
      <w:divsChild>
        <w:div w:id="1736732397">
          <w:marLeft w:val="0"/>
          <w:marRight w:val="0"/>
          <w:marTop w:val="0"/>
          <w:marBottom w:val="0"/>
          <w:divBdr>
            <w:top w:val="none" w:sz="0" w:space="0" w:color="auto"/>
            <w:left w:val="none" w:sz="0" w:space="0" w:color="auto"/>
            <w:bottom w:val="none" w:sz="0" w:space="0" w:color="auto"/>
            <w:right w:val="none" w:sz="0" w:space="0" w:color="auto"/>
          </w:divBdr>
        </w:div>
        <w:div w:id="289753412">
          <w:marLeft w:val="0"/>
          <w:marRight w:val="0"/>
          <w:marTop w:val="0"/>
          <w:marBottom w:val="0"/>
          <w:divBdr>
            <w:top w:val="none" w:sz="0" w:space="0" w:color="auto"/>
            <w:left w:val="none" w:sz="0" w:space="0" w:color="auto"/>
            <w:bottom w:val="none" w:sz="0" w:space="0" w:color="auto"/>
            <w:right w:val="none" w:sz="0" w:space="0" w:color="auto"/>
          </w:divBdr>
        </w:div>
        <w:div w:id="1519197091">
          <w:marLeft w:val="0"/>
          <w:marRight w:val="0"/>
          <w:marTop w:val="0"/>
          <w:marBottom w:val="0"/>
          <w:divBdr>
            <w:top w:val="none" w:sz="0" w:space="0" w:color="auto"/>
            <w:left w:val="none" w:sz="0" w:space="0" w:color="auto"/>
            <w:bottom w:val="none" w:sz="0" w:space="0" w:color="auto"/>
            <w:right w:val="none" w:sz="0" w:space="0" w:color="auto"/>
          </w:divBdr>
        </w:div>
      </w:divsChild>
    </w:div>
    <w:div w:id="1505704931">
      <w:bodyDiv w:val="1"/>
      <w:marLeft w:val="0"/>
      <w:marRight w:val="0"/>
      <w:marTop w:val="0"/>
      <w:marBottom w:val="0"/>
      <w:divBdr>
        <w:top w:val="none" w:sz="0" w:space="0" w:color="auto"/>
        <w:left w:val="none" w:sz="0" w:space="0" w:color="auto"/>
        <w:bottom w:val="none" w:sz="0" w:space="0" w:color="auto"/>
        <w:right w:val="none" w:sz="0" w:space="0" w:color="auto"/>
      </w:divBdr>
    </w:div>
    <w:div w:id="1511485486">
      <w:bodyDiv w:val="1"/>
      <w:marLeft w:val="0"/>
      <w:marRight w:val="0"/>
      <w:marTop w:val="0"/>
      <w:marBottom w:val="0"/>
      <w:divBdr>
        <w:top w:val="none" w:sz="0" w:space="0" w:color="auto"/>
        <w:left w:val="none" w:sz="0" w:space="0" w:color="auto"/>
        <w:bottom w:val="none" w:sz="0" w:space="0" w:color="auto"/>
        <w:right w:val="none" w:sz="0" w:space="0" w:color="auto"/>
      </w:divBdr>
      <w:divsChild>
        <w:div w:id="1374967260">
          <w:marLeft w:val="0"/>
          <w:marRight w:val="0"/>
          <w:marTop w:val="0"/>
          <w:marBottom w:val="0"/>
          <w:divBdr>
            <w:top w:val="none" w:sz="0" w:space="0" w:color="auto"/>
            <w:left w:val="none" w:sz="0" w:space="0" w:color="auto"/>
            <w:bottom w:val="none" w:sz="0" w:space="0" w:color="auto"/>
            <w:right w:val="none" w:sz="0" w:space="0" w:color="auto"/>
          </w:divBdr>
        </w:div>
        <w:div w:id="2012098178">
          <w:marLeft w:val="0"/>
          <w:marRight w:val="0"/>
          <w:marTop w:val="0"/>
          <w:marBottom w:val="0"/>
          <w:divBdr>
            <w:top w:val="none" w:sz="0" w:space="0" w:color="auto"/>
            <w:left w:val="none" w:sz="0" w:space="0" w:color="auto"/>
            <w:bottom w:val="none" w:sz="0" w:space="0" w:color="auto"/>
            <w:right w:val="none" w:sz="0" w:space="0" w:color="auto"/>
          </w:divBdr>
        </w:div>
      </w:divsChild>
    </w:div>
    <w:div w:id="1543710125">
      <w:bodyDiv w:val="1"/>
      <w:marLeft w:val="0"/>
      <w:marRight w:val="0"/>
      <w:marTop w:val="0"/>
      <w:marBottom w:val="0"/>
      <w:divBdr>
        <w:top w:val="none" w:sz="0" w:space="0" w:color="auto"/>
        <w:left w:val="none" w:sz="0" w:space="0" w:color="auto"/>
        <w:bottom w:val="none" w:sz="0" w:space="0" w:color="auto"/>
        <w:right w:val="none" w:sz="0" w:space="0" w:color="auto"/>
      </w:divBdr>
    </w:div>
    <w:div w:id="2050884188">
      <w:bodyDiv w:val="1"/>
      <w:marLeft w:val="0"/>
      <w:marRight w:val="0"/>
      <w:marTop w:val="0"/>
      <w:marBottom w:val="0"/>
      <w:divBdr>
        <w:top w:val="none" w:sz="0" w:space="0" w:color="auto"/>
        <w:left w:val="none" w:sz="0" w:space="0" w:color="auto"/>
        <w:bottom w:val="none" w:sz="0" w:space="0" w:color="auto"/>
        <w:right w:val="none" w:sz="0" w:space="0" w:color="auto"/>
      </w:divBdr>
    </w:div>
    <w:div w:id="2056392738">
      <w:bodyDiv w:val="1"/>
      <w:marLeft w:val="0"/>
      <w:marRight w:val="0"/>
      <w:marTop w:val="0"/>
      <w:marBottom w:val="0"/>
      <w:divBdr>
        <w:top w:val="none" w:sz="0" w:space="0" w:color="auto"/>
        <w:left w:val="none" w:sz="0" w:space="0" w:color="auto"/>
        <w:bottom w:val="none" w:sz="0" w:space="0" w:color="auto"/>
        <w:right w:val="none" w:sz="0" w:space="0" w:color="auto"/>
      </w:divBdr>
      <w:divsChild>
        <w:div w:id="483279486">
          <w:marLeft w:val="0"/>
          <w:marRight w:val="0"/>
          <w:marTop w:val="0"/>
          <w:marBottom w:val="0"/>
          <w:divBdr>
            <w:top w:val="none" w:sz="0" w:space="0" w:color="auto"/>
            <w:left w:val="none" w:sz="0" w:space="0" w:color="auto"/>
            <w:bottom w:val="none" w:sz="0" w:space="0" w:color="auto"/>
            <w:right w:val="none" w:sz="0" w:space="0" w:color="auto"/>
          </w:divBdr>
        </w:div>
        <w:div w:id="18878350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www.regiostars.eu/node/243" TargetMode="External"/><Relationship Id="rId4" Type="http://schemas.microsoft.com/office/2007/relationships/stylesWithEffects" Target="stylesWithEffects.xml"/><Relationship Id="rId9" Type="http://schemas.openxmlformats.org/officeDocument/2006/relationships/hyperlink" Target="http://espanetlisbon2017.eu/"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8C1579-F4AF-4B7B-BB66-05293B1EB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10248</Words>
  <Characters>58418</Characters>
  <Application>Microsoft Office Word</Application>
  <DocSecurity>0</DocSecurity>
  <Lines>486</Lines>
  <Paragraphs>137</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68529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2</cp:revision>
  <cp:lastPrinted>2018-07-03T07:52:00Z</cp:lastPrinted>
  <dcterms:created xsi:type="dcterms:W3CDTF">2018-11-09T18:25:00Z</dcterms:created>
  <dcterms:modified xsi:type="dcterms:W3CDTF">2018-11-09T18:25:00Z</dcterms:modified>
</cp:coreProperties>
</file>