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64F7" w:rsidRPr="00D07B4F" w:rsidRDefault="00506E80" w:rsidP="00CE5875">
      <w:pPr>
        <w:shd w:val="clear" w:color="auto" w:fill="FFFFFF" w:themeFill="background1"/>
        <w:spacing w:line="480" w:lineRule="auto"/>
        <w:jc w:val="center"/>
        <w:rPr>
          <w:rFonts w:ascii="Times New Roman" w:eastAsia="Times New Roman" w:hAnsi="Times New Roman" w:cs="Times New Roman"/>
          <w:sz w:val="44"/>
          <w:szCs w:val="20"/>
        </w:rPr>
      </w:pPr>
      <w:r w:rsidRPr="00D07B4F">
        <w:rPr>
          <w:rFonts w:ascii="Times New Roman" w:eastAsia="Times New Roman" w:hAnsi="Times New Roman" w:cs="Times New Roman"/>
          <w:sz w:val="44"/>
          <w:szCs w:val="20"/>
        </w:rPr>
        <w:t>Ultrasonic intensification to produce</w:t>
      </w:r>
      <w:r w:rsidR="00F77F7C" w:rsidRPr="00D07B4F">
        <w:rPr>
          <w:rFonts w:ascii="Times New Roman" w:eastAsia="Times New Roman" w:hAnsi="Times New Roman" w:cs="Times New Roman"/>
          <w:sz w:val="44"/>
          <w:szCs w:val="20"/>
        </w:rPr>
        <w:t xml:space="preserve"> </w:t>
      </w:r>
      <w:r w:rsidR="008909DA" w:rsidRPr="00D07B4F">
        <w:rPr>
          <w:rFonts w:ascii="Times New Roman" w:eastAsia="Times New Roman" w:hAnsi="Times New Roman" w:cs="Times New Roman"/>
          <w:sz w:val="44"/>
          <w:szCs w:val="20"/>
        </w:rPr>
        <w:t xml:space="preserve">diester </w:t>
      </w:r>
      <w:r w:rsidR="00F77F7C" w:rsidRPr="00D07B4F">
        <w:rPr>
          <w:rFonts w:ascii="Times New Roman" w:eastAsia="Times New Roman" w:hAnsi="Times New Roman" w:cs="Times New Roman"/>
          <w:sz w:val="44"/>
          <w:szCs w:val="20"/>
        </w:rPr>
        <w:t>biolubricants</w:t>
      </w:r>
    </w:p>
    <w:p w:rsidR="00755E10" w:rsidRPr="00AC7EC1" w:rsidRDefault="00755E10" w:rsidP="00CE5875">
      <w:pPr>
        <w:shd w:val="clear" w:color="auto" w:fill="FFFFFF" w:themeFill="background1"/>
        <w:spacing w:line="480" w:lineRule="auto"/>
        <w:jc w:val="both"/>
        <w:rPr>
          <w:rFonts w:ascii="Times New Roman" w:hAnsi="Times New Roman" w:cs="Times New Roman"/>
          <w:sz w:val="24"/>
          <w:szCs w:val="24"/>
          <w:lang w:val="en-CA"/>
        </w:rPr>
      </w:pPr>
    </w:p>
    <w:p w:rsidR="0013430A" w:rsidRPr="00B30452" w:rsidRDefault="0013430A" w:rsidP="0013430A">
      <w:pPr>
        <w:shd w:val="clear" w:color="auto" w:fill="FFFFFF" w:themeFill="background1"/>
        <w:spacing w:line="480" w:lineRule="auto"/>
        <w:jc w:val="both"/>
        <w:rPr>
          <w:rFonts w:ascii="Times" w:eastAsia="Times New Roman" w:hAnsi="Times" w:cs="Times New Roman"/>
          <w:i/>
          <w:sz w:val="24"/>
          <w:szCs w:val="20"/>
          <w:lang w:val="it-IT"/>
        </w:rPr>
      </w:pPr>
      <w:r w:rsidRPr="00B30452">
        <w:rPr>
          <w:rFonts w:ascii="Times" w:eastAsia="Times New Roman" w:hAnsi="Times" w:cs="Times New Roman"/>
          <w:i/>
          <w:sz w:val="24"/>
          <w:szCs w:val="20"/>
          <w:lang w:val="it-IT"/>
        </w:rPr>
        <w:t>Nicolas A. Patience</w:t>
      </w:r>
      <w:r w:rsidRPr="00977EBC">
        <w:rPr>
          <w:rFonts w:ascii="Times" w:eastAsia="Times New Roman" w:hAnsi="Times" w:cs="Times New Roman"/>
          <w:i/>
          <w:sz w:val="24"/>
          <w:szCs w:val="20"/>
          <w:vertAlign w:val="superscript"/>
          <w:lang w:val="it-IT"/>
        </w:rPr>
        <w:t>a,b^</w:t>
      </w:r>
      <w:r w:rsidRPr="00977EBC">
        <w:rPr>
          <w:rFonts w:ascii="Times" w:eastAsia="Times New Roman" w:hAnsi="Times" w:cs="Times New Roman"/>
          <w:i/>
          <w:sz w:val="24"/>
          <w:szCs w:val="20"/>
          <w:lang w:val="it-IT"/>
        </w:rPr>
        <w:t>,</w:t>
      </w:r>
      <w:r w:rsidRPr="00B30452">
        <w:rPr>
          <w:rFonts w:ascii="Times" w:eastAsia="Times New Roman" w:hAnsi="Times" w:cs="Times New Roman"/>
          <w:i/>
          <w:sz w:val="24"/>
          <w:szCs w:val="20"/>
          <w:lang w:val="it-IT"/>
        </w:rPr>
        <w:t xml:space="preserve"> Federico Galli</w:t>
      </w:r>
      <w:r w:rsidRPr="00977EBC">
        <w:rPr>
          <w:rFonts w:ascii="Times" w:eastAsia="Times New Roman" w:hAnsi="Times" w:cs="Times New Roman"/>
          <w:i/>
          <w:sz w:val="24"/>
          <w:szCs w:val="20"/>
          <w:vertAlign w:val="superscript"/>
          <w:lang w:val="it-IT"/>
        </w:rPr>
        <w:t>a,c^</w:t>
      </w:r>
      <w:r>
        <w:rPr>
          <w:rFonts w:ascii="Times" w:eastAsia="Times New Roman" w:hAnsi="Times" w:cs="Times New Roman"/>
          <w:i/>
          <w:sz w:val="24"/>
          <w:szCs w:val="20"/>
          <w:lang w:val="it-IT"/>
        </w:rPr>
        <w:t>,</w:t>
      </w:r>
      <w:r w:rsidRPr="00B30452">
        <w:rPr>
          <w:rFonts w:ascii="Times" w:eastAsia="Times New Roman" w:hAnsi="Times" w:cs="Times New Roman"/>
          <w:i/>
          <w:sz w:val="24"/>
          <w:szCs w:val="20"/>
          <w:lang w:val="it-IT"/>
        </w:rPr>
        <w:t xml:space="preserve"> Marco G. Rigamonti</w:t>
      </w:r>
      <w:r w:rsidRPr="00977EBC">
        <w:rPr>
          <w:rFonts w:ascii="Times" w:eastAsia="Times New Roman" w:hAnsi="Times" w:cs="Times New Roman"/>
          <w:i/>
          <w:sz w:val="24"/>
          <w:szCs w:val="20"/>
          <w:vertAlign w:val="superscript"/>
          <w:lang w:val="it-IT"/>
        </w:rPr>
        <w:t>a</w:t>
      </w:r>
      <w:r w:rsidRPr="00B30452">
        <w:rPr>
          <w:rFonts w:ascii="Times" w:eastAsia="Times New Roman" w:hAnsi="Times" w:cs="Times New Roman"/>
          <w:i/>
          <w:sz w:val="24"/>
          <w:szCs w:val="20"/>
          <w:lang w:val="it-IT"/>
        </w:rPr>
        <w:t>, Dalma Schieppati</w:t>
      </w:r>
      <w:r w:rsidRPr="00977EBC">
        <w:rPr>
          <w:rFonts w:ascii="Times" w:eastAsia="Times New Roman" w:hAnsi="Times" w:cs="Times New Roman"/>
          <w:i/>
          <w:sz w:val="24"/>
          <w:szCs w:val="20"/>
          <w:vertAlign w:val="superscript"/>
          <w:lang w:val="it-IT"/>
        </w:rPr>
        <w:t>a</w:t>
      </w:r>
      <w:r w:rsidRPr="00B30452">
        <w:rPr>
          <w:rFonts w:ascii="Times" w:eastAsia="Times New Roman" w:hAnsi="Times" w:cs="Times New Roman"/>
          <w:i/>
          <w:sz w:val="24"/>
          <w:szCs w:val="20"/>
          <w:lang w:val="it-IT"/>
        </w:rPr>
        <w:t>, Daria C. Boffito</w:t>
      </w:r>
      <w:r w:rsidRPr="00977EBC">
        <w:rPr>
          <w:rFonts w:ascii="Times" w:eastAsia="Times New Roman" w:hAnsi="Times" w:cs="Times New Roman"/>
          <w:i/>
          <w:sz w:val="24"/>
          <w:szCs w:val="20"/>
          <w:vertAlign w:val="superscript"/>
          <w:lang w:val="it-IT"/>
        </w:rPr>
        <w:t>a,</w:t>
      </w:r>
      <w:r w:rsidRPr="00977EBC">
        <w:rPr>
          <w:rFonts w:ascii="Times" w:eastAsia="Times New Roman" w:hAnsi="Times" w:cs="Times New Roman"/>
          <w:i/>
          <w:sz w:val="24"/>
          <w:szCs w:val="20"/>
          <w:lang w:val="it-IT"/>
        </w:rPr>
        <w:t>*</w:t>
      </w:r>
    </w:p>
    <w:p w:rsidR="0013430A" w:rsidRPr="00B30452" w:rsidRDefault="0013430A" w:rsidP="0013430A">
      <w:pPr>
        <w:shd w:val="clear" w:color="auto" w:fill="FFFFFF" w:themeFill="background1"/>
        <w:spacing w:line="480" w:lineRule="auto"/>
        <w:jc w:val="both"/>
        <w:rPr>
          <w:rFonts w:ascii="Times" w:eastAsia="Times New Roman" w:hAnsi="Times" w:cs="Times New Roman"/>
          <w:sz w:val="24"/>
          <w:szCs w:val="20"/>
        </w:rPr>
      </w:pPr>
      <w:r w:rsidRPr="00977EBC">
        <w:rPr>
          <w:rFonts w:ascii="Times" w:eastAsia="Times New Roman" w:hAnsi="Times" w:cs="Times New Roman"/>
          <w:sz w:val="24"/>
          <w:szCs w:val="20"/>
          <w:vertAlign w:val="superscript"/>
        </w:rPr>
        <w:t>a</w:t>
      </w:r>
      <w:r w:rsidRPr="00B30452">
        <w:rPr>
          <w:rFonts w:ascii="Times" w:eastAsia="Times New Roman" w:hAnsi="Times" w:cs="Times New Roman"/>
          <w:sz w:val="24"/>
          <w:szCs w:val="20"/>
        </w:rPr>
        <w:t>Polytechnique Montréal – Department of Chemical Engineering, C.P. 6079, Centre ville H3C 3A7 Montréal (QC) Canada</w:t>
      </w:r>
    </w:p>
    <w:p w:rsidR="0013430A" w:rsidRDefault="0013430A" w:rsidP="0013430A">
      <w:pPr>
        <w:shd w:val="clear" w:color="auto" w:fill="FFFFFF" w:themeFill="background1"/>
        <w:spacing w:line="480" w:lineRule="auto"/>
        <w:jc w:val="both"/>
        <w:rPr>
          <w:rFonts w:ascii="Times" w:eastAsia="Times New Roman" w:hAnsi="Times" w:cs="Times New Roman"/>
          <w:sz w:val="24"/>
          <w:szCs w:val="20"/>
        </w:rPr>
      </w:pPr>
      <w:r w:rsidRPr="00977EBC">
        <w:rPr>
          <w:rFonts w:ascii="Times" w:eastAsia="Times New Roman" w:hAnsi="Times" w:cs="Times New Roman"/>
          <w:sz w:val="24"/>
          <w:szCs w:val="20"/>
          <w:vertAlign w:val="superscript"/>
        </w:rPr>
        <w:t>b</w:t>
      </w:r>
      <w:r w:rsidRPr="00B30452">
        <w:rPr>
          <w:rFonts w:ascii="Times" w:eastAsia="Times New Roman" w:hAnsi="Times" w:cs="Times New Roman"/>
          <w:sz w:val="24"/>
          <w:szCs w:val="20"/>
        </w:rPr>
        <w:t>McGill University– Department of Agricultural and Environmental Sciences, 21111, Lakeshore road, Saint-Anne-de-Bellevue, H9X 3V9 (QC) Canada</w:t>
      </w:r>
    </w:p>
    <w:p w:rsidR="0013430A" w:rsidRPr="00977EBC" w:rsidRDefault="0013430A" w:rsidP="0013430A">
      <w:pPr>
        <w:shd w:val="clear" w:color="auto" w:fill="FFFFFF" w:themeFill="background1"/>
        <w:spacing w:line="480" w:lineRule="auto"/>
        <w:jc w:val="both"/>
        <w:rPr>
          <w:rFonts w:ascii="Times" w:eastAsia="Times New Roman" w:hAnsi="Times" w:cs="Times New Roman"/>
          <w:sz w:val="24"/>
          <w:szCs w:val="20"/>
          <w:lang w:val="it-IT"/>
        </w:rPr>
      </w:pPr>
      <w:r w:rsidRPr="00977EBC">
        <w:rPr>
          <w:rFonts w:ascii="Times" w:eastAsia="Times New Roman" w:hAnsi="Times" w:cs="Times New Roman"/>
          <w:sz w:val="24"/>
          <w:szCs w:val="20"/>
          <w:vertAlign w:val="superscript"/>
          <w:lang w:val="it-IT"/>
        </w:rPr>
        <w:t>c</w:t>
      </w:r>
      <w:r w:rsidRPr="00977EBC">
        <w:rPr>
          <w:rFonts w:ascii="Times" w:eastAsia="Times New Roman" w:hAnsi="Times" w:cs="Times New Roman"/>
          <w:sz w:val="24"/>
          <w:szCs w:val="20"/>
          <w:lang w:val="it-IT"/>
        </w:rPr>
        <w:t>Universit</w:t>
      </w:r>
      <w:r w:rsidRPr="00977EBC">
        <w:rPr>
          <w:rFonts w:ascii="Times" w:eastAsia="Times New Roman" w:hAnsi="Times" w:cs="Times"/>
          <w:sz w:val="24"/>
          <w:szCs w:val="20"/>
          <w:lang w:val="it-IT"/>
        </w:rPr>
        <w:t>à</w:t>
      </w:r>
      <w:r w:rsidRPr="00977EBC">
        <w:rPr>
          <w:rFonts w:ascii="Times" w:eastAsia="Times New Roman" w:hAnsi="Times" w:cs="Times New Roman"/>
          <w:sz w:val="24"/>
          <w:szCs w:val="20"/>
          <w:lang w:val="it-IT"/>
        </w:rPr>
        <w:t xml:space="preserve"> degli Studi di Milano –</w:t>
      </w:r>
      <w:r>
        <w:rPr>
          <w:rFonts w:ascii="Times" w:eastAsia="Times New Roman" w:hAnsi="Times" w:cs="Times New Roman"/>
          <w:sz w:val="24"/>
          <w:szCs w:val="20"/>
          <w:lang w:val="it-IT"/>
        </w:rPr>
        <w:t xml:space="preserve"> Chemistry Department, via Golgi 19, 20133, Milan, Italy</w:t>
      </w:r>
    </w:p>
    <w:p w:rsidR="0013430A" w:rsidRPr="00B30452" w:rsidRDefault="0013430A" w:rsidP="0013430A">
      <w:pPr>
        <w:shd w:val="clear" w:color="auto" w:fill="FFFFFF" w:themeFill="background1"/>
        <w:spacing w:line="480" w:lineRule="auto"/>
        <w:jc w:val="both"/>
        <w:rPr>
          <w:rFonts w:ascii="Times New Roman" w:hAnsi="Times New Roman" w:cs="Times New Roman"/>
          <w:sz w:val="24"/>
          <w:szCs w:val="24"/>
        </w:rPr>
      </w:pPr>
      <w:r w:rsidRPr="00B30452">
        <w:rPr>
          <w:rFonts w:ascii="Times New Roman" w:hAnsi="Times New Roman" w:cs="Times New Roman"/>
          <w:sz w:val="24"/>
          <w:szCs w:val="24"/>
        </w:rPr>
        <w:t xml:space="preserve">*corresponding author: </w:t>
      </w:r>
      <w:hyperlink r:id="rId8" w:history="1">
        <w:r w:rsidRPr="00B30452">
          <w:rPr>
            <w:rStyle w:val="Collegamentoipertestuale"/>
            <w:rFonts w:ascii="Times New Roman" w:hAnsi="Times New Roman" w:cs="Times New Roman"/>
            <w:sz w:val="24"/>
            <w:szCs w:val="24"/>
          </w:rPr>
          <w:t>daria-camilla.boffito@polymtl.ca</w:t>
        </w:r>
      </w:hyperlink>
      <w:r w:rsidRPr="00B30452">
        <w:rPr>
          <w:rFonts w:ascii="Times New Roman" w:hAnsi="Times New Roman" w:cs="Times New Roman"/>
          <w:sz w:val="24"/>
          <w:szCs w:val="24"/>
        </w:rPr>
        <w:t>, tel: (514) 340-4711 ext. 2446.</w:t>
      </w:r>
    </w:p>
    <w:p w:rsidR="0013430A" w:rsidRPr="00B30452" w:rsidRDefault="0013430A" w:rsidP="0013430A">
      <w:pPr>
        <w:shd w:val="clear" w:color="auto" w:fill="FFFFFF" w:themeFill="background1"/>
        <w:spacing w:line="480" w:lineRule="auto"/>
        <w:jc w:val="both"/>
        <w:rPr>
          <w:rFonts w:ascii="Times" w:eastAsia="Times New Roman" w:hAnsi="Times" w:cs="Times New Roman"/>
          <w:sz w:val="24"/>
          <w:szCs w:val="20"/>
        </w:rPr>
      </w:pPr>
      <w:r>
        <w:rPr>
          <w:rFonts w:ascii="Times" w:hAnsi="Times"/>
          <w:sz w:val="24"/>
        </w:rPr>
        <w:t>^</w:t>
      </w:r>
      <w:r w:rsidRPr="00B30452">
        <w:rPr>
          <w:rFonts w:ascii="Times" w:eastAsia="Times New Roman" w:hAnsi="Times" w:cs="Times New Roman"/>
          <w:sz w:val="24"/>
          <w:szCs w:val="20"/>
        </w:rPr>
        <w:t>These authors contributed equally.</w:t>
      </w:r>
    </w:p>
    <w:p w:rsidR="00AD0029" w:rsidRPr="00AD0029" w:rsidRDefault="00AD0029" w:rsidP="00CE5875">
      <w:pPr>
        <w:shd w:val="clear" w:color="auto" w:fill="FFFFFF" w:themeFill="background1"/>
        <w:spacing w:line="480" w:lineRule="auto"/>
        <w:jc w:val="both"/>
        <w:rPr>
          <w:rFonts w:ascii="Times New Roman" w:hAnsi="Times New Roman" w:cs="Times New Roman"/>
          <w:b/>
          <w:sz w:val="24"/>
          <w:szCs w:val="24"/>
        </w:rPr>
      </w:pPr>
      <w:r w:rsidRPr="00AD0029">
        <w:rPr>
          <w:rFonts w:ascii="Times" w:hAnsi="Times"/>
          <w:b/>
          <w:sz w:val="24"/>
        </w:rPr>
        <w:t>Abstract</w:t>
      </w:r>
    </w:p>
    <w:p w:rsidR="001F5A7E" w:rsidRDefault="00506E80"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Biolubricants synthesized from</w:t>
      </w:r>
      <w:r w:rsidR="00C07C7A" w:rsidRPr="00AC7EC1">
        <w:rPr>
          <w:rFonts w:ascii="Times New Roman" w:hAnsi="Times New Roman" w:cs="Times New Roman"/>
          <w:sz w:val="24"/>
          <w:szCs w:val="24"/>
          <w:lang w:val="en-CA"/>
        </w:rPr>
        <w:t xml:space="preserve"> </w:t>
      </w:r>
      <w:r w:rsidR="002E02A4" w:rsidRPr="00AC7EC1">
        <w:rPr>
          <w:rFonts w:ascii="Times New Roman" w:hAnsi="Times New Roman" w:cs="Times New Roman"/>
          <w:sz w:val="24"/>
          <w:szCs w:val="24"/>
          <w:lang w:val="en-CA"/>
        </w:rPr>
        <w:t xml:space="preserve">vegetable oils with </w:t>
      </w:r>
      <w:r w:rsidRPr="00AC7EC1">
        <w:rPr>
          <w:rFonts w:ascii="Times New Roman" w:hAnsi="Times New Roman" w:cs="Times New Roman"/>
          <w:sz w:val="24"/>
          <w:szCs w:val="24"/>
          <w:lang w:val="en-CA"/>
        </w:rPr>
        <w:t xml:space="preserve">oleic acid </w:t>
      </w:r>
      <w:r w:rsidR="00C07C7A" w:rsidRPr="00AC7EC1">
        <w:rPr>
          <w:rFonts w:ascii="Times New Roman" w:hAnsi="Times New Roman" w:cs="Times New Roman"/>
          <w:sz w:val="24"/>
          <w:szCs w:val="24"/>
          <w:lang w:val="en-CA"/>
        </w:rPr>
        <w:t>and 1,3-propanediol possess better cold flow properties and</w:t>
      </w:r>
      <w:r w:rsidRPr="00AC7EC1">
        <w:rPr>
          <w:rFonts w:ascii="Times New Roman" w:hAnsi="Times New Roman" w:cs="Times New Roman"/>
          <w:sz w:val="24"/>
          <w:szCs w:val="24"/>
          <w:lang w:val="en-CA"/>
        </w:rPr>
        <w:t xml:space="preserve"> </w:t>
      </w:r>
      <w:r w:rsidR="00AB54D2" w:rsidRPr="00AC7EC1">
        <w:rPr>
          <w:rFonts w:ascii="Times New Roman" w:hAnsi="Times New Roman" w:cs="Times New Roman"/>
          <w:sz w:val="24"/>
          <w:szCs w:val="24"/>
          <w:lang w:val="en-CA"/>
        </w:rPr>
        <w:t>have</w:t>
      </w:r>
      <w:r w:rsidR="00D54368" w:rsidRPr="00AC7EC1">
        <w:rPr>
          <w:rFonts w:ascii="Times New Roman" w:hAnsi="Times New Roman" w:cs="Times New Roman"/>
          <w:sz w:val="24"/>
          <w:szCs w:val="24"/>
          <w:lang w:val="en-CA"/>
        </w:rPr>
        <w:t xml:space="preserve"> a</w:t>
      </w:r>
      <w:r w:rsidRPr="00AC7EC1">
        <w:rPr>
          <w:rFonts w:ascii="Times New Roman" w:hAnsi="Times New Roman" w:cs="Times New Roman"/>
          <w:sz w:val="24"/>
          <w:szCs w:val="24"/>
          <w:lang w:val="en-CA"/>
        </w:rPr>
        <w:t xml:space="preserve"> smaller envir</w:t>
      </w:r>
      <w:r w:rsidR="00014232">
        <w:rPr>
          <w:rFonts w:ascii="Times New Roman" w:hAnsi="Times New Roman" w:cs="Times New Roman"/>
          <w:sz w:val="24"/>
          <w:szCs w:val="24"/>
          <w:lang w:val="en-CA"/>
        </w:rPr>
        <w:t>onmental footprint than mineral-</w:t>
      </w:r>
      <w:r w:rsidRPr="00AC7EC1">
        <w:rPr>
          <w:rFonts w:ascii="Times New Roman" w:hAnsi="Times New Roman" w:cs="Times New Roman"/>
          <w:sz w:val="24"/>
          <w:szCs w:val="24"/>
          <w:lang w:val="en-CA"/>
        </w:rPr>
        <w:t xml:space="preserve">based </w:t>
      </w:r>
      <w:r w:rsidR="00561DD4" w:rsidRPr="00AC7EC1">
        <w:rPr>
          <w:rFonts w:ascii="Times New Roman" w:hAnsi="Times New Roman" w:cs="Times New Roman"/>
          <w:sz w:val="24"/>
          <w:szCs w:val="24"/>
          <w:lang w:val="en-CA"/>
        </w:rPr>
        <w:t>lubricants</w:t>
      </w:r>
      <w:r w:rsidR="00C07C7A" w:rsidRPr="00AC7EC1">
        <w:rPr>
          <w:rFonts w:ascii="Times New Roman" w:hAnsi="Times New Roman" w:cs="Times New Roman"/>
          <w:sz w:val="24"/>
          <w:szCs w:val="24"/>
          <w:lang w:val="en-CA"/>
        </w:rPr>
        <w:t xml:space="preserve">. However, their synthesis </w:t>
      </w:r>
      <w:r w:rsidR="00003865" w:rsidRPr="00AC7EC1">
        <w:rPr>
          <w:rFonts w:ascii="Times New Roman" w:hAnsi="Times New Roman" w:cs="Times New Roman"/>
          <w:sz w:val="24"/>
          <w:szCs w:val="24"/>
          <w:lang w:val="en-CA"/>
        </w:rPr>
        <w:t>is lengthy (</w:t>
      </w:r>
      <w:r w:rsidR="00AB54D2" w:rsidRPr="00AC7EC1">
        <w:rPr>
          <w:rFonts w:ascii="Times New Roman" w:hAnsi="Times New Roman" w:cs="Times New Roman"/>
          <w:sz w:val="24"/>
          <w:szCs w:val="24"/>
          <w:lang w:val="en-CA"/>
        </w:rPr>
        <w:t>&gt;</w:t>
      </w:r>
      <w:r w:rsidR="001A762A" w:rsidRPr="00AC7EC1">
        <w:rPr>
          <w:rFonts w:ascii="Times New Roman" w:hAnsi="Times New Roman" w:cs="Times New Roman"/>
          <w:sz w:val="24"/>
          <w:szCs w:val="24"/>
          <w:lang w:val="en-CA"/>
        </w:rPr>
        <w:t xml:space="preserve"> </w:t>
      </w:r>
      <w:r w:rsidR="00D54368" w:rsidRPr="00AC7EC1">
        <w:rPr>
          <w:rFonts w:ascii="Times New Roman" w:hAnsi="Times New Roman" w:cs="Times New Roman"/>
          <w:sz w:val="24"/>
          <w:szCs w:val="24"/>
          <w:lang w:val="en-CA"/>
        </w:rPr>
        <w:t>6 h</w:t>
      </w:r>
      <w:r w:rsidR="00003865" w:rsidRPr="00AC7EC1">
        <w:rPr>
          <w:rFonts w:ascii="Times New Roman" w:hAnsi="Times New Roman" w:cs="Times New Roman"/>
          <w:sz w:val="24"/>
          <w:szCs w:val="24"/>
          <w:lang w:val="en-CA"/>
        </w:rPr>
        <w:t>) a</w:t>
      </w:r>
      <w:r w:rsidR="001A762A" w:rsidRPr="00AC7EC1">
        <w:rPr>
          <w:rFonts w:ascii="Times New Roman" w:hAnsi="Times New Roman" w:cs="Times New Roman"/>
          <w:sz w:val="24"/>
          <w:szCs w:val="24"/>
          <w:lang w:val="en-CA"/>
        </w:rPr>
        <w:t>nd requires temperatures</w:t>
      </w:r>
      <w:r w:rsidRPr="00AC7EC1">
        <w:rPr>
          <w:rFonts w:ascii="Times New Roman" w:hAnsi="Times New Roman" w:cs="Times New Roman"/>
          <w:sz w:val="24"/>
          <w:szCs w:val="24"/>
          <w:lang w:val="en-CA"/>
        </w:rPr>
        <w:t xml:space="preserve"> above </w:t>
      </w:r>
      <w:r w:rsidR="00003865" w:rsidRPr="00AC7EC1">
        <w:rPr>
          <w:rFonts w:ascii="Times New Roman" w:hAnsi="Times New Roman" w:cs="Times New Roman"/>
          <w:sz w:val="24"/>
          <w:szCs w:val="24"/>
          <w:lang w:val="en-CA"/>
        </w:rPr>
        <w:t>120</w:t>
      </w:r>
      <w:r w:rsidRPr="00AC7EC1">
        <w:rPr>
          <w:rFonts w:ascii="Times New Roman" w:hAnsi="Times New Roman" w:cs="Times New Roman"/>
          <w:sz w:val="24"/>
          <w:szCs w:val="24"/>
          <w:lang w:val="en-CA"/>
        </w:rPr>
        <w:t> </w:t>
      </w:r>
      <w:r w:rsidR="00003865" w:rsidRPr="00AC7EC1">
        <w:rPr>
          <w:rFonts w:ascii="Times New Roman" w:hAnsi="Times New Roman" w:cs="Times New Roman"/>
          <w:sz w:val="24"/>
          <w:szCs w:val="24"/>
          <w:lang w:val="en-CA"/>
        </w:rPr>
        <w:t>°C</w:t>
      </w:r>
      <w:r w:rsidR="00C07C7A" w:rsidRPr="00AC7EC1">
        <w:rPr>
          <w:rFonts w:ascii="Times New Roman" w:hAnsi="Times New Roman" w:cs="Times New Roman"/>
          <w:sz w:val="24"/>
          <w:szCs w:val="24"/>
          <w:lang w:val="en-CA"/>
        </w:rPr>
        <w:t xml:space="preserve">. </w:t>
      </w:r>
      <w:r w:rsidR="00014232">
        <w:rPr>
          <w:rFonts w:ascii="Times New Roman" w:hAnsi="Times New Roman" w:cs="Times New Roman"/>
          <w:sz w:val="24"/>
          <w:szCs w:val="24"/>
          <w:lang w:val="en-CA"/>
        </w:rPr>
        <w:t>W</w:t>
      </w:r>
      <w:r w:rsidR="00C31681" w:rsidRPr="00AC7EC1">
        <w:rPr>
          <w:rFonts w:ascii="Times New Roman" w:hAnsi="Times New Roman" w:cs="Times New Roman"/>
          <w:sz w:val="24"/>
          <w:szCs w:val="24"/>
          <w:lang w:val="en-CA"/>
        </w:rPr>
        <w:t xml:space="preserve">e applied ultrasound to synthesize long chain di-esters (biolubricants): </w:t>
      </w:r>
      <w:r w:rsidR="00C31681" w:rsidRPr="00555F58">
        <w:rPr>
          <w:rFonts w:ascii="Times New Roman" w:hAnsi="Times New Roman" w:cs="Times New Roman"/>
          <w:sz w:val="24"/>
          <w:szCs w:val="24"/>
          <w:highlight w:val="yellow"/>
          <w:lang w:val="en-CA"/>
        </w:rPr>
        <w:t>a</w:t>
      </w:r>
      <w:r w:rsidRPr="00555F58">
        <w:rPr>
          <w:rFonts w:ascii="Times New Roman" w:hAnsi="Times New Roman" w:cs="Times New Roman"/>
          <w:sz w:val="24"/>
          <w:szCs w:val="24"/>
          <w:highlight w:val="yellow"/>
          <w:lang w:val="en-CA"/>
        </w:rPr>
        <w:t>n ultrasonic horn</w:t>
      </w:r>
      <w:r w:rsidR="00C07C7A" w:rsidRPr="00555F58">
        <w:rPr>
          <w:rFonts w:ascii="Times New Roman" w:hAnsi="Times New Roman" w:cs="Times New Roman"/>
          <w:sz w:val="24"/>
          <w:szCs w:val="24"/>
          <w:highlight w:val="yellow"/>
          <w:lang w:val="en-CA"/>
        </w:rPr>
        <w:t xml:space="preserve"> delivered</w:t>
      </w:r>
      <w:r w:rsidR="00E153E5">
        <w:rPr>
          <w:rFonts w:ascii="Times New Roman" w:hAnsi="Times New Roman" w:cs="Times New Roman"/>
          <w:sz w:val="24"/>
          <w:szCs w:val="24"/>
          <w:highlight w:val="yellow"/>
          <w:lang w:val="en-CA"/>
        </w:rPr>
        <w:t xml:space="preserve"> rated powers of </w:t>
      </w:r>
      <w:r w:rsidR="005C22EB" w:rsidRPr="00555F58">
        <w:rPr>
          <w:rFonts w:ascii="Times New Roman" w:hAnsi="Times New Roman" w:cs="Times New Roman"/>
          <w:sz w:val="24"/>
          <w:szCs w:val="24"/>
          <w:highlight w:val="yellow"/>
          <w:lang w:val="en-CA"/>
        </w:rPr>
        <w:t>500 and</w:t>
      </w:r>
      <w:r w:rsidRPr="00555F58">
        <w:rPr>
          <w:rFonts w:ascii="Times New Roman" w:hAnsi="Times New Roman" w:cs="Times New Roman"/>
          <w:sz w:val="24"/>
          <w:szCs w:val="24"/>
          <w:highlight w:val="yellow"/>
          <w:lang w:val="en-CA"/>
        </w:rPr>
        <w:t xml:space="preserve"> 750</w:t>
      </w:r>
      <w:r w:rsidR="00020F4E" w:rsidRPr="00555F58">
        <w:rPr>
          <w:rFonts w:ascii="Times New Roman" w:hAnsi="Times New Roman" w:cs="Times New Roman"/>
          <w:sz w:val="24"/>
          <w:szCs w:val="24"/>
          <w:highlight w:val="yellow"/>
          <w:lang w:val="en-CA"/>
        </w:rPr>
        <w:t xml:space="preserve"> </w:t>
      </w:r>
      <w:r w:rsidRPr="00555F58">
        <w:rPr>
          <w:rFonts w:ascii="Times New Roman" w:hAnsi="Times New Roman" w:cs="Times New Roman"/>
          <w:sz w:val="24"/>
          <w:szCs w:val="24"/>
          <w:highlight w:val="yellow"/>
          <w:lang w:val="en-CA"/>
        </w:rPr>
        <w:t>W</w:t>
      </w:r>
      <w:r w:rsidRPr="00AC7EC1">
        <w:rPr>
          <w:rFonts w:ascii="Times New Roman" w:hAnsi="Times New Roman" w:cs="Times New Roman"/>
          <w:sz w:val="24"/>
          <w:szCs w:val="24"/>
          <w:lang w:val="en-CA"/>
        </w:rPr>
        <w:t xml:space="preserve"> at 20</w:t>
      </w:r>
      <w:r w:rsidR="00C07C7A" w:rsidRPr="00AC7EC1">
        <w:rPr>
          <w:rFonts w:ascii="Times New Roman" w:hAnsi="Times New Roman" w:cs="Times New Roman"/>
          <w:sz w:val="24"/>
          <w:szCs w:val="24"/>
          <w:lang w:val="en-CA"/>
        </w:rPr>
        <w:t xml:space="preserve"> kHz </w:t>
      </w:r>
      <w:r w:rsidR="00D848DA" w:rsidRPr="00AC7EC1">
        <w:rPr>
          <w:rFonts w:ascii="Times New Roman" w:hAnsi="Times New Roman" w:cs="Times New Roman"/>
          <w:sz w:val="24"/>
          <w:szCs w:val="24"/>
          <w:lang w:val="en-CA"/>
        </w:rPr>
        <w:t xml:space="preserve">frequency </w:t>
      </w:r>
      <w:r w:rsidR="00C07C7A" w:rsidRPr="00AC7EC1">
        <w:rPr>
          <w:rFonts w:ascii="Times New Roman" w:hAnsi="Times New Roman" w:cs="Times New Roman"/>
          <w:sz w:val="24"/>
          <w:szCs w:val="24"/>
          <w:lang w:val="en-CA"/>
        </w:rPr>
        <w:t>to</w:t>
      </w:r>
      <w:r w:rsidR="00D54368" w:rsidRPr="00AC7EC1">
        <w:rPr>
          <w:rFonts w:ascii="Times New Roman" w:hAnsi="Times New Roman" w:cs="Times New Roman"/>
          <w:sz w:val="24"/>
          <w:szCs w:val="24"/>
          <w:lang w:val="en-CA"/>
        </w:rPr>
        <w:t xml:space="preserve"> a solution of </w:t>
      </w:r>
      <w:r w:rsidR="00FE32CA" w:rsidRPr="00AC7EC1">
        <w:rPr>
          <w:rFonts w:ascii="Times New Roman" w:hAnsi="Times New Roman" w:cs="Times New Roman"/>
          <w:sz w:val="24"/>
          <w:szCs w:val="24"/>
          <w:lang w:val="en-CA"/>
        </w:rPr>
        <w:t>oleic acid and 1,3-propanediol.</w:t>
      </w:r>
      <w:r w:rsidR="00AC7EC1" w:rsidRPr="00AC7EC1">
        <w:rPr>
          <w:rFonts w:ascii="Times New Roman" w:hAnsi="Times New Roman" w:cs="Times New Roman"/>
          <w:sz w:val="24"/>
          <w:szCs w:val="24"/>
          <w:lang w:val="en-CA"/>
        </w:rPr>
        <w:t xml:space="preserve"> Amberlyst</w:t>
      </w:r>
      <w:r w:rsidR="00AC7EC1" w:rsidRPr="00AC7EC1">
        <w:rPr>
          <w:rFonts w:ascii="Times New Roman" w:hAnsi="Times New Roman" w:cs="Times New Roman"/>
          <w:sz w:val="24"/>
          <w:szCs w:val="24"/>
          <w:vertAlign w:val="superscript"/>
          <w:lang w:val="en-CA"/>
        </w:rPr>
        <w:t>®</w:t>
      </w:r>
      <w:r w:rsidR="00C07C7A" w:rsidRPr="00AC7EC1">
        <w:rPr>
          <w:rFonts w:ascii="Times New Roman" w:hAnsi="Times New Roman" w:cs="Times New Roman"/>
          <w:sz w:val="24"/>
          <w:szCs w:val="24"/>
          <w:lang w:val="en-CA"/>
        </w:rPr>
        <w:t xml:space="preserve">15-H </w:t>
      </w:r>
      <w:r w:rsidR="00C31681" w:rsidRPr="00AC7EC1">
        <w:rPr>
          <w:rFonts w:ascii="Times New Roman" w:hAnsi="Times New Roman" w:cs="Times New Roman"/>
          <w:sz w:val="24"/>
          <w:szCs w:val="24"/>
          <w:lang w:val="en-CA"/>
        </w:rPr>
        <w:t>esterified the acid to the di-ester</w:t>
      </w:r>
      <w:r w:rsidR="00D54368" w:rsidRPr="00AC7EC1">
        <w:rPr>
          <w:rFonts w:ascii="Times New Roman" w:hAnsi="Times New Roman" w:cs="Times New Roman"/>
          <w:sz w:val="24"/>
          <w:szCs w:val="24"/>
          <w:lang w:val="en-CA"/>
        </w:rPr>
        <w:t xml:space="preserve"> biolubricant</w:t>
      </w:r>
      <w:r w:rsidR="00C07C7A" w:rsidRPr="00AC7EC1">
        <w:rPr>
          <w:rFonts w:ascii="Times New Roman" w:hAnsi="Times New Roman" w:cs="Times New Roman"/>
          <w:sz w:val="24"/>
          <w:szCs w:val="24"/>
          <w:lang w:val="en-CA"/>
        </w:rPr>
        <w:t xml:space="preserve">. </w:t>
      </w:r>
      <w:r w:rsidR="007647AE" w:rsidRPr="00B56448">
        <w:rPr>
          <w:rFonts w:ascii="Times New Roman" w:hAnsi="Times New Roman" w:cs="Times New Roman"/>
          <w:sz w:val="24"/>
          <w:szCs w:val="24"/>
          <w:highlight w:val="yellow"/>
          <w:lang w:val="en-CA"/>
        </w:rPr>
        <w:t xml:space="preserve">750 W and 500 W ultrasound </w:t>
      </w:r>
      <w:r w:rsidR="007647AE" w:rsidRPr="00B56448">
        <w:rPr>
          <w:rFonts w:ascii="Times New Roman" w:hAnsi="Times New Roman" w:cs="Times New Roman"/>
          <w:sz w:val="24"/>
          <w:szCs w:val="24"/>
          <w:highlight w:val="yellow"/>
          <w:lang w:val="en-CA"/>
        </w:rPr>
        <w:lastRenderedPageBreak/>
        <w:t>horn</w:t>
      </w:r>
      <w:r w:rsidR="00A522B6">
        <w:rPr>
          <w:rFonts w:ascii="Times New Roman" w:hAnsi="Times New Roman" w:cs="Times New Roman"/>
          <w:sz w:val="24"/>
          <w:szCs w:val="24"/>
          <w:highlight w:val="yellow"/>
          <w:lang w:val="en-CA"/>
        </w:rPr>
        <w:t>s</w:t>
      </w:r>
      <w:r w:rsidR="007647AE" w:rsidRPr="00B56448">
        <w:rPr>
          <w:rFonts w:ascii="Times New Roman" w:hAnsi="Times New Roman" w:cs="Times New Roman"/>
          <w:sz w:val="24"/>
          <w:szCs w:val="24"/>
          <w:highlight w:val="yellow"/>
          <w:lang w:val="en-CA"/>
        </w:rPr>
        <w:t xml:space="preserve"> increased the reaction rate by factor</w:t>
      </w:r>
      <w:r w:rsidR="003F1E3D">
        <w:rPr>
          <w:rFonts w:ascii="Times New Roman" w:hAnsi="Times New Roman" w:cs="Times New Roman"/>
          <w:sz w:val="24"/>
          <w:szCs w:val="24"/>
          <w:highlight w:val="yellow"/>
          <w:lang w:val="en-CA"/>
        </w:rPr>
        <w:t>s</w:t>
      </w:r>
      <w:r w:rsidR="007647AE" w:rsidRPr="00B56448">
        <w:rPr>
          <w:rFonts w:ascii="Times New Roman" w:hAnsi="Times New Roman" w:cs="Times New Roman"/>
          <w:sz w:val="24"/>
          <w:szCs w:val="24"/>
          <w:highlight w:val="yellow"/>
          <w:lang w:val="en-CA"/>
        </w:rPr>
        <w:t xml:space="preserve"> of 2 and 1.2-1.5, respectively</w:t>
      </w:r>
      <w:r w:rsidR="007647AE" w:rsidRPr="00AC7EC1">
        <w:rPr>
          <w:rFonts w:ascii="Times New Roman" w:hAnsi="Times New Roman" w:cs="Times New Roman"/>
          <w:sz w:val="24"/>
          <w:szCs w:val="24"/>
          <w:lang w:val="en-CA"/>
        </w:rPr>
        <w:t>.</w:t>
      </w:r>
      <w:r w:rsidR="00A91350" w:rsidRPr="00AC7EC1">
        <w:rPr>
          <w:rFonts w:ascii="Times New Roman" w:hAnsi="Times New Roman" w:cs="Times New Roman"/>
          <w:sz w:val="24"/>
          <w:szCs w:val="24"/>
          <w:lang w:val="en-CA"/>
        </w:rPr>
        <w:t xml:space="preserve"> </w:t>
      </w:r>
      <w:r w:rsidR="00D848DA" w:rsidRPr="00AC7EC1">
        <w:rPr>
          <w:rFonts w:ascii="Times New Roman" w:hAnsi="Times New Roman" w:cs="Times New Roman"/>
          <w:sz w:val="24"/>
          <w:szCs w:val="24"/>
          <w:lang w:val="en-CA"/>
        </w:rPr>
        <w:t xml:space="preserve">A temperature of 100 °C is necessary to </w:t>
      </w:r>
      <w:r w:rsidR="00AB54D2" w:rsidRPr="00AC7EC1">
        <w:rPr>
          <w:rFonts w:ascii="Times New Roman" w:hAnsi="Times New Roman" w:cs="Times New Roman"/>
          <w:sz w:val="24"/>
          <w:szCs w:val="24"/>
          <w:lang w:val="en-CA"/>
        </w:rPr>
        <w:t xml:space="preserve">convert </w:t>
      </w:r>
      <w:r w:rsidR="00D848DA" w:rsidRPr="00AC7EC1">
        <w:rPr>
          <w:rFonts w:ascii="Times New Roman" w:hAnsi="Times New Roman" w:cs="Times New Roman"/>
          <w:sz w:val="24"/>
          <w:szCs w:val="24"/>
          <w:lang w:val="en-CA"/>
        </w:rPr>
        <w:t xml:space="preserve">oleic acid </w:t>
      </w:r>
      <w:r w:rsidR="00AB54D2" w:rsidRPr="00AC7EC1">
        <w:rPr>
          <w:rFonts w:ascii="Times New Roman" w:hAnsi="Times New Roman" w:cs="Times New Roman"/>
          <w:sz w:val="24"/>
          <w:szCs w:val="24"/>
          <w:lang w:val="en-CA"/>
        </w:rPr>
        <w:t>to over</w:t>
      </w:r>
      <w:r w:rsidR="00DB1BB7" w:rsidRPr="00AC7EC1">
        <w:rPr>
          <w:rFonts w:ascii="Times New Roman" w:hAnsi="Times New Roman" w:cs="Times New Roman"/>
          <w:sz w:val="24"/>
          <w:szCs w:val="24"/>
          <w:lang w:val="en-CA"/>
        </w:rPr>
        <w:t xml:space="preserve"> 50 %</w:t>
      </w:r>
      <w:r w:rsidR="00D848DA" w:rsidRPr="00AC7EC1">
        <w:rPr>
          <w:rFonts w:ascii="Times New Roman" w:hAnsi="Times New Roman" w:cs="Times New Roman"/>
          <w:sz w:val="24"/>
          <w:szCs w:val="24"/>
          <w:lang w:val="en-CA"/>
        </w:rPr>
        <w:t xml:space="preserve">. </w:t>
      </w:r>
      <w:r w:rsidR="002223C3" w:rsidRPr="00AC7EC1">
        <w:rPr>
          <w:rFonts w:ascii="Times New Roman" w:hAnsi="Times New Roman" w:cs="Times New Roman"/>
          <w:sz w:val="24"/>
          <w:szCs w:val="24"/>
          <w:lang w:val="en-CA"/>
        </w:rPr>
        <w:t>A partial factorial experimental design</w:t>
      </w:r>
      <w:r w:rsidR="00D54368" w:rsidRPr="00AC7EC1">
        <w:rPr>
          <w:rFonts w:ascii="Times New Roman" w:hAnsi="Times New Roman" w:cs="Times New Roman"/>
          <w:sz w:val="24"/>
          <w:szCs w:val="24"/>
          <w:lang w:val="en-CA"/>
        </w:rPr>
        <w:t xml:space="preserve"> confirmed </w:t>
      </w:r>
      <w:r w:rsidR="00C07C7A" w:rsidRPr="00AC7EC1">
        <w:rPr>
          <w:rFonts w:ascii="Times New Roman" w:hAnsi="Times New Roman" w:cs="Times New Roman"/>
          <w:sz w:val="24"/>
          <w:szCs w:val="24"/>
          <w:lang w:val="en-CA"/>
        </w:rPr>
        <w:t xml:space="preserve">that </w:t>
      </w:r>
      <w:r w:rsidR="00D848DA" w:rsidRPr="00AC7EC1">
        <w:rPr>
          <w:rFonts w:ascii="Times New Roman" w:hAnsi="Times New Roman" w:cs="Times New Roman"/>
          <w:sz w:val="24"/>
          <w:szCs w:val="24"/>
          <w:lang w:val="en-CA"/>
        </w:rPr>
        <w:t>temperature, ultrasound power and initial reactants</w:t>
      </w:r>
      <w:r w:rsidR="002C76BC">
        <w:rPr>
          <w:rFonts w:ascii="Times New Roman" w:hAnsi="Times New Roman" w:cs="Times New Roman"/>
          <w:sz w:val="24"/>
          <w:szCs w:val="24"/>
          <w:lang w:val="en-CA"/>
        </w:rPr>
        <w:t>’</w:t>
      </w:r>
      <w:r w:rsidR="00D848DA" w:rsidRPr="00AC7EC1">
        <w:rPr>
          <w:rFonts w:ascii="Times New Roman" w:hAnsi="Times New Roman" w:cs="Times New Roman"/>
          <w:sz w:val="24"/>
          <w:szCs w:val="24"/>
          <w:lang w:val="en-CA"/>
        </w:rPr>
        <w:t xml:space="preserve"> molar ratio</w:t>
      </w:r>
      <w:r w:rsidR="00D54368" w:rsidRPr="00AC7EC1">
        <w:rPr>
          <w:rFonts w:ascii="Times New Roman" w:hAnsi="Times New Roman" w:cs="Times New Roman"/>
          <w:sz w:val="24"/>
          <w:szCs w:val="24"/>
          <w:lang w:val="en-CA"/>
        </w:rPr>
        <w:t xml:space="preserve"> </w:t>
      </w:r>
      <w:r w:rsidR="00C07C7A" w:rsidRPr="00AC7EC1">
        <w:rPr>
          <w:rFonts w:ascii="Times New Roman" w:hAnsi="Times New Roman" w:cs="Times New Roman"/>
          <w:sz w:val="24"/>
          <w:szCs w:val="24"/>
          <w:lang w:val="en-CA"/>
        </w:rPr>
        <w:t xml:space="preserve">affect </w:t>
      </w:r>
      <w:r w:rsidR="00D54368" w:rsidRPr="00AC7EC1">
        <w:rPr>
          <w:rFonts w:ascii="Times New Roman" w:hAnsi="Times New Roman" w:cs="Times New Roman"/>
          <w:sz w:val="24"/>
          <w:szCs w:val="24"/>
          <w:lang w:val="en-CA"/>
        </w:rPr>
        <w:t>reaction rate and oleic acid conversion</w:t>
      </w:r>
      <w:r w:rsidR="002B6172" w:rsidRPr="00AC7EC1">
        <w:rPr>
          <w:rFonts w:ascii="Times New Roman" w:hAnsi="Times New Roman" w:cs="Times New Roman"/>
          <w:sz w:val="24"/>
          <w:szCs w:val="24"/>
          <w:lang w:val="en-CA"/>
        </w:rPr>
        <w:t xml:space="preserve"> (</w:t>
      </w:r>
      <w:r w:rsidR="00EE59BC" w:rsidRPr="00AC7EC1">
        <w:rPr>
          <w:rFonts w:ascii="Times New Roman" w:hAnsi="Times New Roman" w:cs="Times New Roman"/>
          <w:i/>
          <w:sz w:val="24"/>
          <w:szCs w:val="24"/>
          <w:lang w:val="en-CA"/>
        </w:rPr>
        <w:t>p</w:t>
      </w:r>
      <w:r w:rsidR="00EE59BC" w:rsidRPr="00AC7EC1">
        <w:rPr>
          <w:rFonts w:ascii="Times New Roman" w:hAnsi="Times New Roman" w:cs="Times New Roman"/>
          <w:sz w:val="24"/>
          <w:szCs w:val="24"/>
          <w:lang w:val="en-CA"/>
        </w:rPr>
        <w:t>-value &lt; 0.05</w:t>
      </w:r>
      <w:r w:rsidR="002B6172" w:rsidRPr="00AC7EC1">
        <w:rPr>
          <w:rFonts w:ascii="Times New Roman" w:hAnsi="Times New Roman" w:cs="Times New Roman"/>
          <w:sz w:val="24"/>
          <w:szCs w:val="24"/>
          <w:lang w:val="en-CA"/>
        </w:rPr>
        <w:t xml:space="preserve">). </w:t>
      </w:r>
      <w:r w:rsidR="007647AE" w:rsidRPr="00B56448">
        <w:rPr>
          <w:rFonts w:ascii="Times New Roman" w:hAnsi="Times New Roman" w:cs="Times New Roman"/>
          <w:sz w:val="24"/>
          <w:szCs w:val="24"/>
          <w:highlight w:val="yellow"/>
          <w:lang w:val="en-CA"/>
        </w:rPr>
        <w:t xml:space="preserve">The 500 W horn </w:t>
      </w:r>
      <w:r w:rsidR="00F04172">
        <w:rPr>
          <w:rFonts w:ascii="Times New Roman" w:hAnsi="Times New Roman" w:cs="Times New Roman"/>
          <w:sz w:val="24"/>
          <w:szCs w:val="24"/>
          <w:highlight w:val="yellow"/>
          <w:lang w:val="en-CA"/>
        </w:rPr>
        <w:t>is 17 % less expensive</w:t>
      </w:r>
      <w:r w:rsidR="007A1F9C">
        <w:rPr>
          <w:rFonts w:ascii="Times New Roman" w:hAnsi="Times New Roman" w:cs="Times New Roman"/>
          <w:sz w:val="24"/>
          <w:szCs w:val="24"/>
          <w:highlight w:val="yellow"/>
          <w:lang w:val="en-CA"/>
        </w:rPr>
        <w:t xml:space="preserve"> </w:t>
      </w:r>
      <w:r w:rsidR="008B3090">
        <w:rPr>
          <w:rFonts w:ascii="Times New Roman" w:hAnsi="Times New Roman" w:cs="Times New Roman"/>
          <w:sz w:val="24"/>
          <w:szCs w:val="24"/>
          <w:highlight w:val="yellow"/>
          <w:lang w:val="en-CA"/>
        </w:rPr>
        <w:t>than</w:t>
      </w:r>
      <w:r w:rsidR="007647AE" w:rsidRPr="00B56448">
        <w:rPr>
          <w:rFonts w:ascii="Times New Roman" w:hAnsi="Times New Roman" w:cs="Times New Roman"/>
          <w:sz w:val="24"/>
          <w:szCs w:val="24"/>
          <w:highlight w:val="yellow"/>
          <w:lang w:val="en-CA"/>
        </w:rPr>
        <w:t xml:space="preserve"> the 750 W horn.</w:t>
      </w:r>
    </w:p>
    <w:p w:rsidR="000666F6" w:rsidRDefault="000666F6" w:rsidP="00CE5875">
      <w:pPr>
        <w:shd w:val="clear" w:color="auto" w:fill="FFFFFF" w:themeFill="background1"/>
        <w:spacing w:line="480" w:lineRule="auto"/>
        <w:jc w:val="both"/>
        <w:rPr>
          <w:rFonts w:ascii="Times New Roman" w:hAnsi="Times New Roman" w:cs="Times New Roman"/>
          <w:sz w:val="24"/>
          <w:szCs w:val="24"/>
          <w:lang w:val="en-CA"/>
        </w:rPr>
      </w:pPr>
    </w:p>
    <w:p w:rsidR="000666F6" w:rsidRPr="00AC7EC1" w:rsidRDefault="000666F6" w:rsidP="00CE5875">
      <w:pPr>
        <w:shd w:val="clear" w:color="auto" w:fill="FFFFFF" w:themeFill="background1"/>
        <w:spacing w:line="480" w:lineRule="auto"/>
        <w:jc w:val="both"/>
        <w:rPr>
          <w:rFonts w:ascii="Times New Roman" w:hAnsi="Times New Roman" w:cs="Times New Roman"/>
          <w:sz w:val="24"/>
          <w:szCs w:val="24"/>
          <w:lang w:val="en-CA"/>
        </w:rPr>
      </w:pPr>
    </w:p>
    <w:p w:rsidR="006C6EDC" w:rsidRPr="00AC7EC1" w:rsidRDefault="00C22F9D" w:rsidP="00CE5875">
      <w:pPr>
        <w:shd w:val="clear" w:color="auto" w:fill="FFFFFF" w:themeFill="background1"/>
        <w:spacing w:line="480" w:lineRule="auto"/>
        <w:jc w:val="both"/>
        <w:rPr>
          <w:rFonts w:ascii="Times New Roman" w:hAnsi="Times New Roman" w:cs="Times New Roman"/>
          <w:b/>
          <w:sz w:val="24"/>
          <w:szCs w:val="24"/>
          <w:lang w:val="en-CA"/>
        </w:rPr>
      </w:pPr>
      <w:r w:rsidRPr="00AC7EC1">
        <w:rPr>
          <w:rFonts w:ascii="Times New Roman" w:hAnsi="Times New Roman" w:cs="Times New Roman"/>
          <w:b/>
          <w:sz w:val="24"/>
          <w:szCs w:val="24"/>
          <w:lang w:val="en-CA"/>
        </w:rPr>
        <w:t>Introduction</w:t>
      </w:r>
    </w:p>
    <w:p w:rsidR="00AB54D2" w:rsidRPr="00B94FA7" w:rsidRDefault="3B0B6AA7"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Lubricants are</w:t>
      </w:r>
      <w:r w:rsidR="008A7B9D" w:rsidRPr="00AC7EC1">
        <w:rPr>
          <w:rFonts w:ascii="Times New Roman" w:hAnsi="Times New Roman" w:cs="Times New Roman"/>
          <w:sz w:val="24"/>
          <w:szCs w:val="24"/>
          <w:lang w:val="en-CA"/>
        </w:rPr>
        <w:t xml:space="preserve"> a combination of</w:t>
      </w:r>
      <w:r w:rsidRPr="00AC7EC1">
        <w:rPr>
          <w:rFonts w:ascii="Times New Roman" w:hAnsi="Times New Roman" w:cs="Times New Roman"/>
          <w:sz w:val="24"/>
          <w:szCs w:val="24"/>
          <w:lang w:val="en-CA"/>
        </w:rPr>
        <w:t xml:space="preserve"> viscous liquids</w:t>
      </w:r>
      <w:r w:rsidR="008A7B9D" w:rsidRPr="00AC7EC1">
        <w:rPr>
          <w:rFonts w:ascii="Times New Roman" w:hAnsi="Times New Roman" w:cs="Times New Roman"/>
          <w:sz w:val="24"/>
          <w:szCs w:val="24"/>
          <w:lang w:val="en-CA"/>
        </w:rPr>
        <w:t xml:space="preserve"> and additives</w:t>
      </w:r>
      <w:r w:rsidRPr="00AC7EC1">
        <w:rPr>
          <w:rFonts w:ascii="Times New Roman" w:hAnsi="Times New Roman" w:cs="Times New Roman"/>
          <w:sz w:val="24"/>
          <w:szCs w:val="24"/>
          <w:lang w:val="en-CA"/>
        </w:rPr>
        <w:t xml:space="preserve"> that reduce mechanical attrit</w:t>
      </w:r>
      <w:r w:rsidR="00B415C1" w:rsidRPr="00AC7EC1">
        <w:rPr>
          <w:rFonts w:ascii="Times New Roman" w:hAnsi="Times New Roman" w:cs="Times New Roman"/>
          <w:sz w:val="24"/>
          <w:szCs w:val="24"/>
          <w:lang w:val="en-CA"/>
        </w:rPr>
        <w:t>ion between</w:t>
      </w:r>
      <w:r w:rsidR="00D54368" w:rsidRPr="00AC7EC1">
        <w:rPr>
          <w:rFonts w:ascii="Times New Roman" w:hAnsi="Times New Roman" w:cs="Times New Roman"/>
          <w:sz w:val="24"/>
          <w:szCs w:val="24"/>
          <w:lang w:val="en-CA"/>
        </w:rPr>
        <w:t xml:space="preserve"> machine</w:t>
      </w:r>
      <w:r w:rsidR="00B415C1" w:rsidRPr="00AC7EC1">
        <w:rPr>
          <w:rFonts w:ascii="Times New Roman" w:hAnsi="Times New Roman" w:cs="Times New Roman"/>
          <w:sz w:val="24"/>
          <w:szCs w:val="24"/>
          <w:lang w:val="en-CA"/>
        </w:rPr>
        <w:t xml:space="preserve"> part</w:t>
      </w:r>
      <w:r w:rsidR="00D54368" w:rsidRPr="00AC7EC1">
        <w:rPr>
          <w:rFonts w:ascii="Times New Roman" w:hAnsi="Times New Roman" w:cs="Times New Roman"/>
          <w:sz w:val="24"/>
          <w:szCs w:val="24"/>
          <w:lang w:val="en-CA"/>
        </w:rPr>
        <w:t>s – car axels, pistons, reciprocating compressors, etc.</w:t>
      </w:r>
      <w:r w:rsidR="00E16116" w:rsidRPr="00AC7EC1">
        <w:rPr>
          <w:rFonts w:ascii="Times New Roman" w:hAnsi="Times New Roman" w:cs="Times New Roman"/>
          <w:sz w:val="24"/>
          <w:szCs w:val="24"/>
          <w:lang w:val="en-CA"/>
        </w:rPr>
        <w:t xml:space="preserve"> </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{"citationItems":[{"id":"ITEM-1","itemData":{"DOI":"10.1023/b105569","ISBN":"978-1-4020-8661-8","editor":[{"dropping-particle":"","family":"Mortier","given":"Roy M.","non-dropping-particle":"","parse-names":false,"suffix":""},{"dropping-particle":"","family":"Fox","given":"Malcolm F.","non-dropping-particle":"","parse-names":false,"suffix":""},{"dropping-particle":"","family":"Orszulik","given":"Stefan T.","non-dropping-particle":"","parse-names":false,"suffix":""}],"id":"ITEM-1","issued":{"date-parts":[["2010"]]},"publisher":"Springer Netherlands","publisher-place":"Dordrecht","title":"Chemistry and Technology of Lubricants","type":"book"},"uris":["http://www.mendeley.com/documents/?uuid=0dd66651-ce65-43ef-8394-3d2fa1004e9f"]},{"id":"ITEM-2","itemData":{"DOI":"10.1002/14356007.a15_423.pub2","ISBN":"9783527306732","author":[{"dropping-particle":"","family":"Mang","given":"Theo","non-dropping-particle":"","parse-names":false,"suffix":""},{"dropping-particle":"","family":"Noll","given":"Siegfried","non-dropping-particle":"","parse-names":false,"suffix":""},{"dropping-particle":"","family":"Bartels","given":"Thorsten","non-dropping-particle":"","parse-names":false,"suffix":""}],"container-title":"Ullmann's Encyclopedia of Industrial Chemistry","id":"ITEM-2","issued":{"date-parts":[["2011","10","15"]]},"publisher":"Wiley-VCH Verlag GmbH &amp; Co. KGaA","publisher-place":"Weinheim, Germany","title":"Lubricants, 1. Fundamentals of Lubricants and Lubrication","type":"chapter"},"uris":["http://www.mendeley.com/documents/?uuid=b60b4fe7-c254-4083-b600-c723e10d8e81"]}],"mendeley":{"formattedCitation":"&lt;sup&gt;1,2&lt;/sup&gt;","plainTextFormattedCitation":"1,2","previouslyFormattedCitation":"&lt;sup&gt;1,2&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773DB7" w:rsidRPr="00AC7EC1">
        <w:rPr>
          <w:rFonts w:ascii="Times New Roman" w:hAnsi="Times New Roman" w:cs="Times New Roman"/>
          <w:noProof/>
          <w:sz w:val="24"/>
          <w:szCs w:val="24"/>
          <w:vertAlign w:val="superscript"/>
          <w:lang w:val="en-CA"/>
        </w:rPr>
        <w:t>1,2</w:t>
      </w:r>
      <w:r w:rsidR="00C65445" w:rsidRPr="00AC7EC1">
        <w:rPr>
          <w:rFonts w:ascii="Times New Roman" w:hAnsi="Times New Roman" w:cs="Times New Roman"/>
          <w:sz w:val="24"/>
          <w:szCs w:val="24"/>
          <w:lang w:val="en-CA"/>
        </w:rPr>
        <w:fldChar w:fldCharType="end"/>
      </w:r>
      <w:r w:rsidR="00B94FA7">
        <w:rPr>
          <w:rFonts w:ascii="Times New Roman" w:hAnsi="Times New Roman" w:cs="Times New Roman"/>
          <w:sz w:val="24"/>
          <w:szCs w:val="24"/>
          <w:lang w:val="en-CA"/>
        </w:rPr>
        <w:t xml:space="preserve"> </w:t>
      </w:r>
      <w:r w:rsidR="008C4A2D" w:rsidRPr="00AC7EC1">
        <w:rPr>
          <w:rFonts w:ascii="Times New Roman" w:hAnsi="Times New Roman" w:cs="Times New Roman"/>
          <w:sz w:val="24"/>
          <w:szCs w:val="24"/>
          <w:lang w:val="en-CA"/>
        </w:rPr>
        <w:t xml:space="preserve">Projections on the global lubricants market forecast its expansion from </w:t>
      </w:r>
      <w:r w:rsidR="001C3DC0" w:rsidRPr="00AC7EC1">
        <w:rPr>
          <w:rFonts w:ascii="Times New Roman" w:hAnsi="Times New Roman" w:cs="Times New Roman"/>
          <w:sz w:val="24"/>
          <w:szCs w:val="24"/>
          <w:lang w:val="en-CA"/>
        </w:rPr>
        <w:t>36</w:t>
      </w:r>
      <w:r w:rsidR="008C4A2D" w:rsidRPr="00AC7EC1">
        <w:rPr>
          <w:rFonts w:ascii="Times New Roman" w:hAnsi="Times New Roman" w:cs="Times New Roman"/>
          <w:sz w:val="24"/>
          <w:szCs w:val="24"/>
          <w:lang w:val="en-CA"/>
        </w:rPr>
        <w:t xml:space="preserve"> M</w:t>
      </w:r>
      <w:r w:rsidR="001C3DC0" w:rsidRPr="00AC7EC1">
        <w:rPr>
          <w:rFonts w:ascii="Times New Roman" w:hAnsi="Times New Roman" w:cs="Times New Roman"/>
          <w:sz w:val="24"/>
          <w:szCs w:val="24"/>
          <w:lang w:val="en-CA"/>
        </w:rPr>
        <w:t>t</w:t>
      </w:r>
      <w:r w:rsidR="008C4A2D" w:rsidRPr="00AC7EC1">
        <w:rPr>
          <w:rFonts w:ascii="Times New Roman" w:hAnsi="Times New Roman" w:cs="Times New Roman"/>
          <w:sz w:val="24"/>
          <w:szCs w:val="24"/>
          <w:lang w:val="en-CA"/>
        </w:rPr>
        <w:t xml:space="preserve"> in 2014 </w:t>
      </w:r>
      <w:r w:rsidR="00025FB4" w:rsidRPr="00AC7EC1">
        <w:rPr>
          <w:rFonts w:ascii="Times New Roman" w:hAnsi="Times New Roman" w:cs="Times New Roman"/>
          <w:sz w:val="24"/>
          <w:szCs w:val="24"/>
          <w:lang w:val="en-CA"/>
        </w:rPr>
        <w:t>to 44</w:t>
      </w:r>
      <w:r w:rsidR="008C4A2D" w:rsidRPr="00AC7EC1">
        <w:rPr>
          <w:rFonts w:ascii="Times New Roman" w:hAnsi="Times New Roman" w:cs="Times New Roman"/>
          <w:sz w:val="24"/>
          <w:szCs w:val="24"/>
          <w:lang w:val="en-CA"/>
        </w:rPr>
        <w:t xml:space="preserve"> M</w:t>
      </w:r>
      <w:r w:rsidR="00025FB4" w:rsidRPr="00AC7EC1">
        <w:rPr>
          <w:rFonts w:ascii="Times New Roman" w:hAnsi="Times New Roman" w:cs="Times New Roman"/>
          <w:sz w:val="24"/>
          <w:szCs w:val="24"/>
          <w:lang w:val="en-CA"/>
        </w:rPr>
        <w:t>t</w:t>
      </w:r>
      <w:r w:rsidR="008C4A2D" w:rsidRPr="00AC7EC1">
        <w:rPr>
          <w:rFonts w:ascii="Times New Roman" w:hAnsi="Times New Roman" w:cs="Times New Roman"/>
          <w:sz w:val="24"/>
          <w:szCs w:val="24"/>
          <w:lang w:val="en-CA"/>
        </w:rPr>
        <w:t xml:space="preserve"> in 2022</w:t>
      </w:r>
      <w:r w:rsidR="00C848BF" w:rsidRPr="00AC7EC1">
        <w:rPr>
          <w:rFonts w:ascii="Times New Roman" w:hAnsi="Times New Roman" w:cs="Times New Roman"/>
          <w:sz w:val="24"/>
          <w:szCs w:val="24"/>
          <w:lang w:val="en-CA"/>
        </w:rPr>
        <w:t>,</w:t>
      </w:r>
      <w:r w:rsidR="008C4A2D" w:rsidRPr="00AC7EC1">
        <w:rPr>
          <w:rFonts w:ascii="Times New Roman" w:hAnsi="Times New Roman" w:cs="Times New Roman"/>
          <w:sz w:val="24"/>
          <w:szCs w:val="24"/>
          <w:lang w:val="en-CA"/>
        </w:rPr>
        <w:t xml:space="preserve"> as a consequence of the increased demand from automotive, industrial machinery and construction industry</w:t>
      </w:r>
      <w:r w:rsidR="00E16116" w:rsidRPr="00AC7EC1">
        <w:rPr>
          <w:rFonts w:ascii="Times New Roman" w:hAnsi="Times New Roman" w:cs="Times New Roman"/>
          <w:sz w:val="24"/>
          <w:szCs w:val="24"/>
          <w:lang w:val="en-CA"/>
        </w:rPr>
        <w:t xml:space="preserve"> </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{"citationItems":[{"id":"ITEM-1","itemData":{"ISBN":"9781680381238","URL":"https://www.gminsights.com/industry-analysis/lubricants-market","accessed":{"date-parts":[["2018","12","16"]]},"author":[{"dropping-particle":"","family":"Grand View Research","given":"","non-dropping-particle":"","parse-names":false,"suffix":""}],"container-title":"Industry Insights","id":"ITEM-1","issued":{"date-parts":[["2018"]]},"page":"1-176","title":"Lubricants Market Size &amp; Share","type":"webpage"},"uris":["http://www.mendeley.com/documents/?uuid=71f70d92-888d-48c7-a529-c36925086920"]}],"mendeley":{"formattedCitation":"&lt;sup&gt;3&lt;/sup&gt;","plainTextFormattedCitation":"3","previouslyFormattedCitation":"&lt;sup&gt;3&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773DB7" w:rsidRPr="00AC7EC1">
        <w:rPr>
          <w:rFonts w:ascii="Times New Roman" w:hAnsi="Times New Roman" w:cs="Times New Roman"/>
          <w:noProof/>
          <w:sz w:val="24"/>
          <w:szCs w:val="24"/>
          <w:vertAlign w:val="superscript"/>
          <w:lang w:val="en-CA"/>
        </w:rPr>
        <w:t>3</w:t>
      </w:r>
      <w:r w:rsidR="00C65445" w:rsidRPr="00AC7EC1">
        <w:rPr>
          <w:rFonts w:ascii="Times New Roman" w:hAnsi="Times New Roman" w:cs="Times New Roman"/>
          <w:sz w:val="24"/>
          <w:szCs w:val="24"/>
          <w:lang w:val="en-CA"/>
        </w:rPr>
        <w:fldChar w:fldCharType="end"/>
      </w:r>
      <w:r w:rsidR="008C4A2D" w:rsidRPr="00AC7EC1">
        <w:rPr>
          <w:rFonts w:ascii="Times New Roman" w:hAnsi="Times New Roman" w:cs="Times New Roman"/>
          <w:sz w:val="24"/>
          <w:szCs w:val="24"/>
          <w:lang w:val="en-CA"/>
        </w:rPr>
        <w:t>.</w:t>
      </w:r>
      <w:r w:rsidR="00B94FA7">
        <w:rPr>
          <w:rFonts w:ascii="Times New Roman" w:hAnsi="Times New Roman" w:cs="Times New Roman"/>
          <w:sz w:val="24"/>
          <w:szCs w:val="24"/>
          <w:lang w:val="en-CA"/>
        </w:rPr>
        <w:t xml:space="preserve"> </w:t>
      </w:r>
      <w:r w:rsidR="00BE3E5C" w:rsidRPr="00AC7EC1">
        <w:rPr>
          <w:rFonts w:ascii="Times New Roman" w:hAnsi="Times New Roman" w:cs="Times New Roman"/>
          <w:sz w:val="24"/>
          <w:szCs w:val="24"/>
          <w:lang w:val="en-CA"/>
        </w:rPr>
        <w:t>S</w:t>
      </w:r>
      <w:r w:rsidR="0004115D" w:rsidRPr="00AC7EC1">
        <w:rPr>
          <w:rFonts w:ascii="Times New Roman" w:hAnsi="Times New Roman" w:cs="Times New Roman"/>
          <w:sz w:val="24"/>
          <w:szCs w:val="24"/>
          <w:lang w:val="en-CA"/>
        </w:rPr>
        <w:t xml:space="preserve">hifting our focus to </w:t>
      </w:r>
      <w:r w:rsidR="00EE3C38" w:rsidRPr="00AC7EC1">
        <w:rPr>
          <w:rFonts w:ascii="Times New Roman" w:hAnsi="Times New Roman" w:cs="Times New Roman"/>
          <w:sz w:val="24"/>
          <w:szCs w:val="24"/>
          <w:lang w:val="en-CA"/>
        </w:rPr>
        <w:t>b</w:t>
      </w:r>
      <w:r w:rsidR="004910EF" w:rsidRPr="00AC7EC1">
        <w:rPr>
          <w:rFonts w:ascii="Times New Roman" w:hAnsi="Times New Roman" w:cs="Times New Roman"/>
          <w:sz w:val="24"/>
          <w:szCs w:val="24"/>
          <w:lang w:val="en-CA"/>
        </w:rPr>
        <w:t>iolubricants will mitigate</w:t>
      </w:r>
      <w:r w:rsidR="00BE3E5C" w:rsidRPr="00AC7EC1">
        <w:rPr>
          <w:rFonts w:ascii="Times New Roman" w:hAnsi="Times New Roman" w:cs="Times New Roman"/>
          <w:sz w:val="24"/>
          <w:szCs w:val="24"/>
          <w:lang w:val="en-CA"/>
        </w:rPr>
        <w:t xml:space="preserve"> the</w:t>
      </w:r>
      <w:r w:rsidR="008252D5" w:rsidRPr="00AC7EC1">
        <w:rPr>
          <w:rFonts w:ascii="Times New Roman" w:hAnsi="Times New Roman" w:cs="Times New Roman"/>
          <w:sz w:val="24"/>
          <w:szCs w:val="24"/>
          <w:lang w:val="en-CA"/>
        </w:rPr>
        <w:t xml:space="preserve"> stress on the environment while concurrently offering technical advantages over l</w:t>
      </w:r>
      <w:r w:rsidR="000331D9" w:rsidRPr="00AC7EC1">
        <w:rPr>
          <w:rFonts w:ascii="Times New Roman" w:hAnsi="Times New Roman" w:cs="Times New Roman"/>
          <w:sz w:val="24"/>
          <w:szCs w:val="24"/>
          <w:lang w:val="en-CA"/>
        </w:rPr>
        <w:t>ubricants</w:t>
      </w:r>
      <w:r w:rsidR="008252D5" w:rsidRPr="00AC7EC1">
        <w:rPr>
          <w:rFonts w:ascii="Times New Roman" w:hAnsi="Times New Roman" w:cs="Times New Roman"/>
          <w:sz w:val="24"/>
          <w:szCs w:val="24"/>
          <w:lang w:val="en-CA"/>
        </w:rPr>
        <w:t xml:space="preserve">. </w:t>
      </w:r>
      <w:r w:rsidR="00B94FA7">
        <w:rPr>
          <w:rFonts w:ascii="Times New Roman" w:hAnsi="Times New Roman" w:cs="Times New Roman"/>
          <w:sz w:val="24"/>
          <w:szCs w:val="24"/>
          <w:lang w:val="en-CA"/>
        </w:rPr>
        <w:t xml:space="preserve"> </w:t>
      </w:r>
      <w:r w:rsidR="0045525D" w:rsidRPr="00AC7EC1">
        <w:rPr>
          <w:rFonts w:ascii="Times New Roman" w:hAnsi="Times New Roman" w:cs="Times New Roman"/>
          <w:sz w:val="24"/>
          <w:szCs w:val="24"/>
          <w:lang w:val="en-CA"/>
        </w:rPr>
        <w:t>Mineral oil l</w:t>
      </w:r>
      <w:r w:rsidR="00133DE3" w:rsidRPr="00AC7EC1">
        <w:rPr>
          <w:rFonts w:ascii="Times New Roman" w:hAnsi="Times New Roman" w:cs="Times New Roman"/>
          <w:sz w:val="24"/>
          <w:szCs w:val="24"/>
          <w:lang w:val="en-CA"/>
        </w:rPr>
        <w:t>ubricants typically</w:t>
      </w:r>
      <w:r w:rsidR="00B64035" w:rsidRPr="00AC7EC1">
        <w:rPr>
          <w:rFonts w:ascii="Times New Roman" w:hAnsi="Times New Roman" w:cs="Times New Roman"/>
          <w:sz w:val="24"/>
          <w:szCs w:val="24"/>
          <w:lang w:val="en-CA"/>
        </w:rPr>
        <w:t xml:space="preserve"> </w:t>
      </w:r>
      <w:r w:rsidR="000331D9" w:rsidRPr="00AC7EC1">
        <w:rPr>
          <w:rFonts w:ascii="Times New Roman" w:hAnsi="Times New Roman" w:cs="Times New Roman"/>
          <w:sz w:val="24"/>
          <w:szCs w:val="24"/>
          <w:lang w:val="en-CA"/>
        </w:rPr>
        <w:t xml:space="preserve">fail at operating temperatures </w:t>
      </w:r>
      <w:r w:rsidR="004910EF" w:rsidRPr="00AC7EC1">
        <w:rPr>
          <w:rFonts w:ascii="Times New Roman" w:hAnsi="Times New Roman" w:cs="Times New Roman"/>
          <w:sz w:val="24"/>
          <w:szCs w:val="24"/>
          <w:lang w:val="en-CA"/>
        </w:rPr>
        <w:t xml:space="preserve"> exceeding</w:t>
      </w:r>
      <w:r w:rsidR="000331D9" w:rsidRPr="00AC7EC1">
        <w:rPr>
          <w:rFonts w:ascii="Times New Roman" w:hAnsi="Times New Roman" w:cs="Times New Roman"/>
          <w:sz w:val="24"/>
          <w:szCs w:val="24"/>
          <w:lang w:val="en-CA"/>
        </w:rPr>
        <w:t xml:space="preserve"> 160 °C</w:t>
      </w:r>
      <w:r w:rsidR="004910EF" w:rsidRPr="00AC7EC1">
        <w:rPr>
          <w:rFonts w:ascii="Times New Roman" w:hAnsi="Times New Roman" w:cs="Times New Roman"/>
          <w:sz w:val="24"/>
          <w:szCs w:val="24"/>
          <w:lang w:val="en-CA"/>
        </w:rPr>
        <w:t xml:space="preserve"> in the presence of air due to</w:t>
      </w:r>
      <w:r w:rsidR="00C001D5" w:rsidRPr="00AC7EC1">
        <w:rPr>
          <w:rFonts w:ascii="Times New Roman" w:hAnsi="Times New Roman" w:cs="Times New Roman"/>
          <w:sz w:val="24"/>
          <w:szCs w:val="24"/>
          <w:lang w:val="en-CA"/>
        </w:rPr>
        <w:t xml:space="preserve"> oxidation</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{"citationItems":[{"id":"ITEM-1","itemData":{"DOI":"10.1021/ie101236n","ISBN":"0888-5885","ISSN":"0888-5885","abstract":"The work in this Article deals with the estimation of thermodynamic data for the major species found during lubricant degradation. The organic group R on which the species were based was the pentaerythritol molecule. A computer code was developed that utilizes zero-order and bond additivity methods for the estimation of thermodynamic properties. The validation of the code was carried out against thermodynamic data for species found in published databases and showed that the computed values for heat capacity, enthalpy, and entropy were in close agreement with the reference values. Having gained confidence in the reliability of the developed code, the thermodynamic properties of species involved in aviation gas turbine lubricants were estimated and are presented in this Article. This work is the first part toward a study for the development of a lubricant degradation model in which the changes in the thermodynamic properties, and therefore heat transfer, due to chemical reactions are accounted for. © 2010 American Chemical Society.","author":[{"dropping-particle":"","family":"Siouris","given":"Spiridon","non-dropping-particle":"","parse-names":false,"suffix":""},{"dropping-particle":"","family":"Wilson","given":"Christopher W.","non-dropping-particle":"","parse-names":false,"suffix":""}],"container-title":"Industrial &amp; Engineering Chemistry Research","id":"ITEM-1","issue":"23","issued":{"date-parts":[["2010","12"]]},"page":"12294-12301","title":"Thermodynamic Properties of Pentaerythritol-Based Species Involved in Degradation of Aviation Gas Turbine Lubricants","type":"article-journal","volume":"49"},"uris":["http://www.mendeley.com/documents/?uuid=3adc3922-c0c8-40c0-a0b7-c9ab78a9073a"]}],"mendeley":{"formattedCitation":"&lt;sup&gt;4&lt;/sup&gt;","plainTextFormattedCitation":"4","previouslyFormattedCitation":"&lt;sup&gt;4&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B94FA7" w:rsidRPr="00B94FA7">
        <w:rPr>
          <w:rFonts w:ascii="Times New Roman" w:hAnsi="Times New Roman" w:cs="Times New Roman"/>
          <w:noProof/>
          <w:sz w:val="24"/>
          <w:szCs w:val="24"/>
          <w:vertAlign w:val="superscript"/>
          <w:lang w:val="en-CA"/>
        </w:rPr>
        <w:t>4</w:t>
      </w:r>
      <w:r w:rsidR="00C65445" w:rsidRPr="00AC7EC1">
        <w:rPr>
          <w:rFonts w:ascii="Times New Roman" w:hAnsi="Times New Roman" w:cs="Times New Roman"/>
          <w:sz w:val="24"/>
          <w:szCs w:val="24"/>
          <w:lang w:val="en-CA"/>
        </w:rPr>
        <w:fldChar w:fldCharType="end"/>
      </w:r>
      <w:r w:rsidR="003246C4" w:rsidRPr="00AC7EC1">
        <w:rPr>
          <w:rFonts w:ascii="Times New Roman" w:hAnsi="Times New Roman" w:cs="Times New Roman"/>
          <w:sz w:val="24"/>
          <w:szCs w:val="24"/>
          <w:lang w:val="en-CA"/>
        </w:rPr>
        <w:t>.</w:t>
      </w:r>
      <w:r w:rsidR="001F5A7E" w:rsidRPr="00AC7EC1">
        <w:rPr>
          <w:rFonts w:ascii="Times New Roman" w:hAnsi="Times New Roman" w:cs="Times New Roman"/>
          <w:sz w:val="24"/>
          <w:szCs w:val="24"/>
          <w:lang w:val="en-CA"/>
        </w:rPr>
        <w:t xml:space="preserve"> </w:t>
      </w:r>
      <w:r w:rsidR="00877DF6" w:rsidRPr="00AC7EC1">
        <w:rPr>
          <w:rFonts w:ascii="Times New Roman" w:hAnsi="Times New Roman" w:cs="Times New Roman"/>
          <w:sz w:val="24"/>
          <w:szCs w:val="24"/>
          <w:lang w:val="en-CA"/>
        </w:rPr>
        <w:t>Vegetable oil derivatives</w:t>
      </w:r>
      <w:r w:rsidR="00C57DC6" w:rsidRPr="00AC7EC1">
        <w:rPr>
          <w:rFonts w:ascii="Times New Roman" w:hAnsi="Times New Roman" w:cs="Times New Roman"/>
          <w:sz w:val="24"/>
          <w:szCs w:val="24"/>
          <w:lang w:val="en-CA"/>
        </w:rPr>
        <w:t xml:space="preserve"> can</w:t>
      </w:r>
      <w:r w:rsidR="008243EF" w:rsidRPr="00AC7EC1">
        <w:rPr>
          <w:rFonts w:ascii="Times New Roman" w:hAnsi="Times New Roman" w:cs="Times New Roman"/>
          <w:sz w:val="24"/>
          <w:szCs w:val="24"/>
          <w:lang w:val="en-CA"/>
        </w:rPr>
        <w:t xml:space="preserve"> </w:t>
      </w:r>
      <w:r w:rsidR="00877DF6" w:rsidRPr="00AC7EC1">
        <w:rPr>
          <w:rFonts w:ascii="Times New Roman" w:hAnsi="Times New Roman" w:cs="Times New Roman"/>
          <w:sz w:val="24"/>
          <w:szCs w:val="24"/>
          <w:lang w:val="en-CA"/>
        </w:rPr>
        <w:t>replace standard lubricants</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{"citationItems":[{"id":"ITEM-1","itemData":{"DOI":"10.1016/j.rser.2014.01.062","ISBN":"1364-0321","ISSN":"13640321","abstract":"Lubricants perform as anti-friction media. They facilitate smooth operations, maintain reliable machine functions, and reduce the risks of frequent failures. At present, the increasing prices of crude oil, the depletion of crude oil reserves in the world, and global concern in protecting the environment from pollution have renewed interest in developing and using environment-friendly lubricants derived from alternative sources. A biolubricant is renewable lubricants that is biodegradable, non-toxic, and emits net zero greenhouse gas. This study presents the potential of a biolubricant based on vegetable oil as an alternative lubricant according to studies published in highly rated journals in scientific indices. In the first part of this paper, the source, properties, as well as advantages and disadvantages of the biolubricant are discussed. The second part describes the potential of vegetable oil-based biolubricants as alternative lubricants for automobile applications. The final part describes the world biolubricant market and its future prospects. Biolubricants are potential alternative lubricants because of their low toxicity, good lubricating properties, high viscosity index, high ignition temperature, increased equipment service life, high load-carrying abilities, good anti-wear characteristic, excellent coefficient of friction, natural multi-grade properties, low evaporation rates, and low emissions into the atmosphere. © 2014 Elsevier Ltd.","author":[{"dropping-particle":"","family":"Mobarak","given":"H.M.","non-dropping-particle":"","parse-names":false,"suffix":""},{"dropping-particle":"","family":"Niza Mohamad","given":"E.","non-dropping-particle":"","parse-names":false,"suffix":""},{"dropping-particle":"","family":"Masjuki","given":"H.H.","non-dropping-particle":"","parse-names":false,"suffix":""},{"dropping-particle":"","family":"Kalam","given":"M.A.","non-dropping-particle":"","parse-names":false,"suffix":""},{"dropping-particle":"","family":"Mahmud","given":"K.A.H.","non-dropping-particle":"Al","parse-names":false,"suffix":""},{"dropping-particle":"","family":"Habibullah","given":"M.","non-dropping-particle":"","parse-names":false,"suffix":""},{"dropping-particle":"","family":"Ashraful","given":"A.M.","non-dropping-particle":"","parse-names":false,"suffix":""}],"container-title":"Renewable and Sustainable Energy Reviews","id":"ITEM-1","issued":{"date-parts":[["2014","5"]]},"page":"34-43","title":"The prospects of biolubricants as alternatives in automotive applications","type":"article-journal","volume":"33"},"uris":["http://www.mendeley.com/documents/?uuid=99b60b4d-a179-4c7a-8bef-1b9cde85af1a"]}],"mendeley":{"formattedCitation":"&lt;sup&gt;5&lt;/sup&gt;","plainTextFormattedCitation":"5","previouslyFormattedCitation":"&lt;sup&gt;5&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B94FA7" w:rsidRPr="00B94FA7">
        <w:rPr>
          <w:rFonts w:ascii="Times New Roman" w:hAnsi="Times New Roman" w:cs="Times New Roman"/>
          <w:noProof/>
          <w:sz w:val="24"/>
          <w:szCs w:val="24"/>
          <w:vertAlign w:val="superscript"/>
          <w:lang w:val="en-CA"/>
        </w:rPr>
        <w:t>5</w:t>
      </w:r>
      <w:r w:rsidR="00C65445" w:rsidRPr="00AC7EC1">
        <w:rPr>
          <w:rFonts w:ascii="Times New Roman" w:hAnsi="Times New Roman" w:cs="Times New Roman"/>
          <w:sz w:val="24"/>
          <w:szCs w:val="24"/>
          <w:lang w:val="en-CA"/>
        </w:rPr>
        <w:fldChar w:fldCharType="end"/>
      </w:r>
      <w:r w:rsidR="00C264CE" w:rsidRPr="00AC7EC1">
        <w:rPr>
          <w:rFonts w:ascii="Times New Roman" w:hAnsi="Times New Roman" w:cs="Times New Roman"/>
          <w:sz w:val="24"/>
          <w:szCs w:val="24"/>
          <w:lang w:val="en-CA"/>
        </w:rPr>
        <w:t xml:space="preserve"> or additives</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10.1021/sc500685r","ISSN":"2168-0485","author":[{"dropping-particle":"","family":"Karmakar","given":"Gobinda","non-dropping-particle":"","parse-names":false,"suffix":""},{"dropping-particle":"","family":"Ghosh","given":"Pranab","non-dropping-particle":"","parse-names":false,"suffix":""}],"container-title":"ACS Sustainable Chemistry &amp; Engineering","id":"ITEM-1","issue":"1","issued":{"date-parts":[["2015","1","5"]]},"page":"19-25","title":"Soybean Oil as a Biocompatible Multifunctional Additive for Lubricating Oil","type":"article-journal","volume":"3"},"uris":["http://www.mendeley.com/documents/?uuid=6fc94b1a-76b4-4ce5-ad80-7bf5d0bde598"]}],"mendeley":{"formattedCitation":"&lt;sup&gt;6&lt;/sup&gt;","plainTextFormattedCitation":"6","previouslyFormattedCitation":"&lt;sup&gt;6&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B94FA7" w:rsidRPr="00B94FA7">
        <w:rPr>
          <w:rFonts w:ascii="Times New Roman" w:hAnsi="Times New Roman" w:cs="Times New Roman"/>
          <w:noProof/>
          <w:sz w:val="24"/>
          <w:szCs w:val="24"/>
          <w:vertAlign w:val="superscript"/>
          <w:lang w:val="en-CA"/>
        </w:rPr>
        <w:t>6</w:t>
      </w:r>
      <w:r w:rsidR="00C65445" w:rsidRPr="00AC7EC1">
        <w:rPr>
          <w:rFonts w:ascii="Times New Roman" w:hAnsi="Times New Roman" w:cs="Times New Roman"/>
          <w:sz w:val="24"/>
          <w:szCs w:val="24"/>
          <w:lang w:val="en-CA"/>
        </w:rPr>
        <w:fldChar w:fldCharType="end"/>
      </w:r>
      <w:r w:rsidR="00C264CE" w:rsidRPr="00AC7EC1">
        <w:rPr>
          <w:rFonts w:ascii="Times New Roman" w:hAnsi="Times New Roman" w:cs="Times New Roman"/>
          <w:sz w:val="24"/>
          <w:szCs w:val="24"/>
          <w:lang w:val="en-CA"/>
        </w:rPr>
        <w:t xml:space="preserve"> </w:t>
      </w:r>
      <w:r w:rsidR="008243EF" w:rsidRPr="00AC7EC1">
        <w:rPr>
          <w:rFonts w:ascii="Times New Roman" w:hAnsi="Times New Roman" w:cs="Times New Roman"/>
          <w:sz w:val="24"/>
          <w:szCs w:val="24"/>
          <w:lang w:val="en-CA"/>
        </w:rPr>
        <w:t>because they are denser, have higher viscosity index</w:t>
      </w:r>
      <w:r w:rsidR="009F26C0" w:rsidRPr="00AC7EC1">
        <w:rPr>
          <w:rFonts w:ascii="Times New Roman" w:hAnsi="Times New Roman" w:cs="Times New Roman"/>
          <w:sz w:val="24"/>
          <w:szCs w:val="24"/>
          <w:lang w:val="en-CA"/>
        </w:rPr>
        <w:t>,</w:t>
      </w:r>
      <w:r w:rsidR="008243EF" w:rsidRPr="00AC7EC1">
        <w:rPr>
          <w:rFonts w:ascii="Times New Roman" w:hAnsi="Times New Roman" w:cs="Times New Roman"/>
          <w:sz w:val="24"/>
          <w:szCs w:val="24"/>
          <w:lang w:val="en-CA"/>
        </w:rPr>
        <w:t xml:space="preserve"> lower pour points</w:t>
      </w:r>
      <w:r w:rsidR="00112EF6" w:rsidRPr="00AC7EC1">
        <w:rPr>
          <w:rFonts w:ascii="Times New Roman" w:hAnsi="Times New Roman" w:cs="Times New Roman"/>
          <w:sz w:val="24"/>
          <w:szCs w:val="24"/>
          <w:lang w:val="en-CA"/>
        </w:rPr>
        <w:t xml:space="preserve"> and flash points</w:t>
      </w:r>
      <w:r w:rsidR="009F26C0" w:rsidRPr="00AC7EC1">
        <w:rPr>
          <w:rFonts w:ascii="Times New Roman" w:hAnsi="Times New Roman" w:cs="Times New Roman"/>
          <w:sz w:val="24"/>
          <w:szCs w:val="24"/>
          <w:lang w:val="en-CA"/>
        </w:rPr>
        <w:t>, and lower volatility. They are as well</w:t>
      </w:r>
      <w:r w:rsidR="008243EF" w:rsidRPr="00AC7EC1">
        <w:rPr>
          <w:rFonts w:ascii="Times New Roman" w:hAnsi="Times New Roman" w:cs="Times New Roman"/>
          <w:sz w:val="24"/>
          <w:szCs w:val="24"/>
          <w:lang w:val="en-CA"/>
        </w:rPr>
        <w:t xml:space="preserve"> nontoxic and </w:t>
      </w:r>
      <w:r w:rsidR="009F26C0" w:rsidRPr="00AC7EC1">
        <w:rPr>
          <w:rFonts w:ascii="Times New Roman" w:hAnsi="Times New Roman" w:cs="Times New Roman"/>
          <w:sz w:val="24"/>
          <w:szCs w:val="24"/>
          <w:lang w:val="en-CA"/>
        </w:rPr>
        <w:t>biodegradable</w:t>
      </w:r>
      <w:r w:rsidR="008243EF" w:rsidRPr="00AC7EC1">
        <w:rPr>
          <w:rFonts w:ascii="Times New Roman" w:hAnsi="Times New Roman" w:cs="Times New Roman"/>
          <w:sz w:val="24"/>
          <w:szCs w:val="24"/>
          <w:lang w:val="en-CA"/>
        </w:rPr>
        <w:t xml:space="preserve">. </w:t>
      </w:r>
      <w:r w:rsidR="009F26C0" w:rsidRPr="00AC7EC1">
        <w:rPr>
          <w:rFonts w:ascii="Times New Roman" w:hAnsi="Times New Roman" w:cs="Times New Roman"/>
          <w:sz w:val="24"/>
          <w:szCs w:val="24"/>
          <w:lang w:val="en-CA"/>
        </w:rPr>
        <w:t xml:space="preserve">This translates into enhanced lubricity, which reduce friction losses, </w:t>
      </w:r>
      <w:r w:rsidR="001B5B38" w:rsidRPr="00AC7EC1">
        <w:rPr>
          <w:rFonts w:ascii="Times New Roman" w:hAnsi="Times New Roman" w:cs="Times New Roman"/>
          <w:sz w:val="24"/>
          <w:szCs w:val="24"/>
          <w:lang w:val="en-CA"/>
        </w:rPr>
        <w:t xml:space="preserve">application </w:t>
      </w:r>
      <w:r w:rsidR="000E4C12" w:rsidRPr="00AC7EC1">
        <w:rPr>
          <w:rFonts w:ascii="Times New Roman" w:hAnsi="Times New Roman" w:cs="Times New Roman"/>
          <w:sz w:val="24"/>
          <w:szCs w:val="24"/>
          <w:lang w:val="en-CA"/>
        </w:rPr>
        <w:t>at</w:t>
      </w:r>
      <w:r w:rsidR="001B5B38" w:rsidRPr="00AC7EC1">
        <w:rPr>
          <w:rFonts w:ascii="Times New Roman" w:hAnsi="Times New Roman" w:cs="Times New Roman"/>
          <w:sz w:val="24"/>
          <w:szCs w:val="24"/>
          <w:lang w:val="en-CA"/>
        </w:rPr>
        <w:t xml:space="preserve"> higher temperature, </w:t>
      </w:r>
      <w:r w:rsidR="000E4C12" w:rsidRPr="00AC7EC1">
        <w:rPr>
          <w:rFonts w:ascii="Times New Roman" w:hAnsi="Times New Roman" w:cs="Times New Roman"/>
          <w:sz w:val="24"/>
          <w:szCs w:val="24"/>
          <w:lang w:val="en-CA"/>
        </w:rPr>
        <w:t>reduced</w:t>
      </w:r>
      <w:r w:rsidR="001B5B38" w:rsidRPr="00AC7EC1">
        <w:rPr>
          <w:rFonts w:ascii="Times New Roman" w:hAnsi="Times New Roman" w:cs="Times New Roman"/>
          <w:sz w:val="24"/>
          <w:szCs w:val="24"/>
          <w:lang w:val="en-CA"/>
        </w:rPr>
        <w:t xml:space="preserve"> exhaust emissions because of the lower volatility,</w:t>
      </w:r>
      <w:r w:rsidR="00F95EC9" w:rsidRPr="00AC7EC1">
        <w:rPr>
          <w:rFonts w:ascii="Times New Roman" w:hAnsi="Times New Roman" w:cs="Times New Roman"/>
          <w:sz w:val="24"/>
          <w:szCs w:val="24"/>
          <w:lang w:val="en-CA"/>
        </w:rPr>
        <w:t xml:space="preserve"> and mitigation of </w:t>
      </w:r>
      <w:r w:rsidR="001B5B38" w:rsidRPr="00AC7EC1">
        <w:rPr>
          <w:rFonts w:ascii="Times New Roman" w:hAnsi="Times New Roman" w:cs="Times New Roman"/>
          <w:sz w:val="24"/>
          <w:szCs w:val="24"/>
          <w:lang w:val="en-CA"/>
        </w:rPr>
        <w:t>human and environmental hazard</w:t>
      </w:r>
      <w:r w:rsidR="00E16116" w:rsidRPr="00AC7EC1">
        <w:rPr>
          <w:rFonts w:ascii="Times New Roman" w:hAnsi="Times New Roman" w:cs="Times New Roman"/>
          <w:sz w:val="24"/>
          <w:szCs w:val="24"/>
          <w:lang w:val="en-CA"/>
        </w:rPr>
        <w:t xml:space="preserve"> </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10.1016/j.psep.2017.08.041","ISSN":"09575820","author":[{"dropping-particle":"","family":"Singh","given":"Yashvir","non-dropping-particle":"","parse-names":false,"suffix":""},{"dropping-particle":"","family":"Farooq","given":"Abid","non-dropping-particle":"","parse-names":false,"suffix":""},{"dropping-particle":"","family":"Raza","given":"Aamir","non-dropping-particle":"","parse-names":false,"suffix":""},{"dropping-particle":"","family":"Mahmood","given":"Muhammad Arif","non-dropping-particle":"","parse-names":false,"suffix":""},{"dropping-particle":"","family":"Jain","given":"Surbhi","non-dropping-particle":"","parse-names":false,"suffix":""}],"container-title":"Process Safety and Environmental Protection","id":"ITEM-1","issued":{"date-parts":[["2017","10"]]},"page":"701-713","title":"Sustainability of a non-edible vegetable oil based bio-lubricant for automotive applications: A review","type":"article-journal","volume":"111"},"uris":["http://www.mendeley.com/documents/?uuid=ae48a03d-2169-4cd9-8c80-9d8db8b1bf90"]}],"mendeley":{"formattedCitation":"&lt;sup&gt;7&lt;/sup&gt;","plainTextFormattedCitation":"7","previouslyFormattedCitation":"&lt;sup&gt;7&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B94FA7" w:rsidRPr="00B94FA7">
        <w:rPr>
          <w:rFonts w:ascii="Times New Roman" w:hAnsi="Times New Roman" w:cs="Times New Roman"/>
          <w:noProof/>
          <w:sz w:val="24"/>
          <w:szCs w:val="24"/>
          <w:vertAlign w:val="superscript"/>
          <w:lang w:val="en-CA"/>
        </w:rPr>
        <w:t>7</w:t>
      </w:r>
      <w:r w:rsidR="00C65445" w:rsidRPr="00AC7EC1">
        <w:rPr>
          <w:rFonts w:ascii="Times New Roman" w:hAnsi="Times New Roman" w:cs="Times New Roman"/>
          <w:sz w:val="24"/>
          <w:szCs w:val="24"/>
          <w:lang w:val="en-CA"/>
        </w:rPr>
        <w:fldChar w:fldCharType="end"/>
      </w:r>
      <w:r w:rsidR="001B5B38" w:rsidRPr="00AC7EC1">
        <w:rPr>
          <w:rFonts w:ascii="Times New Roman" w:hAnsi="Times New Roman" w:cs="Times New Roman"/>
          <w:sz w:val="24"/>
          <w:szCs w:val="24"/>
          <w:lang w:val="en-CA"/>
        </w:rPr>
        <w:t>.</w:t>
      </w:r>
      <w:r w:rsidR="00B94FA7">
        <w:rPr>
          <w:rFonts w:ascii="Times New Roman" w:hAnsi="Times New Roman" w:cs="Times New Roman"/>
          <w:sz w:val="24"/>
          <w:szCs w:val="24"/>
          <w:lang w:val="en-CA"/>
        </w:rPr>
        <w:t xml:space="preserve"> The </w:t>
      </w:r>
      <w:r w:rsidR="004F3DDC" w:rsidRPr="00AC7EC1">
        <w:rPr>
          <w:rFonts w:ascii="Times New Roman" w:hAnsi="Times New Roman" w:cs="Times New Roman"/>
          <w:sz w:val="24"/>
          <w:szCs w:val="24"/>
          <w:lang w:val="en-CA"/>
        </w:rPr>
        <w:t>main disadvantage of vegetable-oil derived biolubrica</w:t>
      </w:r>
      <w:r w:rsidR="00F95EC9" w:rsidRPr="00AC7EC1">
        <w:rPr>
          <w:rFonts w:ascii="Times New Roman" w:hAnsi="Times New Roman" w:cs="Times New Roman"/>
          <w:sz w:val="24"/>
          <w:szCs w:val="24"/>
          <w:lang w:val="en-CA"/>
        </w:rPr>
        <w:t>nt is their oxidation stability, which is</w:t>
      </w:r>
      <w:r w:rsidR="008243EF" w:rsidRPr="00AC7EC1">
        <w:rPr>
          <w:rFonts w:ascii="Times New Roman" w:hAnsi="Times New Roman" w:cs="Times New Roman"/>
          <w:sz w:val="24"/>
          <w:szCs w:val="24"/>
          <w:lang w:val="en-CA"/>
        </w:rPr>
        <w:t xml:space="preserve"> poor due to </w:t>
      </w:r>
      <w:r w:rsidR="003B120A" w:rsidRPr="00AC7EC1">
        <w:rPr>
          <w:rFonts w:ascii="Times New Roman" w:hAnsi="Times New Roman" w:cs="Times New Roman"/>
          <w:sz w:val="24"/>
          <w:szCs w:val="24"/>
          <w:lang w:val="en-CA"/>
        </w:rPr>
        <w:t xml:space="preserve">i) </w:t>
      </w:r>
      <w:r w:rsidR="008243EF" w:rsidRPr="00AC7EC1">
        <w:rPr>
          <w:rFonts w:ascii="Times New Roman" w:hAnsi="Times New Roman" w:cs="Times New Roman"/>
          <w:sz w:val="24"/>
          <w:szCs w:val="24"/>
          <w:lang w:val="en-CA"/>
        </w:rPr>
        <w:t>the hydrogen atom in</w:t>
      </w:r>
      <w:r w:rsidR="006650E1" w:rsidRPr="00AC7EC1">
        <w:rPr>
          <w:rFonts w:ascii="Times New Roman" w:hAnsi="Times New Roman" w:cs="Times New Roman"/>
          <w:sz w:val="24"/>
          <w:szCs w:val="24"/>
          <w:lang w:val="en-CA"/>
        </w:rPr>
        <w:t xml:space="preserve"> the</w:t>
      </w:r>
      <w:r w:rsidR="008243EF" w:rsidRPr="00AC7EC1">
        <w:rPr>
          <w:rFonts w:ascii="Times New Roman" w:hAnsi="Times New Roman" w:cs="Times New Roman"/>
          <w:sz w:val="24"/>
          <w:szCs w:val="24"/>
          <w:lang w:val="en-CA"/>
        </w:rPr>
        <w:t xml:space="preserve"> β position on the</w:t>
      </w:r>
      <w:r w:rsidR="00340807" w:rsidRPr="00AC7EC1">
        <w:rPr>
          <w:rFonts w:ascii="Times New Roman" w:hAnsi="Times New Roman" w:cs="Times New Roman"/>
          <w:sz w:val="24"/>
          <w:szCs w:val="24"/>
          <w:lang w:val="en-CA"/>
        </w:rPr>
        <w:t xml:space="preserve"> ester group of the</w:t>
      </w:r>
      <w:r w:rsidR="008243EF" w:rsidRPr="00AC7EC1">
        <w:rPr>
          <w:rFonts w:ascii="Times New Roman" w:hAnsi="Times New Roman" w:cs="Times New Roman"/>
          <w:sz w:val="24"/>
          <w:szCs w:val="24"/>
          <w:lang w:val="en-CA"/>
        </w:rPr>
        <w:t xml:space="preserve"> glycerol</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10.1016/S0960-8524(02)00203-1","ISSN":"09608524","author":[{"dropping-particle":"","family":"Gryglewicz","given":"S.","non-dropping-particle":"","parse-names":false,"suffix":""},{"dropping-particle":"","family":"Piechocki","given":"W.","non-dropping-particle":"","parse-names":false,"suffix":""},{"dropping-particle":"","family":"Gryglewicz","given":"G.","non-dropping-particle":"","parse-names":false,"suffix":""}],"container-title":"Bioresource Technology","id":"ITEM-1","issue":"1","issued":{"date-parts":[["2003","3"]]},"page":"35-39","title":"Preparation of polyol esters based on vegetable and animal fats","type":"article-journal","volume":"87"},"uris":["http://www.mendeley.com/documents/?uuid=5a61c84f-52c0-4439-8786-08fd156ab4ff"]}],"mendeley":{"formattedCitation":"&lt;sup&gt;8&lt;/sup&gt;","plainTextFormattedCitation":"8","previouslyFormattedCitation":"&lt;sup&gt;8&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B94FA7" w:rsidRPr="00B94FA7">
        <w:rPr>
          <w:rFonts w:ascii="Times New Roman" w:hAnsi="Times New Roman" w:cs="Times New Roman"/>
          <w:noProof/>
          <w:sz w:val="24"/>
          <w:szCs w:val="24"/>
          <w:vertAlign w:val="superscript"/>
          <w:lang w:val="en-CA"/>
        </w:rPr>
        <w:t>8</w:t>
      </w:r>
      <w:r w:rsidR="00C65445" w:rsidRPr="00AC7EC1">
        <w:rPr>
          <w:rFonts w:ascii="Times New Roman" w:hAnsi="Times New Roman" w:cs="Times New Roman"/>
          <w:sz w:val="24"/>
          <w:szCs w:val="24"/>
          <w:lang w:val="en-CA"/>
        </w:rPr>
        <w:fldChar w:fldCharType="end"/>
      </w:r>
      <w:r w:rsidR="00340807" w:rsidRPr="00AC7EC1">
        <w:rPr>
          <w:rFonts w:ascii="Times New Roman" w:hAnsi="Times New Roman" w:cs="Times New Roman"/>
          <w:sz w:val="24"/>
          <w:szCs w:val="24"/>
          <w:lang w:val="en-CA"/>
        </w:rPr>
        <w:t>; which eliminates and forms unsaturations</w:t>
      </w:r>
      <w:r w:rsidR="003B120A" w:rsidRPr="00AC7EC1">
        <w:rPr>
          <w:rFonts w:ascii="Times New Roman" w:hAnsi="Times New Roman" w:cs="Times New Roman"/>
          <w:sz w:val="24"/>
          <w:szCs w:val="24"/>
          <w:lang w:val="en-CA"/>
        </w:rPr>
        <w:t xml:space="preserve"> and ii) </w:t>
      </w:r>
      <w:r w:rsidR="003B120A" w:rsidRPr="00AC7EC1">
        <w:rPr>
          <w:rFonts w:ascii="Times New Roman" w:hAnsi="Times New Roman" w:cs="Times New Roman"/>
          <w:sz w:val="24"/>
          <w:szCs w:val="24"/>
          <w:lang w:val="en-CA"/>
        </w:rPr>
        <w:lastRenderedPageBreak/>
        <w:t xml:space="preserve">possible mono or multiple </w:t>
      </w:r>
      <w:r w:rsidR="00340807" w:rsidRPr="00AC7EC1">
        <w:rPr>
          <w:rFonts w:ascii="Times New Roman" w:hAnsi="Times New Roman" w:cs="Times New Roman"/>
          <w:sz w:val="24"/>
          <w:szCs w:val="24"/>
          <w:lang w:val="en-CA"/>
        </w:rPr>
        <w:t xml:space="preserve">naturally occurring </w:t>
      </w:r>
      <w:r w:rsidR="003B120A" w:rsidRPr="00AC7EC1">
        <w:rPr>
          <w:rFonts w:ascii="Times New Roman" w:hAnsi="Times New Roman" w:cs="Times New Roman"/>
          <w:sz w:val="24"/>
          <w:szCs w:val="24"/>
          <w:lang w:val="en-CA"/>
        </w:rPr>
        <w:t>unsaturations in the side chains</w:t>
      </w:r>
      <w:r w:rsidR="00340807" w:rsidRPr="00AC7EC1">
        <w:rPr>
          <w:rFonts w:ascii="Times New Roman" w:hAnsi="Times New Roman" w:cs="Times New Roman"/>
          <w:sz w:val="24"/>
          <w:szCs w:val="24"/>
          <w:lang w:val="en-CA"/>
        </w:rPr>
        <w:t xml:space="preserve"> of the feed material</w:t>
      </w:r>
      <w:r w:rsidR="003B120A" w:rsidRPr="00AC7EC1">
        <w:rPr>
          <w:rFonts w:ascii="Times New Roman" w:hAnsi="Times New Roman" w:cs="Times New Roman"/>
          <w:sz w:val="24"/>
          <w:szCs w:val="24"/>
          <w:lang w:val="en-CA"/>
        </w:rPr>
        <w:t xml:space="preserve">. </w:t>
      </w:r>
      <w:r w:rsidR="00A960D4" w:rsidRPr="00AC7EC1">
        <w:rPr>
          <w:rFonts w:ascii="Times New Roman" w:hAnsi="Times New Roman" w:cs="Times New Roman"/>
          <w:sz w:val="24"/>
          <w:szCs w:val="24"/>
          <w:lang w:val="en-CA"/>
        </w:rPr>
        <w:t xml:space="preserve">The presence of these unsaturations leads to polymerization into solid polymer particles </w:t>
      </w:r>
      <w:r w:rsidR="00DB1BB7" w:rsidRPr="00AC7EC1">
        <w:rPr>
          <w:rFonts w:ascii="Times New Roman" w:hAnsi="Times New Roman" w:cs="Times New Roman"/>
          <w:sz w:val="24"/>
          <w:szCs w:val="24"/>
          <w:lang w:val="en-CA"/>
        </w:rPr>
        <w:t>that</w:t>
      </w:r>
      <w:r w:rsidR="00A960D4" w:rsidRPr="00AC7EC1">
        <w:rPr>
          <w:rFonts w:ascii="Times New Roman" w:hAnsi="Times New Roman" w:cs="Times New Roman"/>
          <w:sz w:val="24"/>
          <w:szCs w:val="24"/>
          <w:lang w:val="en-CA"/>
        </w:rPr>
        <w:t xml:space="preserve"> alter the lubricant rheology. </w:t>
      </w:r>
      <w:r w:rsidR="007607F8" w:rsidRPr="00AC7EC1">
        <w:rPr>
          <w:rFonts w:ascii="Times New Roman" w:hAnsi="Times New Roman" w:cs="Times New Roman"/>
          <w:sz w:val="24"/>
          <w:szCs w:val="24"/>
          <w:lang w:val="en-CA"/>
        </w:rPr>
        <w:t xml:space="preserve">McNutt and He reviewed the </w:t>
      </w:r>
      <w:r w:rsidR="00704150" w:rsidRPr="00AC7EC1">
        <w:rPr>
          <w:rFonts w:ascii="Times New Roman" w:hAnsi="Times New Roman" w:cs="Times New Roman"/>
          <w:sz w:val="24"/>
          <w:szCs w:val="24"/>
          <w:lang w:val="en-CA"/>
        </w:rPr>
        <w:t xml:space="preserve">three </w:t>
      </w:r>
      <w:r w:rsidR="007607F8" w:rsidRPr="00AC7EC1">
        <w:rPr>
          <w:rFonts w:ascii="Times New Roman" w:hAnsi="Times New Roman" w:cs="Times New Roman"/>
          <w:sz w:val="24"/>
          <w:szCs w:val="24"/>
          <w:lang w:val="en-CA"/>
        </w:rPr>
        <w:t xml:space="preserve">main chemical </w:t>
      </w:r>
      <w:r w:rsidR="00FC5051" w:rsidRPr="00AC7EC1">
        <w:rPr>
          <w:rFonts w:ascii="Times New Roman" w:hAnsi="Times New Roman" w:cs="Times New Roman"/>
          <w:sz w:val="24"/>
          <w:szCs w:val="24"/>
          <w:lang w:val="en-CA"/>
        </w:rPr>
        <w:t xml:space="preserve">routes </w:t>
      </w:r>
      <w:r w:rsidR="007607F8" w:rsidRPr="00AC7EC1">
        <w:rPr>
          <w:rFonts w:ascii="Times New Roman" w:hAnsi="Times New Roman" w:cs="Times New Roman"/>
          <w:sz w:val="24"/>
          <w:szCs w:val="24"/>
          <w:lang w:val="en-CA"/>
        </w:rPr>
        <w:t>to obtain more stable biolubricants</w:t>
      </w:r>
      <w:r w:rsidR="00FC5051" w:rsidRPr="00AC7EC1">
        <w:rPr>
          <w:rFonts w:ascii="Times New Roman" w:hAnsi="Times New Roman" w:cs="Times New Roman"/>
          <w:sz w:val="24"/>
          <w:szCs w:val="24"/>
          <w:lang w:val="en-CA"/>
        </w:rPr>
        <w:t xml:space="preserve"> from vegetable oils</w:t>
      </w:r>
      <w:r w:rsidR="00965215" w:rsidRPr="00AC7EC1">
        <w:rPr>
          <w:rFonts w:ascii="Times New Roman" w:hAnsi="Times New Roman" w:cs="Times New Roman"/>
          <w:sz w:val="24"/>
          <w:szCs w:val="24"/>
          <w:lang w:val="en-CA"/>
        </w:rPr>
        <w:t>, i.e. i) estolide synthesis,</w:t>
      </w:r>
      <w:r w:rsidR="00F564EC" w:rsidRPr="00AC7EC1">
        <w:rPr>
          <w:rFonts w:ascii="Times New Roman" w:hAnsi="Times New Roman" w:cs="Times New Roman"/>
          <w:sz w:val="24"/>
          <w:szCs w:val="24"/>
          <w:lang w:val="en-CA"/>
        </w:rPr>
        <w:t xml:space="preserve"> </w:t>
      </w:r>
      <w:r w:rsidR="00965215" w:rsidRPr="00AC7EC1">
        <w:rPr>
          <w:rFonts w:ascii="Times New Roman" w:hAnsi="Times New Roman" w:cs="Times New Roman"/>
          <w:sz w:val="24"/>
          <w:szCs w:val="24"/>
          <w:lang w:val="en-CA"/>
        </w:rPr>
        <w:t>ii) epox</w:t>
      </w:r>
      <w:r w:rsidR="005307F9" w:rsidRPr="00AC7EC1">
        <w:rPr>
          <w:rFonts w:ascii="Times New Roman" w:hAnsi="Times New Roman" w:cs="Times New Roman"/>
          <w:sz w:val="24"/>
          <w:szCs w:val="24"/>
          <w:lang w:val="en-CA"/>
        </w:rPr>
        <w:t xml:space="preserve">idation and iii) esterification or </w:t>
      </w:r>
      <w:r w:rsidR="00965215" w:rsidRPr="00AC7EC1">
        <w:rPr>
          <w:rFonts w:ascii="Times New Roman" w:hAnsi="Times New Roman" w:cs="Times New Roman"/>
          <w:sz w:val="24"/>
          <w:szCs w:val="24"/>
          <w:lang w:val="en-CA"/>
        </w:rPr>
        <w:t>transesterification</w:t>
      </w:r>
      <w:r w:rsidR="00E16116" w:rsidRPr="00AC7EC1">
        <w:rPr>
          <w:rFonts w:ascii="Times New Roman" w:hAnsi="Times New Roman" w:cs="Times New Roman"/>
          <w:sz w:val="24"/>
          <w:szCs w:val="24"/>
          <w:lang w:val="en-CA"/>
        </w:rPr>
        <w:t xml:space="preserve"> </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{"citationItems":[{"id":"ITEM-1","itemData":{"DOI":"10.1016/j.jiec.2016.02.008","ISBN":"1226-086X","ISSN":"22345957","abstract":"In response to the increasing environmental pollution concern and depleting petroleum reserves, bio-based lubricants have received a great deal of interest as a substitute for mineral oil-based lubricants. Biolubricants have a number of advantages over mineral lubricants, including the high biodegradability, low toxicity, excellent lubrication performance, and minimal impact on human health/environment. This paper reviewed the most recent advancements in the synthesis of biolubricants from vegetable oils through chemical modification methods such as esterification/transesterification, estolide formation, and epoxidation of vegetable oils.","author":[{"dropping-particle":"","family":"McNutt","given":"Josiah","non-dropping-particle":"","parse-names":false,"suffix":""},{"dropping-particle":"","family":"He","given":"Quan","non-dropping-particle":"","parse-names":false,"suffix":""}],"container-title":"Journal of Industrial and Engineering Chemistry","id":"ITEM-1","issued":{"date-parts":[["2015"]]},"title":"Development of biolubricants from vegetable oils via chemical modification","type":"article-newspaper"},"uris":["http://www.mendeley.com/documents/?uuid=6daf5044-6a42-4971-a658-ba4834ed882f"]}],"mendeley":{"formattedCitation":"&lt;sup&gt;9&lt;/sup&gt;","plainTextFormattedCitation":"9","previouslyFormattedCitation":"&lt;sup&gt;9&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B94FA7" w:rsidRPr="00B94FA7">
        <w:rPr>
          <w:rFonts w:ascii="Times New Roman" w:hAnsi="Times New Roman" w:cs="Times New Roman"/>
          <w:noProof/>
          <w:sz w:val="24"/>
          <w:szCs w:val="24"/>
          <w:vertAlign w:val="superscript"/>
          <w:lang w:val="en-CA"/>
        </w:rPr>
        <w:t>9</w:t>
      </w:r>
      <w:r w:rsidR="00C65445" w:rsidRPr="00AC7EC1">
        <w:rPr>
          <w:rFonts w:ascii="Times New Roman" w:hAnsi="Times New Roman" w:cs="Times New Roman"/>
          <w:sz w:val="24"/>
          <w:szCs w:val="24"/>
          <w:lang w:val="en-CA"/>
        </w:rPr>
        <w:fldChar w:fldCharType="end"/>
      </w:r>
      <w:r w:rsidR="00787BDC" w:rsidRPr="00AC7EC1">
        <w:rPr>
          <w:rFonts w:ascii="Times New Roman" w:hAnsi="Times New Roman" w:cs="Times New Roman"/>
          <w:sz w:val="24"/>
          <w:szCs w:val="24"/>
          <w:lang w:val="en-CA"/>
        </w:rPr>
        <w:t xml:space="preserve">. </w:t>
      </w:r>
      <w:r w:rsidR="006B3A87" w:rsidRPr="00AC7EC1">
        <w:rPr>
          <w:rFonts w:ascii="Times New Roman" w:hAnsi="Times New Roman" w:cs="Times New Roman"/>
          <w:sz w:val="24"/>
          <w:szCs w:val="24"/>
          <w:lang w:val="en-CA"/>
        </w:rPr>
        <w:t xml:space="preserve">i) </w:t>
      </w:r>
      <w:r w:rsidR="005E6A37" w:rsidRPr="00AC7EC1">
        <w:rPr>
          <w:rFonts w:ascii="Times New Roman" w:hAnsi="Times New Roman" w:cs="Times New Roman"/>
          <w:sz w:val="24"/>
          <w:szCs w:val="24"/>
          <w:lang w:val="en-CA"/>
        </w:rPr>
        <w:t>E</w:t>
      </w:r>
      <w:r w:rsidR="00787BDC" w:rsidRPr="00AC7EC1">
        <w:rPr>
          <w:rFonts w:ascii="Times New Roman" w:hAnsi="Times New Roman" w:cs="Times New Roman"/>
          <w:sz w:val="24"/>
          <w:szCs w:val="24"/>
          <w:lang w:val="en-CA"/>
        </w:rPr>
        <w:t>stolide</w:t>
      </w:r>
      <w:r w:rsidR="007607F8" w:rsidRPr="00AC7EC1">
        <w:rPr>
          <w:rFonts w:ascii="Times New Roman" w:hAnsi="Times New Roman" w:cs="Times New Roman"/>
          <w:sz w:val="24"/>
          <w:szCs w:val="24"/>
          <w:lang w:val="en-CA"/>
        </w:rPr>
        <w:t xml:space="preserve"> synthesis require</w:t>
      </w:r>
      <w:r w:rsidR="00D140FC" w:rsidRPr="00AC7EC1">
        <w:rPr>
          <w:rFonts w:ascii="Times New Roman" w:hAnsi="Times New Roman" w:cs="Times New Roman"/>
          <w:sz w:val="24"/>
          <w:szCs w:val="24"/>
          <w:lang w:val="en-CA"/>
        </w:rPr>
        <w:t>s</w:t>
      </w:r>
      <w:r w:rsidR="007607F8" w:rsidRPr="00AC7EC1">
        <w:rPr>
          <w:rFonts w:ascii="Times New Roman" w:hAnsi="Times New Roman" w:cs="Times New Roman"/>
          <w:sz w:val="24"/>
          <w:szCs w:val="24"/>
          <w:lang w:val="en-CA"/>
        </w:rPr>
        <w:t xml:space="preserve"> a capping fatty acid, whi</w:t>
      </w:r>
      <w:r w:rsidR="00E01432" w:rsidRPr="00AC7EC1">
        <w:rPr>
          <w:rFonts w:ascii="Times New Roman" w:hAnsi="Times New Roman" w:cs="Times New Roman"/>
          <w:sz w:val="24"/>
          <w:szCs w:val="24"/>
          <w:lang w:val="en-CA"/>
        </w:rPr>
        <w:t>ch makes the process expensive</w:t>
      </w:r>
      <w:r w:rsidR="00E16116" w:rsidRPr="00AC7EC1">
        <w:rPr>
          <w:rFonts w:ascii="Times New Roman" w:hAnsi="Times New Roman" w:cs="Times New Roman"/>
          <w:sz w:val="24"/>
          <w:szCs w:val="24"/>
          <w:lang w:val="en-CA"/>
        </w:rPr>
        <w:t xml:space="preserve"> </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{"citationItems":[{"id":"ITEM-1","itemData":{"DOI":"10.1002/ejlt.201300066","ISSN":"14387697","author":[{"dropping-particle":"","family":"García-Zapateiro","given":"Luis A.","non-dropping-particle":"","parse-names":false,"suffix":""},{"dropping-particle":"","family":"Franco","given":"Jóse M.","non-dropping-particle":"","parse-names":false,"suffix":""},{"dropping-particle":"","family":"Valencia","given":"Concepción","non-dropping-particle":"","parse-names":false,"suffix":""},{"dropping-particle":"","family":"Delgado","given":"Miguel A.","non-dropping-particle":"","parse-names":false,"suffix":""},{"dropping-particle":"","family":"Gallegos","given":"Críspulo","non-dropping-particle":"","parse-names":false,"suffix":""},{"dropping-particle":"V.","family":"Ruiz-Méndez","given":"Maria","non-dropping-particle":"","parse-names":false,"suffix":""}],"container-title":"European Journal of Lipid Science and Technology","id":"ITEM-1","issued":{"date-parts":[["2013","8"]]},"page":"1173-1182","title":"Viscosity modification of high-oleic sunflower and castor oils with acid oils-derived estolides for lubricant applications","type":"article-journal","volume":"115"},"uris":["http://www.mendeley.com/documents/?uuid=f66f7e43-8e9b-48fb-bf2c-c92574aee6e9"]}],"mendeley":{"formattedCitation":"&lt;sup&gt;10&lt;/sup&gt;","plainTextFormattedCitation":"10","previouslyFormattedCitation":"&lt;sup&gt;10&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B94FA7" w:rsidRPr="00B94FA7">
        <w:rPr>
          <w:rFonts w:ascii="Times New Roman" w:hAnsi="Times New Roman" w:cs="Times New Roman"/>
          <w:noProof/>
          <w:sz w:val="24"/>
          <w:szCs w:val="24"/>
          <w:vertAlign w:val="superscript"/>
          <w:lang w:val="en-CA"/>
        </w:rPr>
        <w:t>10</w:t>
      </w:r>
      <w:r w:rsidR="00C65445" w:rsidRPr="00AC7EC1">
        <w:rPr>
          <w:rFonts w:ascii="Times New Roman" w:hAnsi="Times New Roman" w:cs="Times New Roman"/>
          <w:sz w:val="24"/>
          <w:szCs w:val="24"/>
          <w:lang w:val="en-CA"/>
        </w:rPr>
        <w:fldChar w:fldCharType="end"/>
      </w:r>
      <w:r w:rsidR="003B120A" w:rsidRPr="00AC7EC1">
        <w:rPr>
          <w:rFonts w:ascii="Times New Roman" w:hAnsi="Times New Roman" w:cs="Times New Roman"/>
          <w:sz w:val="24"/>
          <w:szCs w:val="24"/>
          <w:lang w:val="en-CA"/>
        </w:rPr>
        <w:t>.</w:t>
      </w:r>
      <w:r w:rsidR="00FC5051" w:rsidRPr="00AC7EC1">
        <w:rPr>
          <w:rFonts w:ascii="Times New Roman" w:hAnsi="Times New Roman" w:cs="Times New Roman"/>
          <w:sz w:val="24"/>
          <w:szCs w:val="24"/>
          <w:lang w:val="en-CA"/>
        </w:rPr>
        <w:t xml:space="preserve"> </w:t>
      </w:r>
      <w:r w:rsidR="0018034B" w:rsidRPr="00AC7EC1">
        <w:rPr>
          <w:rFonts w:ascii="Times New Roman" w:hAnsi="Times New Roman" w:cs="Times New Roman"/>
          <w:sz w:val="24"/>
          <w:szCs w:val="24"/>
          <w:lang w:val="en-CA"/>
        </w:rPr>
        <w:t xml:space="preserve">The addition across an unsaturated bond or an hydroxyl group in the </w:t>
      </w:r>
      <w:r w:rsidR="003D2F17" w:rsidRPr="00AC7EC1">
        <w:rPr>
          <w:rFonts w:ascii="Times New Roman" w:hAnsi="Times New Roman" w:cs="Times New Roman"/>
          <w:sz w:val="24"/>
          <w:szCs w:val="24"/>
          <w:lang w:val="en-CA"/>
        </w:rPr>
        <w:t xml:space="preserve">middle of the </w:t>
      </w:r>
      <w:r w:rsidR="0018034B" w:rsidRPr="00AC7EC1">
        <w:rPr>
          <w:rFonts w:ascii="Times New Roman" w:hAnsi="Times New Roman" w:cs="Times New Roman"/>
          <w:sz w:val="24"/>
          <w:szCs w:val="24"/>
          <w:lang w:val="en-CA"/>
        </w:rPr>
        <w:t xml:space="preserve">fatty acid </w:t>
      </w:r>
      <w:r w:rsidR="003D2F17" w:rsidRPr="00AC7EC1">
        <w:rPr>
          <w:rFonts w:ascii="Times New Roman" w:hAnsi="Times New Roman" w:cs="Times New Roman"/>
          <w:sz w:val="24"/>
          <w:szCs w:val="24"/>
          <w:lang w:val="en-CA"/>
        </w:rPr>
        <w:t xml:space="preserve">chain to the </w:t>
      </w:r>
      <w:r w:rsidR="0018034B" w:rsidRPr="00AC7EC1">
        <w:rPr>
          <w:rFonts w:ascii="Times New Roman" w:hAnsi="Times New Roman" w:cs="Times New Roman"/>
          <w:sz w:val="24"/>
          <w:szCs w:val="24"/>
          <w:lang w:val="en-CA"/>
        </w:rPr>
        <w:t xml:space="preserve">carboxyl moiety of another </w:t>
      </w:r>
      <w:r w:rsidR="003D2F17" w:rsidRPr="00AC7EC1">
        <w:rPr>
          <w:rFonts w:ascii="Times New Roman" w:hAnsi="Times New Roman" w:cs="Times New Roman"/>
          <w:sz w:val="24"/>
          <w:szCs w:val="24"/>
          <w:lang w:val="en-CA"/>
        </w:rPr>
        <w:t>free fatty acid</w:t>
      </w:r>
      <w:r w:rsidR="00441370">
        <w:rPr>
          <w:rFonts w:ascii="Times New Roman" w:hAnsi="Times New Roman" w:cs="Times New Roman"/>
          <w:sz w:val="24"/>
          <w:szCs w:val="24"/>
          <w:lang w:val="en-CA"/>
        </w:rPr>
        <w:t xml:space="preserve"> </w:t>
      </w:r>
      <w:r w:rsidR="00441370" w:rsidRPr="00441370">
        <w:rPr>
          <w:rFonts w:ascii="Times New Roman" w:hAnsi="Times New Roman" w:cs="Times New Roman"/>
          <w:sz w:val="24"/>
          <w:szCs w:val="24"/>
          <w:highlight w:val="yellow"/>
          <w:lang w:val="en-CA"/>
        </w:rPr>
        <w:t>(FFA)</w:t>
      </w:r>
      <w:r w:rsidR="003D2F17" w:rsidRPr="00AC7EC1">
        <w:rPr>
          <w:rFonts w:ascii="Times New Roman" w:hAnsi="Times New Roman" w:cs="Times New Roman"/>
          <w:sz w:val="24"/>
          <w:szCs w:val="24"/>
          <w:lang w:val="en-CA"/>
        </w:rPr>
        <w:t xml:space="preserve"> yields an estolide</w:t>
      </w:r>
      <w:r w:rsidR="0018034B" w:rsidRPr="00AC7EC1">
        <w:rPr>
          <w:rFonts w:ascii="Times New Roman" w:hAnsi="Times New Roman" w:cs="Times New Roman"/>
          <w:sz w:val="24"/>
          <w:szCs w:val="24"/>
          <w:lang w:val="en-CA"/>
        </w:rPr>
        <w:t xml:space="preserve">. </w:t>
      </w:r>
      <w:r w:rsidR="00FC5051" w:rsidRPr="00AC7EC1">
        <w:rPr>
          <w:rFonts w:ascii="Times New Roman" w:hAnsi="Times New Roman" w:cs="Times New Roman"/>
          <w:sz w:val="24"/>
          <w:szCs w:val="24"/>
          <w:lang w:val="en-CA"/>
        </w:rPr>
        <w:t>ii)</w:t>
      </w:r>
      <w:r w:rsidR="007607F8" w:rsidRPr="00AC7EC1">
        <w:rPr>
          <w:rFonts w:ascii="Times New Roman" w:hAnsi="Times New Roman" w:cs="Times New Roman"/>
          <w:sz w:val="24"/>
          <w:szCs w:val="24"/>
          <w:lang w:val="en-CA"/>
        </w:rPr>
        <w:t xml:space="preserve"> </w:t>
      </w:r>
      <w:r w:rsidR="005E6A37" w:rsidRPr="00AC7EC1">
        <w:rPr>
          <w:rFonts w:ascii="Times New Roman" w:hAnsi="Times New Roman" w:cs="Times New Roman"/>
          <w:sz w:val="24"/>
          <w:szCs w:val="24"/>
          <w:lang w:val="en-CA"/>
        </w:rPr>
        <w:t>L</w:t>
      </w:r>
      <w:r w:rsidR="00764453" w:rsidRPr="00AC7EC1">
        <w:rPr>
          <w:rFonts w:ascii="Times New Roman" w:hAnsi="Times New Roman" w:cs="Times New Roman"/>
          <w:sz w:val="24"/>
          <w:szCs w:val="24"/>
          <w:lang w:val="en-CA"/>
        </w:rPr>
        <w:t>ow temperature e</w:t>
      </w:r>
      <w:r w:rsidR="005F77B5" w:rsidRPr="00AC7EC1">
        <w:rPr>
          <w:rFonts w:ascii="Times New Roman" w:hAnsi="Times New Roman" w:cs="Times New Roman"/>
          <w:sz w:val="24"/>
          <w:szCs w:val="24"/>
          <w:lang w:val="en-CA"/>
        </w:rPr>
        <w:t xml:space="preserve">poxidation </w:t>
      </w:r>
      <w:r w:rsidR="00AC3BE5" w:rsidRPr="00AC7EC1">
        <w:rPr>
          <w:rFonts w:ascii="Times New Roman" w:hAnsi="Times New Roman" w:cs="Times New Roman"/>
          <w:sz w:val="24"/>
          <w:szCs w:val="24"/>
          <w:lang w:val="en-CA"/>
        </w:rPr>
        <w:t>of oils or fatty</w:t>
      </w:r>
      <w:r w:rsidR="00FC5051" w:rsidRPr="00AC7EC1">
        <w:rPr>
          <w:rFonts w:ascii="Times New Roman" w:hAnsi="Times New Roman" w:cs="Times New Roman"/>
          <w:sz w:val="24"/>
          <w:szCs w:val="24"/>
          <w:lang w:val="en-CA"/>
        </w:rPr>
        <w:t xml:space="preserve"> acids</w:t>
      </w:r>
      <w:r w:rsidR="00AC3BE5" w:rsidRPr="00AC7EC1">
        <w:rPr>
          <w:rFonts w:ascii="Times New Roman" w:hAnsi="Times New Roman" w:cs="Times New Roman"/>
          <w:sz w:val="24"/>
          <w:szCs w:val="24"/>
          <w:lang w:val="en-CA"/>
        </w:rPr>
        <w:t xml:space="preserve"> ester</w:t>
      </w:r>
      <w:r w:rsidR="005E6A37" w:rsidRPr="00AC7EC1">
        <w:rPr>
          <w:rFonts w:ascii="Times New Roman" w:hAnsi="Times New Roman" w:cs="Times New Roman"/>
          <w:sz w:val="24"/>
          <w:szCs w:val="24"/>
          <w:lang w:val="en-CA"/>
        </w:rPr>
        <w:t>s</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10.1007/s11746-006-1174-2","ISSN":"0003-021X","author":[{"dropping-particle":"","family":"Castro","given":"Waleska","non-dropping-particle":"","parse-names":false,"suffix":""},{"dropping-particle":"","family":"Perez","given":"Joseph M.","non-dropping-particle":"","parse-names":false,"suffix":""},{"dropping-particle":"","family":"Erhan","given":"Sevim Z.","non-dropping-particle":"","parse-names":false,"suffix":""},{"dropping-particle":"","family":"Caputo","given":"Filomena","non-dropping-particle":"","parse-names":false,"suffix":""}],"container-title":"Journal of the American Oil Chemists' Society","id":"ITEM-1","issue":"1","issued":{"date-parts":[["2006","1"]]},"page":"47-52","title":"A study of the oxidation and wear properties of vegetable oils: Soybean oil without additives","type":"article-journal","volume":"83"},"uris":["http://www.mendeley.com/documents/?uuid=f35eaa0e-5b1f-4f2d-8d3a-f3c7786f7ad8"]},{"id":"ITEM-2","itemData":{"DOI":"10.3303/CET1437101","ISBN":"9788895608280","ISSN":"19749791","abstract":"Due to the recent rise in production costs of biodiesel and considering the necessity to use environmentally friend production way, bio-plasticizers obtained from vegetable oils were developed. Bioplasticizer are essentially constituted by epoxidized vegetable oils (EVO) (rich in unsaturated compounds as soybean, sunflower and rapeseed oils).These kind of products have got good plasticizer properties and are easily biodegraded by microbial agents. The main advantages of these additives are their low diffusion coefficients in the polymeric matrix and a very low volatility. In recent years epoxidised fatty acid methyl esters (EME) have been developed, because they are more soluble and confers better flexibility to the plastic even at low temperatures. The main problem associated with these products lies in their content of satured methyl esters. This fraction cannot be epoxydised and has got a very low affinity with the polymeric matrix, so that tends to migrate at the plastic surface giving not desired properties to the final products. The aim of this work is to find the best reaction conditions in terms of epoxide yield, using acetic acid and hydrogen peroxide, and to apply these condition either to 1) a fractionated biodiesel (i.e. without satured esters) or 2) to soybean biodiesel in order to obtain EME and then distillate it to remove the unreacted esters. Both the strategies were studied by experimental batch epoxidation test and vacuum distillation runs. A better bio-plasticer was obtained (epoxide number of about five) using the first strategy, i.e. by a distillation of starting biodiesel, perfomed at 0.5 torr using a two equilibrium stage batch distillation apparatus, followed by the epoxidation reaction. Copyright ? 2014,AIDIC Servizi S.r.l.","author":[{"dropping-particle":"","family":"Galli","given":"Federico","non-dropping-particle":"","parse-names":false,"suffix":""},{"dropping-particle":"","family":"Nucci","given":"Stefano","non-dropping-particle":"","parse-names":false,"suffix":""},{"dropping-particle":"","family":"Pirola","given":"Carlo","non-dropping-particle":"","parse-names":false,"suffix":""},{"dropping-particle":"","family":"Bianchi","given":"Claudia L.","non-dropping-particle":"","parse-names":false,"suffix":""}],"container-title":"Chemical Engineering Transactions","id":"ITEM-2","issued":{"date-parts":[["2014"]]},"page":"601-606","title":"Epoxy methyl soyate as bio-plasticizer: Two different preparation strategies","type":"article-journal","volume":"37"},"uris":["http://www.mendeley.com/documents/?uuid=b4f04ecf-7f4c-4bc7-8a71-0df32292adba"]}],"mendeley":{"formattedCitation":"&lt;sup&gt;11,12&lt;/sup&gt;","plainTextFormattedCitation":"11,12","previouslyFormattedCitation":"&lt;sup&gt;11,12&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B94FA7" w:rsidRPr="00B94FA7">
        <w:rPr>
          <w:rFonts w:ascii="Times New Roman" w:hAnsi="Times New Roman" w:cs="Times New Roman"/>
          <w:noProof/>
          <w:sz w:val="24"/>
          <w:szCs w:val="24"/>
          <w:vertAlign w:val="superscript"/>
          <w:lang w:val="en-CA"/>
        </w:rPr>
        <w:t>11,12</w:t>
      </w:r>
      <w:r w:rsidR="00C65445" w:rsidRPr="00AC7EC1">
        <w:rPr>
          <w:rFonts w:ascii="Times New Roman" w:hAnsi="Times New Roman" w:cs="Times New Roman"/>
          <w:sz w:val="24"/>
          <w:szCs w:val="24"/>
          <w:lang w:val="en-CA"/>
        </w:rPr>
        <w:fldChar w:fldCharType="end"/>
      </w:r>
      <w:r w:rsidR="00D140FC" w:rsidRPr="00AC7EC1">
        <w:rPr>
          <w:rFonts w:ascii="Times New Roman" w:hAnsi="Times New Roman" w:cs="Times New Roman"/>
          <w:sz w:val="24"/>
          <w:szCs w:val="24"/>
          <w:lang w:val="en-CA"/>
        </w:rPr>
        <w:t xml:space="preserve"> </w:t>
      </w:r>
      <w:r w:rsidR="005E6A37" w:rsidRPr="00AC7EC1">
        <w:rPr>
          <w:rFonts w:ascii="Times New Roman" w:hAnsi="Times New Roman" w:cs="Times New Roman"/>
          <w:sz w:val="24"/>
          <w:szCs w:val="24"/>
          <w:lang w:val="en-CA"/>
        </w:rPr>
        <w:t>implies operating in a double-phase reactor, with severe mass transfer limitations</w:t>
      </w:r>
      <w:r w:rsidR="006B3A87" w:rsidRPr="00AC7EC1">
        <w:rPr>
          <w:rFonts w:ascii="Times New Roman" w:hAnsi="Times New Roman" w:cs="Times New Roman"/>
          <w:sz w:val="24"/>
          <w:szCs w:val="24"/>
          <w:lang w:val="en-CA"/>
        </w:rPr>
        <w:t>,</w:t>
      </w:r>
      <w:r w:rsidR="005E6A37" w:rsidRPr="00AC7EC1">
        <w:rPr>
          <w:rFonts w:ascii="Times New Roman" w:hAnsi="Times New Roman" w:cs="Times New Roman"/>
          <w:sz w:val="24"/>
          <w:szCs w:val="24"/>
          <w:lang w:val="en-CA"/>
        </w:rPr>
        <w:t xml:space="preserve"> as demonstrated by Pirola et al. for a similar system (free fatty acid esterification with excess of methanol)</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10.1021/ef501397h","ISSN":"0887-0624","author":[{"dropping-particle":"","family":"Pirola","given":"Carlo","non-dropping-particle":"","parse-names":false,"suffix":""},{"dropping-particle":"","family":"Galli","given":"Federico","non-dropping-particle":"","parse-names":false,"suffix":""},{"dropping-particle":"","family":"Bianchi","given":"Claudia L.","non-dropping-particle":"","parse-names":false,"suffix":""},{"dropping-particle":"","family":"Boffito","given":"Daria C.","non-dropping-particle":"","parse-names":false,"suffix":""},{"dropping-particle":"","family":"Comazzi","given":"Alberto","non-dropping-particle":"","parse-names":false,"suffix":""},{"dropping-particle":"","family":"Manenti","given":"Flavio","non-dropping-particle":"","parse-names":false,"suffix":""}],"container-title":"Energy &amp; Fuels","id":"ITEM-1","issue":"8","issued":{"date-parts":[["2014","8","21"]]},"page":"5236-5240","title":"Vegetable Oil Deacidification by Methanol Heterogeneously Catalyzed Esterification in (Monophasic Liquid)/Solid Batch and Continuous Reactors","type":"article-journal","volume":"28"},"uris":["http://www.mendeley.com/documents/?uuid=f2a30c81-e634-4395-81ef-3a6b9d3d0c30"]}],"mendeley":{"formattedCitation":"&lt;sup&gt;13&lt;/sup&gt;","plainTextFormattedCitation":"13","previouslyFormattedCitation":"&lt;sup&gt;13&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B94FA7" w:rsidRPr="00B94FA7">
        <w:rPr>
          <w:rFonts w:ascii="Times New Roman" w:hAnsi="Times New Roman" w:cs="Times New Roman"/>
          <w:noProof/>
          <w:sz w:val="24"/>
          <w:szCs w:val="24"/>
          <w:vertAlign w:val="superscript"/>
          <w:lang w:val="en-CA"/>
        </w:rPr>
        <w:t>13</w:t>
      </w:r>
      <w:r w:rsidR="00C65445" w:rsidRPr="00AC7EC1">
        <w:rPr>
          <w:rFonts w:ascii="Times New Roman" w:hAnsi="Times New Roman" w:cs="Times New Roman"/>
          <w:sz w:val="24"/>
          <w:szCs w:val="24"/>
          <w:lang w:val="en-CA"/>
        </w:rPr>
        <w:fldChar w:fldCharType="end"/>
      </w:r>
      <w:r w:rsidR="003B120A" w:rsidRPr="00AC7EC1">
        <w:rPr>
          <w:rFonts w:ascii="Times New Roman" w:hAnsi="Times New Roman" w:cs="Times New Roman"/>
          <w:sz w:val="24"/>
          <w:szCs w:val="24"/>
          <w:lang w:val="en-CA"/>
        </w:rPr>
        <w:t>.</w:t>
      </w:r>
      <w:r w:rsidR="008F1BA1" w:rsidRPr="00AC7EC1">
        <w:rPr>
          <w:rFonts w:ascii="Times New Roman" w:hAnsi="Times New Roman" w:cs="Times New Roman"/>
          <w:sz w:val="24"/>
          <w:szCs w:val="24"/>
          <w:lang w:val="en-CA"/>
        </w:rPr>
        <w:t xml:space="preserve"> Borugadda et al. alkoxylated epoxidized triglycerides over montmorillonite</w:t>
      </w:r>
      <w:r w:rsidR="0072707F" w:rsidRPr="00AC7EC1">
        <w:rPr>
          <w:rFonts w:ascii="Times New Roman" w:hAnsi="Times New Roman" w:cs="Times New Roman"/>
          <w:sz w:val="24"/>
          <w:szCs w:val="24"/>
          <w:lang w:val="en-CA"/>
        </w:rPr>
        <w:t xml:space="preserve"> </w:t>
      </w:r>
      <w:r w:rsidR="008F1BA1" w:rsidRPr="00AC7EC1">
        <w:rPr>
          <w:rFonts w:ascii="Times New Roman" w:hAnsi="Times New Roman" w:cs="Times New Roman"/>
          <w:sz w:val="24"/>
          <w:szCs w:val="24"/>
          <w:lang w:val="en-CA"/>
        </w:rPr>
        <w:t>in over 350 min</w:t>
      </w:r>
      <w:r w:rsidR="00E16116" w:rsidRPr="00AC7EC1">
        <w:rPr>
          <w:rFonts w:ascii="Times New Roman" w:hAnsi="Times New Roman" w:cs="Times New Roman"/>
          <w:sz w:val="24"/>
          <w:szCs w:val="24"/>
          <w:lang w:val="en-CA"/>
        </w:rPr>
        <w:t xml:space="preserve"> </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{"citationItems":[{"id":"ITEM-1","itemData":{"DOI":"10.3390/lubricants5020011","ISSN":"2075-4442","author":[{"dropping-particle":"","family":"Venu Babu Borugadda","given":"Asish K. R. Somidi and Ajay K. Dalai","non-dropping-particle":"","parse-names":false,"suffix":""}],"container-title":"Lubricants","id":"ITEM-1","issue":"2","issued":{"date-parts":[["2017","4","28"]]},"page":"11","title":"Chemical/Structural Modification of Canola Oil and Canola Biodiesel: Kinetic Studies and Biodegradability of the Alkoxides","type":"article-journal","volume":"5"},"uris":["http://www.mendeley.com/documents/?uuid=f9f20039-f74d-4297-9734-d2dc91319a06"]}],"mendeley":{"formattedCitation":"&lt;sup&gt;14&lt;/sup&gt;","plainTextFormattedCitation":"14","previouslyFormattedCitation":"&lt;sup&gt;14&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B94FA7" w:rsidRPr="00B94FA7">
        <w:rPr>
          <w:rFonts w:ascii="Times New Roman" w:hAnsi="Times New Roman" w:cs="Times New Roman"/>
          <w:noProof/>
          <w:sz w:val="24"/>
          <w:szCs w:val="24"/>
          <w:vertAlign w:val="superscript"/>
          <w:lang w:val="en-CA"/>
        </w:rPr>
        <w:t>14</w:t>
      </w:r>
      <w:r w:rsidR="00C65445" w:rsidRPr="00AC7EC1">
        <w:rPr>
          <w:rFonts w:ascii="Times New Roman" w:hAnsi="Times New Roman" w:cs="Times New Roman"/>
          <w:sz w:val="24"/>
          <w:szCs w:val="24"/>
          <w:lang w:val="en-CA"/>
        </w:rPr>
        <w:fldChar w:fldCharType="end"/>
      </w:r>
      <w:r w:rsidR="008F1BA1" w:rsidRPr="00AC7EC1">
        <w:rPr>
          <w:rFonts w:ascii="Times New Roman" w:hAnsi="Times New Roman" w:cs="Times New Roman"/>
          <w:sz w:val="24"/>
          <w:szCs w:val="24"/>
          <w:lang w:val="en-CA"/>
        </w:rPr>
        <w:t xml:space="preserve">. </w:t>
      </w:r>
      <w:r w:rsidR="003B120A" w:rsidRPr="00AC7EC1">
        <w:rPr>
          <w:rFonts w:ascii="Times New Roman" w:hAnsi="Times New Roman" w:cs="Times New Roman"/>
          <w:sz w:val="24"/>
          <w:szCs w:val="24"/>
          <w:lang w:val="en-CA"/>
        </w:rPr>
        <w:t>i</w:t>
      </w:r>
      <w:r w:rsidR="00FC5051" w:rsidRPr="00AC7EC1">
        <w:rPr>
          <w:rFonts w:ascii="Times New Roman" w:hAnsi="Times New Roman" w:cs="Times New Roman"/>
          <w:sz w:val="24"/>
          <w:szCs w:val="24"/>
          <w:lang w:val="en-CA"/>
        </w:rPr>
        <w:t xml:space="preserve">ii) </w:t>
      </w:r>
      <w:r w:rsidR="004F235B" w:rsidRPr="00AC7EC1">
        <w:rPr>
          <w:rFonts w:ascii="Times New Roman" w:hAnsi="Times New Roman" w:cs="Times New Roman"/>
          <w:sz w:val="24"/>
          <w:szCs w:val="24"/>
          <w:lang w:val="en-CA"/>
        </w:rPr>
        <w:t xml:space="preserve">Esterification is a reaction between an acid and an alcohol </w:t>
      </w:r>
      <w:r w:rsidR="003B120A" w:rsidRPr="00AC7EC1">
        <w:rPr>
          <w:rFonts w:ascii="Times New Roman" w:hAnsi="Times New Roman" w:cs="Times New Roman"/>
          <w:sz w:val="24"/>
          <w:szCs w:val="24"/>
          <w:lang w:val="en-CA"/>
        </w:rPr>
        <w:t>to yield an ester and water in the presence of an acid catalyst</w:t>
      </w:r>
      <w:r w:rsidR="004F235B" w:rsidRPr="00AC7EC1">
        <w:rPr>
          <w:rFonts w:ascii="Times New Roman" w:hAnsi="Times New Roman" w:cs="Times New Roman"/>
          <w:sz w:val="24"/>
          <w:szCs w:val="24"/>
          <w:lang w:val="en-CA"/>
        </w:rPr>
        <w:t>. Water limits the thermodynamic equilibrium</w:t>
      </w:r>
      <w:r w:rsidR="00675D95" w:rsidRPr="00AC7EC1">
        <w:rPr>
          <w:rFonts w:ascii="Times New Roman" w:hAnsi="Times New Roman" w:cs="Times New Roman"/>
          <w:sz w:val="24"/>
          <w:szCs w:val="24"/>
          <w:lang w:val="en-CA"/>
        </w:rPr>
        <w:t xml:space="preserve"> of the esterification </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{"citationItems":[{"id":"ITEM-1","itemData":{"DOI":"10.1016/j.biortech.2009.03.035","ISBN":"0960-8524","ISSN":"09608524","PMID":"19362818","abstract":"To produce biodiesel from high free fatty acid (FFA) oils, the esterification characteristics of two kinds of heterogeneous acid catalysts, Amberlyst 15 and Amberlyst BD20, were compared. When the FFA contents of oils were 50.0 and 99.8 wt%, the activity of Amberlyst 15 gradually decreased with recycling, whereas the activity of Amberlyst BD20 was maintained during recycling. The activity of Amberlyst 15 was inhibited by the water produced during the esterification process, but the activity of Amberlyst BD20 was not similarly affected by water. In images obtained with a scanning electron microscope (SEM), many pores were seen within the Amberlyst 15 catalyst, whereas Amberlyst BD20 showed few pores. Despite the fact that the pores of the catalyst play a role in increasing the number of active sites, Amberlyst BD20, which had fewer pores, was deemed to have more desirable performance in reducing the inhibition by water of the esterification of high FFA oils. ?? 2009 Elsevier Ltd. All rights reserved.","author":[{"dropping-particle":"","family":"Park","given":"Ji Yeon","non-dropping-particle":"","parse-names":false,"suffix":""},{"dropping-particle":"","family":"Kim","given":"Deog Keun","non-dropping-particle":"","parse-names":false,"suffix":""},{"dropping-particle":"","family":"Lee","given":"Jin Suk","non-dropping-particle":"","parse-names":false,"suffix":""}],"container-title":"Bioresource Technology","id":"ITEM-1","issue":"1 SUPPL.","issued":{"date-parts":[["2010"]]},"title":"Esterification of free fatty acids using water-tolerable Amberlyst as a heterogeneous catalyst","type":"paper-conference","volume":"101"},"uris":["http://www.mendeley.com/documents/?uuid=ed0a1e12-e29f-4a10-80f3-d27de4f10cd3"]}],"mendeley":{"formattedCitation":"&lt;sup&gt;15&lt;/sup&gt;","plainTextFormattedCitation":"15","previouslyFormattedCitation":"&lt;sup&gt;15&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B94FA7" w:rsidRPr="00B94FA7">
        <w:rPr>
          <w:rFonts w:ascii="Times New Roman" w:hAnsi="Times New Roman" w:cs="Times New Roman"/>
          <w:noProof/>
          <w:sz w:val="24"/>
          <w:szCs w:val="24"/>
          <w:vertAlign w:val="superscript"/>
          <w:lang w:val="en-CA"/>
        </w:rPr>
        <w:t>15</w:t>
      </w:r>
      <w:r w:rsidR="00C65445" w:rsidRPr="00AC7EC1">
        <w:rPr>
          <w:rFonts w:ascii="Times New Roman" w:hAnsi="Times New Roman" w:cs="Times New Roman"/>
          <w:sz w:val="24"/>
          <w:szCs w:val="24"/>
          <w:lang w:val="en-CA"/>
        </w:rPr>
        <w:fldChar w:fldCharType="end"/>
      </w:r>
      <w:r w:rsidR="008D1B4C" w:rsidRPr="00AC7EC1">
        <w:rPr>
          <w:rFonts w:ascii="Times New Roman" w:hAnsi="Times New Roman" w:cs="Times New Roman"/>
          <w:sz w:val="24"/>
          <w:szCs w:val="24"/>
          <w:lang w:val="en-CA"/>
        </w:rPr>
        <w:t xml:space="preserve">, </w:t>
      </w:r>
      <w:r w:rsidR="003B120A" w:rsidRPr="00AC7EC1">
        <w:rPr>
          <w:rFonts w:ascii="Times New Roman" w:hAnsi="Times New Roman" w:cs="Times New Roman"/>
          <w:sz w:val="24"/>
          <w:szCs w:val="24"/>
          <w:lang w:val="en-CA"/>
        </w:rPr>
        <w:t>therefore</w:t>
      </w:r>
      <w:r w:rsidR="008D1B4C" w:rsidRPr="00AC7EC1">
        <w:rPr>
          <w:rFonts w:ascii="Times New Roman" w:hAnsi="Times New Roman" w:cs="Times New Roman"/>
          <w:sz w:val="24"/>
          <w:szCs w:val="24"/>
          <w:lang w:val="en-CA"/>
        </w:rPr>
        <w:t xml:space="preserve"> </w:t>
      </w:r>
      <w:r w:rsidR="008C37A0" w:rsidRPr="00AC7EC1">
        <w:rPr>
          <w:rFonts w:ascii="Times New Roman" w:hAnsi="Times New Roman" w:cs="Times New Roman"/>
          <w:sz w:val="24"/>
          <w:szCs w:val="24"/>
          <w:lang w:val="en-CA"/>
        </w:rPr>
        <w:t>controlling</w:t>
      </w:r>
      <w:r w:rsidR="008D1B4C" w:rsidRPr="00AC7EC1">
        <w:rPr>
          <w:rFonts w:ascii="Times New Roman" w:hAnsi="Times New Roman" w:cs="Times New Roman"/>
          <w:sz w:val="24"/>
          <w:szCs w:val="24"/>
          <w:lang w:val="en-CA"/>
        </w:rPr>
        <w:t xml:space="preserve"> temperature and </w:t>
      </w:r>
      <w:r w:rsidR="008C37A0" w:rsidRPr="00AC7EC1">
        <w:rPr>
          <w:rFonts w:ascii="Times New Roman" w:hAnsi="Times New Roman" w:cs="Times New Roman"/>
          <w:sz w:val="24"/>
          <w:szCs w:val="24"/>
          <w:lang w:val="en-CA"/>
        </w:rPr>
        <w:t xml:space="preserve">the reactant molar ratio </w:t>
      </w:r>
      <w:r w:rsidR="008D1B4C" w:rsidRPr="00AC7EC1">
        <w:rPr>
          <w:rFonts w:ascii="Times New Roman" w:hAnsi="Times New Roman" w:cs="Times New Roman"/>
          <w:sz w:val="24"/>
          <w:szCs w:val="24"/>
          <w:lang w:val="en-CA"/>
        </w:rPr>
        <w:t>is essential to increase yield.</w:t>
      </w:r>
      <w:r w:rsidR="004910EF" w:rsidRPr="00AC7EC1">
        <w:rPr>
          <w:rFonts w:ascii="Times New Roman" w:hAnsi="Times New Roman" w:cs="Times New Roman"/>
          <w:sz w:val="24"/>
          <w:szCs w:val="24"/>
          <w:lang w:val="en-CA"/>
        </w:rPr>
        <w:t xml:space="preserve"> </w:t>
      </w:r>
      <w:r w:rsidR="001536B7" w:rsidRPr="00AC7EC1">
        <w:rPr>
          <w:rFonts w:ascii="Times New Roman" w:hAnsi="Times New Roman" w:cs="Times New Roman"/>
          <w:sz w:val="24"/>
          <w:szCs w:val="24"/>
          <w:lang w:val="en-CA"/>
        </w:rPr>
        <w:t xml:space="preserve">Transesterification involves </w:t>
      </w:r>
      <w:r w:rsidR="005307F9" w:rsidRPr="00AC7EC1">
        <w:rPr>
          <w:rFonts w:ascii="Times New Roman" w:hAnsi="Times New Roman" w:cs="Times New Roman"/>
          <w:sz w:val="24"/>
          <w:szCs w:val="24"/>
          <w:lang w:val="en-CA"/>
        </w:rPr>
        <w:t>a</w:t>
      </w:r>
      <w:r w:rsidR="004910EF" w:rsidRPr="00AC7EC1">
        <w:rPr>
          <w:rFonts w:ascii="Times New Roman" w:hAnsi="Times New Roman" w:cs="Times New Roman"/>
          <w:sz w:val="24"/>
          <w:szCs w:val="24"/>
          <w:lang w:val="en-CA"/>
        </w:rPr>
        <w:t xml:space="preserve"> basic catalyst</w:t>
      </w:r>
      <w:r w:rsidR="00BD521C" w:rsidRPr="00AC7EC1">
        <w:rPr>
          <w:rFonts w:ascii="Times New Roman" w:hAnsi="Times New Roman" w:cs="Times New Roman"/>
          <w:sz w:val="24"/>
          <w:szCs w:val="24"/>
          <w:lang w:val="en-CA"/>
        </w:rPr>
        <w:t>, either homogeneous or heterogeneous</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{"citationItems":[{"id":"ITEM-1","itemData":{"DOI":"10.1016/j.enconman.2017.02.008","ISSN":"0196-8904","abstract":"Fatty acid methyl esters (biodiesel) synthesized by transesterifying\nvegetable oil and fats with methanol are unsuitable for northern\nclimates and alpine regions. Isopropyl esters derived from oil and\nisopropanol have superior cold flow properties and lower cloud point but\nreaction rates are slow in batch liquid phase processes. To accelerate\nthe reaction rates by several orders of magnitude, we atomize mixtures\nof canola oil and isopropanol into a fluidized bed of CaO/Al2O3\noperating at 450 degrees C. Coke, CO, CO2, isopropyl esters and\nhydrocarbons in the C-5-C-19 range form at contact times less than 1 s.\nA solenoid valve cycles the feed composition between oil/isopropanol and\nair, which maximizes the reaction rates and maintains a constant level\nof coke. The dwell time of the catalyst in oilfisopropanol and air is 2\nmin. The coke yield ranges from 3.5% to 34% and the isopropyl esters\nyield varies from 2% to 31% for isopropanol:triglycerides molar ratios\nequal to 28, 35 and 51. The coke yield decreases with\nisopropanol:triglycerides molar ratios and 02 flow during the\nregeneration step while the isopropyl esters yield increases. The\nhighest hydrocarbons yield was 42%. (C) 2017 Elsevier Ltd. All rights\nreserved.","author":[{"dropping-particle":"","family":"Boffito","given":"Daria Camilla","non-dropping-particle":"","parse-names":false,"suffix":""},{"dropping-particle":"","family":"Galli","given":"Federico","non-dropping-particle":"","parse-names":false,"suffix":""},{"dropping-particle":"","family":"Pirola","given":"Carlo","non-dropping-particle":"","parse-names":false,"suffix":""},{"dropping-particle":"","family":"Patience","given":"Gregory Scott","non-dropping-particle":"","parse-names":false,"suffix":""}],"container-title":"ENERGY CONVERSION AND MANAGEMENT","id":"ITEM-1","issued":{"date-parts":[["2017","5"]]},"page":"71-78","publisher":"PERGAMON-ELSEVIER SCIENCE LTD","publisher-place":"THE BOULEVARD, LANGFORD LANE, KIDLINGTON, OXFORD OX5 1GB, ENGLAND","title":"CaO and isopropanol transesterify and crack triglycerides to isopropyl esters and green diesel","type":"article-journal","volume":"139"},"uris":["http://www.mendeley.com/documents/?uuid=12c5b324-87a6-493a-935d-ebfb66936dde"]}],"mendeley":{"formattedCitation":"&lt;sup&gt;16&lt;/sup&gt;","plainTextFormattedCitation":"16","previouslyFormattedCitation":"&lt;sup&gt;16&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B94FA7" w:rsidRPr="00B94FA7">
        <w:rPr>
          <w:rFonts w:ascii="Times New Roman" w:hAnsi="Times New Roman" w:cs="Times New Roman"/>
          <w:noProof/>
          <w:sz w:val="24"/>
          <w:szCs w:val="24"/>
          <w:vertAlign w:val="superscript"/>
          <w:lang w:val="en-CA"/>
        </w:rPr>
        <w:t>16</w:t>
      </w:r>
      <w:r w:rsidR="00C65445" w:rsidRPr="00AC7EC1">
        <w:rPr>
          <w:rFonts w:ascii="Times New Roman" w:hAnsi="Times New Roman" w:cs="Times New Roman"/>
          <w:sz w:val="24"/>
          <w:szCs w:val="24"/>
          <w:lang w:val="en-CA"/>
        </w:rPr>
        <w:fldChar w:fldCharType="end"/>
      </w:r>
      <w:r w:rsidR="00BD521C" w:rsidRPr="00AC7EC1">
        <w:rPr>
          <w:rFonts w:ascii="Times New Roman" w:hAnsi="Times New Roman" w:cs="Times New Roman"/>
          <w:sz w:val="24"/>
          <w:szCs w:val="24"/>
          <w:lang w:val="en-CA"/>
        </w:rPr>
        <w:t>,</w:t>
      </w:r>
      <w:r w:rsidR="004910EF" w:rsidRPr="00AC7EC1">
        <w:rPr>
          <w:rFonts w:ascii="Times New Roman" w:hAnsi="Times New Roman" w:cs="Times New Roman"/>
          <w:sz w:val="24"/>
          <w:szCs w:val="24"/>
          <w:lang w:val="en-CA"/>
        </w:rPr>
        <w:t xml:space="preserve"> </w:t>
      </w:r>
      <w:r w:rsidR="005307F9" w:rsidRPr="00AC7EC1">
        <w:rPr>
          <w:rFonts w:ascii="Times New Roman" w:hAnsi="Times New Roman" w:cs="Times New Roman"/>
          <w:sz w:val="24"/>
          <w:szCs w:val="24"/>
          <w:lang w:val="en-CA"/>
        </w:rPr>
        <w:t xml:space="preserve">that </w:t>
      </w:r>
      <w:r w:rsidR="002F2F1C" w:rsidRPr="00AC7EC1">
        <w:rPr>
          <w:rFonts w:ascii="Times New Roman" w:hAnsi="Times New Roman" w:cs="Times New Roman"/>
          <w:sz w:val="24"/>
          <w:szCs w:val="24"/>
          <w:lang w:val="en-CA"/>
        </w:rPr>
        <w:t>reacts</w:t>
      </w:r>
      <w:r w:rsidR="004910EF" w:rsidRPr="00AC7EC1">
        <w:rPr>
          <w:rFonts w:ascii="Times New Roman" w:hAnsi="Times New Roman" w:cs="Times New Roman"/>
          <w:sz w:val="24"/>
          <w:szCs w:val="24"/>
          <w:lang w:val="en-CA"/>
        </w:rPr>
        <w:t xml:space="preserve"> vegetable oil with low molecular weight alcohols</w:t>
      </w:r>
      <w:r w:rsidR="009E0A13" w:rsidRPr="00AC7EC1">
        <w:rPr>
          <w:rFonts w:ascii="Times New Roman" w:hAnsi="Times New Roman" w:cs="Times New Roman"/>
          <w:sz w:val="24"/>
          <w:szCs w:val="24"/>
          <w:lang w:val="en-CA"/>
        </w:rPr>
        <w:t xml:space="preserve"> </w:t>
      </w:r>
      <w:r w:rsidR="004910EF" w:rsidRPr="00AC7EC1">
        <w:rPr>
          <w:rFonts w:ascii="Times New Roman" w:hAnsi="Times New Roman" w:cs="Times New Roman"/>
          <w:sz w:val="24"/>
          <w:szCs w:val="24"/>
          <w:lang w:val="en-CA"/>
        </w:rPr>
        <w:t>(e</w:t>
      </w:r>
      <w:r w:rsidR="009E0A13" w:rsidRPr="00AC7EC1">
        <w:rPr>
          <w:rFonts w:ascii="Times New Roman" w:hAnsi="Times New Roman" w:cs="Times New Roman"/>
          <w:sz w:val="24"/>
          <w:szCs w:val="24"/>
          <w:lang w:val="en-CA"/>
        </w:rPr>
        <w:t>.g.</w:t>
      </w:r>
      <w:r w:rsidR="00C4457C" w:rsidRPr="00AC7EC1">
        <w:rPr>
          <w:rFonts w:ascii="Times New Roman" w:hAnsi="Times New Roman" w:cs="Times New Roman"/>
          <w:sz w:val="24"/>
          <w:szCs w:val="24"/>
          <w:lang w:val="en-CA"/>
        </w:rPr>
        <w:t xml:space="preserve"> </w:t>
      </w:r>
      <w:r w:rsidR="009E0A13" w:rsidRPr="00AC7EC1">
        <w:rPr>
          <w:rFonts w:ascii="Times New Roman" w:hAnsi="Times New Roman" w:cs="Times New Roman"/>
          <w:sz w:val="24"/>
          <w:szCs w:val="24"/>
          <w:lang w:val="en-CA"/>
        </w:rPr>
        <w:t>methanol</w:t>
      </w:r>
      <w:r w:rsidR="004910EF" w:rsidRPr="00AC7EC1">
        <w:rPr>
          <w:rFonts w:ascii="Times New Roman" w:hAnsi="Times New Roman" w:cs="Times New Roman"/>
          <w:sz w:val="24"/>
          <w:szCs w:val="24"/>
          <w:lang w:val="en-CA"/>
        </w:rPr>
        <w:t>)</w:t>
      </w:r>
      <w:r w:rsidR="009E0A13" w:rsidRPr="00AC7EC1">
        <w:rPr>
          <w:rFonts w:ascii="Times New Roman" w:hAnsi="Times New Roman" w:cs="Times New Roman"/>
          <w:sz w:val="24"/>
          <w:szCs w:val="24"/>
          <w:lang w:val="en-CA"/>
        </w:rPr>
        <w:t xml:space="preserve"> </w:t>
      </w:r>
      <w:r w:rsidR="000A13F6" w:rsidRPr="00AC7EC1">
        <w:rPr>
          <w:rFonts w:ascii="Times New Roman" w:hAnsi="Times New Roman" w:cs="Times New Roman"/>
          <w:sz w:val="24"/>
          <w:szCs w:val="24"/>
          <w:lang w:val="en-CA"/>
        </w:rPr>
        <w:t>and then</w:t>
      </w:r>
      <w:r w:rsidR="009E0A13" w:rsidRPr="00AC7EC1">
        <w:rPr>
          <w:rFonts w:ascii="Times New Roman" w:hAnsi="Times New Roman" w:cs="Times New Roman"/>
          <w:sz w:val="24"/>
          <w:szCs w:val="24"/>
          <w:lang w:val="en-CA"/>
        </w:rPr>
        <w:t xml:space="preserve"> the fatty esters </w:t>
      </w:r>
      <w:r w:rsidR="00522A5F" w:rsidRPr="00AC7EC1">
        <w:rPr>
          <w:rFonts w:ascii="Times New Roman" w:hAnsi="Times New Roman" w:cs="Times New Roman"/>
          <w:sz w:val="24"/>
          <w:szCs w:val="24"/>
          <w:lang w:val="en-CA"/>
        </w:rPr>
        <w:t>react</w:t>
      </w:r>
      <w:r w:rsidR="009E0A13" w:rsidRPr="00AC7EC1">
        <w:rPr>
          <w:rFonts w:ascii="Times New Roman" w:hAnsi="Times New Roman" w:cs="Times New Roman"/>
          <w:sz w:val="24"/>
          <w:szCs w:val="24"/>
          <w:lang w:val="en-CA"/>
        </w:rPr>
        <w:t xml:space="preserve"> with a di</w:t>
      </w:r>
      <w:r w:rsidR="00C4457C" w:rsidRPr="00AC7EC1">
        <w:rPr>
          <w:rFonts w:ascii="Times New Roman" w:hAnsi="Times New Roman" w:cs="Times New Roman"/>
          <w:sz w:val="24"/>
          <w:szCs w:val="24"/>
          <w:lang w:val="en-CA"/>
        </w:rPr>
        <w:t>-</w:t>
      </w:r>
      <w:r w:rsidR="009E0A13" w:rsidRPr="00AC7EC1">
        <w:rPr>
          <w:rFonts w:ascii="Times New Roman" w:hAnsi="Times New Roman" w:cs="Times New Roman"/>
          <w:sz w:val="24"/>
          <w:szCs w:val="24"/>
          <w:lang w:val="en-CA"/>
        </w:rPr>
        <w:t xml:space="preserve"> or tri</w:t>
      </w:r>
      <w:r w:rsidR="00C4457C" w:rsidRPr="00AC7EC1">
        <w:rPr>
          <w:rFonts w:ascii="Times New Roman" w:hAnsi="Times New Roman" w:cs="Times New Roman"/>
          <w:sz w:val="24"/>
          <w:szCs w:val="24"/>
          <w:lang w:val="en-CA"/>
        </w:rPr>
        <w:t>-</w:t>
      </w:r>
      <w:r w:rsidR="009E0A13" w:rsidRPr="00AC7EC1">
        <w:rPr>
          <w:rFonts w:ascii="Times New Roman" w:hAnsi="Times New Roman" w:cs="Times New Roman"/>
          <w:sz w:val="24"/>
          <w:szCs w:val="24"/>
          <w:lang w:val="en-CA"/>
        </w:rPr>
        <w:t xml:space="preserve"> functional alcohol </w:t>
      </w:r>
      <w:r w:rsidR="006C171C" w:rsidRPr="00AC7EC1">
        <w:rPr>
          <w:rFonts w:ascii="Times New Roman" w:hAnsi="Times New Roman" w:cs="Times New Roman"/>
          <w:sz w:val="24"/>
          <w:szCs w:val="24"/>
          <w:lang w:val="en-CA"/>
        </w:rPr>
        <w:t>to form</w:t>
      </w:r>
      <w:r w:rsidR="009E0A13" w:rsidRPr="00AC7EC1">
        <w:rPr>
          <w:rFonts w:ascii="Times New Roman" w:hAnsi="Times New Roman" w:cs="Times New Roman"/>
          <w:sz w:val="24"/>
          <w:szCs w:val="24"/>
          <w:lang w:val="en-CA"/>
        </w:rPr>
        <w:t xml:space="preserve"> biolubricants</w:t>
      </w:r>
      <w:r w:rsidR="00BB3D74" w:rsidRPr="00AC7EC1">
        <w:rPr>
          <w:rFonts w:ascii="Times New Roman" w:hAnsi="Times New Roman" w:cs="Times New Roman"/>
          <w:sz w:val="24"/>
          <w:szCs w:val="24"/>
          <w:lang w:val="en-CA"/>
        </w:rPr>
        <w:t xml:space="preserve">. </w:t>
      </w:r>
      <w:r w:rsidR="003B120A" w:rsidRPr="00AC7EC1">
        <w:rPr>
          <w:rFonts w:ascii="Times New Roman" w:hAnsi="Times New Roman" w:cs="Times New Roman"/>
          <w:sz w:val="24"/>
          <w:szCs w:val="24"/>
          <w:lang w:val="en-CA"/>
        </w:rPr>
        <w:t>Oleic acid-based glycerides have</w:t>
      </w:r>
      <w:r w:rsidR="00C60767" w:rsidRPr="00AC7EC1">
        <w:rPr>
          <w:rFonts w:ascii="Times New Roman" w:hAnsi="Times New Roman" w:cs="Times New Roman"/>
          <w:sz w:val="24"/>
          <w:szCs w:val="24"/>
          <w:lang w:val="en-CA"/>
        </w:rPr>
        <w:t xml:space="preserve"> </w:t>
      </w:r>
      <w:r w:rsidR="00D21FF6" w:rsidRPr="00AC7EC1">
        <w:rPr>
          <w:rFonts w:ascii="Times New Roman" w:hAnsi="Times New Roman" w:cs="Times New Roman"/>
          <w:sz w:val="24"/>
          <w:szCs w:val="24"/>
          <w:lang w:val="en-CA"/>
        </w:rPr>
        <w:t>the best</w:t>
      </w:r>
      <w:r w:rsidR="0005715B" w:rsidRPr="00AC7EC1">
        <w:rPr>
          <w:rFonts w:ascii="Times New Roman" w:hAnsi="Times New Roman" w:cs="Times New Roman"/>
          <w:sz w:val="24"/>
          <w:szCs w:val="24"/>
          <w:lang w:val="en-CA"/>
        </w:rPr>
        <w:t xml:space="preserve"> cold-flow properties </w:t>
      </w:r>
      <w:r w:rsidR="00A80835" w:rsidRPr="00AC7EC1">
        <w:rPr>
          <w:rFonts w:ascii="Times New Roman" w:hAnsi="Times New Roman" w:cs="Times New Roman"/>
          <w:sz w:val="24"/>
          <w:szCs w:val="24"/>
          <w:lang w:val="en-CA"/>
        </w:rPr>
        <w:t>and oxidative stability</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{"citationItems":[{"id":"ITEM-1","itemData":{"DOI":"10.1021/ef700639e","ISSN":"0887-0624","author":[{"dropping-particle":"","family":"Knothe","given":"Gerhard","non-dropping-particle":"","parse-names":false,"suffix":""}],"container-title":"Energy &amp; Fuels","id":"ITEM-1","issue":"2","issued":{"date-parts":[["2008","3"]]},"page":"1358-1364","title":"“Designer” Biodiesel: Optimizing Fatty Ester Composition to Improve Fuel Properties †","type":"article-journal","volume":"22"},"uris":["http://www.mendeley.com/documents/?uuid=ce7a2737-b7dd-4930-b75a-603f57b0fec5"]}],"mendeley":{"formattedCitation":"&lt;sup&gt;17&lt;/sup&gt;","plainTextFormattedCitation":"17","previouslyFormattedCitation":"&lt;sup&gt;17&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B94FA7" w:rsidRPr="00B94FA7">
        <w:rPr>
          <w:rFonts w:ascii="Times New Roman" w:hAnsi="Times New Roman" w:cs="Times New Roman"/>
          <w:noProof/>
          <w:sz w:val="24"/>
          <w:szCs w:val="24"/>
          <w:vertAlign w:val="superscript"/>
          <w:lang w:val="en-CA"/>
        </w:rPr>
        <w:t>17</w:t>
      </w:r>
      <w:r w:rsidR="00C65445" w:rsidRPr="00AC7EC1">
        <w:rPr>
          <w:rFonts w:ascii="Times New Roman" w:hAnsi="Times New Roman" w:cs="Times New Roman"/>
          <w:sz w:val="24"/>
          <w:szCs w:val="24"/>
          <w:lang w:val="en-CA"/>
        </w:rPr>
        <w:fldChar w:fldCharType="end"/>
      </w:r>
      <w:r w:rsidR="00A836BC" w:rsidRPr="00AC7EC1">
        <w:rPr>
          <w:rFonts w:ascii="Times New Roman" w:hAnsi="Times New Roman" w:cs="Times New Roman"/>
          <w:sz w:val="24"/>
          <w:szCs w:val="24"/>
          <w:lang w:val="en-CA"/>
        </w:rPr>
        <w:t>.</w:t>
      </w:r>
      <w:r w:rsidR="00C60767" w:rsidRPr="00AC7EC1">
        <w:rPr>
          <w:rFonts w:ascii="Times New Roman" w:hAnsi="Times New Roman" w:cs="Times New Roman"/>
          <w:sz w:val="24"/>
          <w:szCs w:val="24"/>
          <w:lang w:val="en-CA"/>
        </w:rPr>
        <w:t xml:space="preserve"> </w:t>
      </w:r>
      <w:r w:rsidR="004910EF" w:rsidRPr="00AC7EC1">
        <w:rPr>
          <w:rFonts w:ascii="Times New Roman" w:hAnsi="Times New Roman" w:cs="Times New Roman"/>
          <w:sz w:val="24"/>
          <w:szCs w:val="24"/>
          <w:lang w:val="en-CA"/>
        </w:rPr>
        <w:t>Sulphuric acid esterifies</w:t>
      </w:r>
      <w:r w:rsidR="00054FC2" w:rsidRPr="00AC7EC1">
        <w:rPr>
          <w:rFonts w:ascii="Times New Roman" w:hAnsi="Times New Roman" w:cs="Times New Roman"/>
          <w:sz w:val="24"/>
          <w:szCs w:val="24"/>
          <w:lang w:val="en-CA"/>
        </w:rPr>
        <w:t xml:space="preserve"> </w:t>
      </w:r>
      <w:r w:rsidR="004910EF" w:rsidRPr="00AC7EC1">
        <w:rPr>
          <w:rFonts w:ascii="Times New Roman" w:hAnsi="Times New Roman" w:cs="Times New Roman"/>
          <w:sz w:val="24"/>
          <w:szCs w:val="24"/>
          <w:lang w:val="en-CA"/>
        </w:rPr>
        <w:t>vegetable oil in a homogeneous phase</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{"citationItems":[{"id":"ITEM-1","itemData":{"DOI":"10.1023/B:TOCA.0000013542.58801.49","ISSN":"1572-9028","abstract":"A review of actually available techniques for the preparation of esters derived form natural oils and fats is presented. A wide choice of catalysts, either homogeneous or heterogeneous, is currently available. This paper evaluates in detail the possibilities for the preparation of fatty acid esters with different alcohols and discusses the criteria for a correct choice. The different problems related to the preparation of esters with low molecular weight monoalcohols and of polyolesters with polyalcohols are discussed. The last part of the paper is devoted to the evaluation of ion-exchange resins as effective catalysts for the preparation of fatty acid esters with low molecular weight monoalcohols.","author":[{"dropping-particle":"","family":"Bondioli","given":"Paolo","non-dropping-particle":"","parse-names":false,"suffix":""}],"container-title":"Topics in Catalysis","id":"ITEM-1","issue":"1","issued":{"date-parts":[["2004","2"]]},"page":"77-82","title":"The Preparation of Fatty Acid Esters by Means of Catalytic Reactions","type":"article-journal","volume":"27"},"uris":["http://www.mendeley.com/documents/?uuid=4fdb69bb-9384-4186-8506-a3f48098ed58"]}],"mendeley":{"formattedCitation":"&lt;sup&gt;18&lt;/sup&gt;","plainTextFormattedCitation":"18","previouslyFormattedCitation":"&lt;sup&gt;18&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B94FA7" w:rsidRPr="00B94FA7">
        <w:rPr>
          <w:rFonts w:ascii="Times New Roman" w:hAnsi="Times New Roman" w:cs="Times New Roman"/>
          <w:noProof/>
          <w:sz w:val="24"/>
          <w:szCs w:val="24"/>
          <w:vertAlign w:val="superscript"/>
          <w:lang w:val="en-CA"/>
        </w:rPr>
        <w:t>18</w:t>
      </w:r>
      <w:r w:rsidR="00C65445" w:rsidRPr="00AC7EC1">
        <w:rPr>
          <w:rFonts w:ascii="Times New Roman" w:hAnsi="Times New Roman" w:cs="Times New Roman"/>
          <w:sz w:val="24"/>
          <w:szCs w:val="24"/>
          <w:lang w:val="en-CA"/>
        </w:rPr>
        <w:fldChar w:fldCharType="end"/>
      </w:r>
      <w:r w:rsidR="002D76E7" w:rsidRPr="00AC7EC1">
        <w:rPr>
          <w:rFonts w:ascii="Times New Roman" w:hAnsi="Times New Roman" w:cs="Times New Roman"/>
          <w:sz w:val="24"/>
          <w:szCs w:val="24"/>
          <w:lang w:val="en-CA"/>
        </w:rPr>
        <w:t xml:space="preserve"> </w:t>
      </w:r>
      <w:r w:rsidR="00054FC2" w:rsidRPr="00AC7EC1">
        <w:rPr>
          <w:rFonts w:ascii="Times New Roman" w:hAnsi="Times New Roman" w:cs="Times New Roman"/>
          <w:sz w:val="24"/>
          <w:szCs w:val="24"/>
          <w:lang w:val="en-CA"/>
        </w:rPr>
        <w:t>but</w:t>
      </w:r>
      <w:r w:rsidR="008021D1" w:rsidRPr="00AC7EC1">
        <w:rPr>
          <w:rFonts w:ascii="Times New Roman" w:hAnsi="Times New Roman" w:cs="Times New Roman"/>
          <w:sz w:val="24"/>
          <w:szCs w:val="24"/>
          <w:lang w:val="en-CA"/>
        </w:rPr>
        <w:t xml:space="preserve"> </w:t>
      </w:r>
      <w:r w:rsidR="002D76E7" w:rsidRPr="00AC7EC1">
        <w:rPr>
          <w:rFonts w:ascii="Times New Roman" w:hAnsi="Times New Roman" w:cs="Times New Roman"/>
          <w:sz w:val="24"/>
          <w:szCs w:val="24"/>
          <w:lang w:val="en-CA"/>
        </w:rPr>
        <w:t xml:space="preserve">heterogeneous catalysts </w:t>
      </w:r>
      <w:r w:rsidR="004910EF" w:rsidRPr="00AC7EC1">
        <w:rPr>
          <w:rFonts w:ascii="Times New Roman" w:hAnsi="Times New Roman" w:cs="Times New Roman"/>
          <w:sz w:val="24"/>
          <w:szCs w:val="24"/>
          <w:lang w:val="en-CA"/>
        </w:rPr>
        <w:t>attenuate corrosion and reduce waste when recycled</w:t>
      </w:r>
      <w:r w:rsidR="00054FC2" w:rsidRPr="00AC7EC1">
        <w:rPr>
          <w:rFonts w:ascii="Times New Roman" w:hAnsi="Times New Roman" w:cs="Times New Roman"/>
          <w:sz w:val="24"/>
          <w:szCs w:val="24"/>
          <w:lang w:val="en-CA"/>
        </w:rPr>
        <w:t>.</w:t>
      </w:r>
      <w:r w:rsidR="00F26A98" w:rsidRPr="00AC7EC1">
        <w:rPr>
          <w:rFonts w:ascii="Times New Roman" w:hAnsi="Times New Roman" w:cs="Times New Roman"/>
          <w:sz w:val="24"/>
          <w:szCs w:val="24"/>
          <w:lang w:val="en-CA"/>
        </w:rPr>
        <w:t xml:space="preserve"> </w:t>
      </w:r>
      <w:r w:rsidR="00DD4BF2" w:rsidRPr="00AC7EC1">
        <w:rPr>
          <w:rFonts w:ascii="Times New Roman" w:hAnsi="Times New Roman" w:cs="Times New Roman"/>
          <w:sz w:val="24"/>
          <w:szCs w:val="24"/>
          <w:lang w:val="en-CA"/>
        </w:rPr>
        <w:t>Zaccheria et al.</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10.1016/j.apcatb.2015.08.032","ISSN":"09263373","author":[{"dropping-particle":"","family":"Zaccheria","given":"Federica","non-dropping-particle":"","parse-names":false,"suffix":""},{"dropping-particle":"","family":"Mariani","given":"Matteo","non-dropping-particle":"","parse-names":false,"suffix":""},{"dropping-particle":"","family":"Psaro","given":"Rinaldo","non-dropping-particle":"","parse-names":false,"suffix":""},{"dropping-particle":"","family":"Bondioli","given":"Paolo","non-dropping-particle":"","parse-names":false,"suffix":""},{"dropping-particle":"","family":"Ravasio","given":"Nicoletta","non-dropping-particle":"","parse-names":false,"suffix":""}],"container-title":"Applied Catalysis B: Environmental","id":"ITEM-1","issued":{"date-parts":[["2016","2"]]},"page":"581-586","title":"Environmentally friendly lubricants through a zero waste process","type":"article-journal","volume":"181"},"uris":["http://www.mendeley.com/documents/?uuid=ea7920a2-57b1-4f54-bf74-98fe4d1fe673"]}],"mendeley":{"formattedCitation":"&lt;sup&gt;19&lt;/sup&gt;","plainTextFormattedCitation":"19","previouslyFormattedCitation":"&lt;sup&gt;19&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B94FA7" w:rsidRPr="00B94FA7">
        <w:rPr>
          <w:rFonts w:ascii="Times New Roman" w:hAnsi="Times New Roman" w:cs="Times New Roman"/>
          <w:noProof/>
          <w:sz w:val="24"/>
          <w:szCs w:val="24"/>
          <w:vertAlign w:val="superscript"/>
          <w:lang w:val="en-CA"/>
        </w:rPr>
        <w:t>19</w:t>
      </w:r>
      <w:r w:rsidR="00C65445" w:rsidRPr="00AC7EC1">
        <w:rPr>
          <w:rFonts w:ascii="Times New Roman" w:hAnsi="Times New Roman" w:cs="Times New Roman"/>
          <w:sz w:val="24"/>
          <w:szCs w:val="24"/>
          <w:lang w:val="en-CA"/>
        </w:rPr>
        <w:fldChar w:fldCharType="end"/>
      </w:r>
      <w:r w:rsidR="002148BD" w:rsidRPr="00AC7EC1">
        <w:rPr>
          <w:rFonts w:ascii="Times New Roman" w:hAnsi="Times New Roman" w:cs="Times New Roman"/>
          <w:sz w:val="24"/>
          <w:szCs w:val="24"/>
          <w:lang w:val="en-CA"/>
        </w:rPr>
        <w:t xml:space="preserve"> prepared biolubricants with </w:t>
      </w:r>
      <w:r w:rsidR="00463F90" w:rsidRPr="00AC7EC1">
        <w:rPr>
          <w:rFonts w:ascii="Times New Roman" w:hAnsi="Times New Roman" w:cs="Times New Roman"/>
          <w:sz w:val="24"/>
          <w:szCs w:val="24"/>
          <w:lang w:val="en-CA"/>
        </w:rPr>
        <w:t xml:space="preserve">silica, alumina, zirconia, and their </w:t>
      </w:r>
      <w:r w:rsidR="00965215" w:rsidRPr="00AC7EC1">
        <w:rPr>
          <w:rFonts w:ascii="Times New Roman" w:hAnsi="Times New Roman" w:cs="Times New Roman"/>
          <w:sz w:val="24"/>
          <w:szCs w:val="24"/>
          <w:lang w:val="en-CA"/>
        </w:rPr>
        <w:t xml:space="preserve">mixed oxides </w:t>
      </w:r>
      <w:r w:rsidR="002148BD" w:rsidRPr="00AC7EC1">
        <w:rPr>
          <w:rFonts w:ascii="Times New Roman" w:hAnsi="Times New Roman" w:cs="Times New Roman"/>
          <w:sz w:val="24"/>
          <w:szCs w:val="24"/>
          <w:lang w:val="en-CA"/>
        </w:rPr>
        <w:t xml:space="preserve">at 200 °C for 6 h. </w:t>
      </w:r>
      <w:r w:rsidR="00A77043" w:rsidRPr="00AC7EC1">
        <w:rPr>
          <w:rFonts w:ascii="Times New Roman" w:hAnsi="Times New Roman" w:cs="Times New Roman"/>
          <w:sz w:val="24"/>
          <w:szCs w:val="24"/>
          <w:lang w:val="en-CA"/>
        </w:rPr>
        <w:t>However, Lewis-type catalysts are sensitive to water. Pyridine adsorption demonstr</w:t>
      </w:r>
      <w:r w:rsidR="004910EF" w:rsidRPr="00AC7EC1">
        <w:rPr>
          <w:rFonts w:ascii="Times New Roman" w:hAnsi="Times New Roman" w:cs="Times New Roman"/>
          <w:sz w:val="24"/>
          <w:szCs w:val="24"/>
          <w:lang w:val="en-CA"/>
        </w:rPr>
        <w:t>ated that water deactivates 42</w:t>
      </w:r>
      <w:r w:rsidR="00A77043" w:rsidRPr="00AC7EC1">
        <w:rPr>
          <w:rFonts w:ascii="Times New Roman" w:hAnsi="Times New Roman" w:cs="Times New Roman"/>
          <w:sz w:val="24"/>
          <w:szCs w:val="24"/>
          <w:lang w:val="en-CA"/>
        </w:rPr>
        <w:t xml:space="preserve"> % of the active sites at 150 °C. </w:t>
      </w:r>
      <w:r w:rsidR="006000D1" w:rsidRPr="00AC7EC1">
        <w:rPr>
          <w:rFonts w:ascii="Times New Roman" w:hAnsi="Times New Roman" w:cs="Times New Roman"/>
          <w:sz w:val="24"/>
          <w:szCs w:val="24"/>
          <w:lang w:val="en-CA"/>
        </w:rPr>
        <w:t>Even if the activity of the catalyst remained stable for 36 h, the reaction time is una</w:t>
      </w:r>
      <w:r w:rsidR="004910EF" w:rsidRPr="00AC7EC1">
        <w:rPr>
          <w:rFonts w:ascii="Times New Roman" w:hAnsi="Times New Roman" w:cs="Times New Roman"/>
          <w:sz w:val="24"/>
          <w:szCs w:val="24"/>
          <w:lang w:val="en-CA"/>
        </w:rPr>
        <w:t>cceptable</w:t>
      </w:r>
      <w:r w:rsidR="006000D1" w:rsidRPr="00AC7EC1">
        <w:rPr>
          <w:rFonts w:ascii="Times New Roman" w:hAnsi="Times New Roman" w:cs="Times New Roman"/>
          <w:sz w:val="24"/>
          <w:szCs w:val="24"/>
          <w:lang w:val="en-CA"/>
        </w:rPr>
        <w:t xml:space="preserve"> in an industrial </w:t>
      </w:r>
      <w:r w:rsidR="006000D1" w:rsidRPr="00AC7EC1">
        <w:rPr>
          <w:rFonts w:ascii="Times New Roman" w:hAnsi="Times New Roman" w:cs="Times New Roman"/>
          <w:sz w:val="24"/>
          <w:szCs w:val="24"/>
          <w:lang w:val="en-CA"/>
        </w:rPr>
        <w:lastRenderedPageBreak/>
        <w:t xml:space="preserve">setting. </w:t>
      </w:r>
      <w:r w:rsidR="00DF520D" w:rsidRPr="00AC7EC1">
        <w:rPr>
          <w:rFonts w:ascii="Times New Roman" w:hAnsi="Times New Roman" w:cs="Times New Roman"/>
          <w:sz w:val="24"/>
          <w:szCs w:val="24"/>
          <w:lang w:val="en-CA"/>
        </w:rPr>
        <w:t>Oh et al.</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10.1016/j.apcata.2013.01.032","ISSN":"0926860X","author":[{"dropping-particle":"","family":"Oh","given":"Jinho","non-dropping-particle":"","parse-names":false,"suffix":""},{"dropping-particle":"","family":"Yang","given":"Sungeun","non-dropping-particle":"","parse-names":false,"suffix":""},{"dropping-particle":"","family":"Kim","given":"Chanyeon","non-dropping-particle":"","parse-names":false,"suffix":""},{"dropping-particle":"","family":"Choi","given":"Inchang","non-dropping-particle":"","parse-names":false,"suffix":""},{"dropping-particle":"","family":"Kim","given":"Jae Hyun","non-dropping-particle":"","parse-names":false,"suffix":""},{"dropping-particle":"","family":"Lee","given":"Hyunjoo","non-dropping-particle":"","parse-names":false,"suffix":""}],"container-title":"Applied Catalysis A: General","id":"ITEM-1","issued":{"date-parts":[["2013","3"]]},"page":"164-171","title":"Synthesis of biolubricants using sulfated zirconia catalysts","type":"article-journal","volume":"455"},"uris":["http://www.mendeley.com/documents/?uuid=c32a54d5-e710-4e9a-8634-bbad6249c21e"]}],"mendeley":{"formattedCitation":"&lt;sup&gt;20&lt;/sup&gt;","plainTextFormattedCitation":"20","previouslyFormattedCitation":"&lt;sup&gt;20&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B94FA7" w:rsidRPr="00B94FA7">
        <w:rPr>
          <w:rFonts w:ascii="Times New Roman" w:hAnsi="Times New Roman" w:cs="Times New Roman"/>
          <w:noProof/>
          <w:sz w:val="24"/>
          <w:szCs w:val="24"/>
          <w:vertAlign w:val="superscript"/>
          <w:lang w:val="en-CA"/>
        </w:rPr>
        <w:t>20</w:t>
      </w:r>
      <w:r w:rsidR="00C65445" w:rsidRPr="00AC7EC1">
        <w:rPr>
          <w:rFonts w:ascii="Times New Roman" w:hAnsi="Times New Roman" w:cs="Times New Roman"/>
          <w:sz w:val="24"/>
          <w:szCs w:val="24"/>
          <w:lang w:val="en-CA"/>
        </w:rPr>
        <w:fldChar w:fldCharType="end"/>
      </w:r>
      <w:r w:rsidR="00FD364A" w:rsidRPr="00AC7EC1">
        <w:rPr>
          <w:rFonts w:ascii="Times New Roman" w:hAnsi="Times New Roman" w:cs="Times New Roman"/>
          <w:sz w:val="24"/>
          <w:szCs w:val="24"/>
          <w:lang w:val="en-CA"/>
        </w:rPr>
        <w:t xml:space="preserve"> reacted </w:t>
      </w:r>
      <w:r w:rsidR="00C743A2" w:rsidRPr="00AC7EC1">
        <w:rPr>
          <w:rFonts w:ascii="Times New Roman" w:hAnsi="Times New Roman" w:cs="Times New Roman"/>
          <w:sz w:val="24"/>
          <w:szCs w:val="24"/>
          <w:lang w:val="en-CA"/>
        </w:rPr>
        <w:t>different</w:t>
      </w:r>
      <w:r w:rsidR="00FD364A" w:rsidRPr="00AC7EC1">
        <w:rPr>
          <w:rFonts w:ascii="Times New Roman" w:hAnsi="Times New Roman" w:cs="Times New Roman"/>
          <w:sz w:val="24"/>
          <w:szCs w:val="24"/>
          <w:lang w:val="en-CA"/>
        </w:rPr>
        <w:t xml:space="preserve"> alcohols and ole</w:t>
      </w:r>
      <w:r w:rsidR="006000D1" w:rsidRPr="00AC7EC1">
        <w:rPr>
          <w:rFonts w:ascii="Times New Roman" w:hAnsi="Times New Roman" w:cs="Times New Roman"/>
          <w:sz w:val="24"/>
          <w:szCs w:val="24"/>
          <w:lang w:val="en-CA"/>
        </w:rPr>
        <w:t>ic acid with sulphated zirconia. They reached full conversion with all reactants</w:t>
      </w:r>
      <w:r w:rsidR="00453DBE" w:rsidRPr="00AC7EC1">
        <w:rPr>
          <w:rFonts w:ascii="Times New Roman" w:hAnsi="Times New Roman" w:cs="Times New Roman"/>
          <w:sz w:val="24"/>
          <w:szCs w:val="24"/>
          <w:lang w:val="en-CA"/>
        </w:rPr>
        <w:t xml:space="preserve"> </w:t>
      </w:r>
      <w:r w:rsidR="006000D1" w:rsidRPr="00AC7EC1">
        <w:rPr>
          <w:rFonts w:ascii="Times New Roman" w:hAnsi="Times New Roman" w:cs="Times New Roman"/>
          <w:sz w:val="24"/>
          <w:szCs w:val="24"/>
          <w:lang w:val="en-CA"/>
        </w:rPr>
        <w:t>in 10 h.</w:t>
      </w:r>
      <w:r w:rsidR="00B94FA7">
        <w:rPr>
          <w:rFonts w:ascii="Times New Roman" w:hAnsi="Times New Roman" w:cs="Times New Roman"/>
          <w:sz w:val="24"/>
          <w:szCs w:val="24"/>
          <w:lang w:val="en-CA"/>
        </w:rPr>
        <w:t xml:space="preserve"> </w:t>
      </w:r>
      <w:r w:rsidR="009D77B0" w:rsidRPr="00AC7EC1">
        <w:rPr>
          <w:rFonts w:ascii="Times New Roman" w:hAnsi="Times New Roman" w:cs="Times New Roman"/>
          <w:color w:val="131313"/>
          <w:sz w:val="24"/>
          <w:szCs w:val="24"/>
          <w:lang w:val="en-CA"/>
        </w:rPr>
        <w:t>Diester lubricants</w:t>
      </w:r>
      <w:r w:rsidR="00C743A2" w:rsidRPr="00AC7EC1">
        <w:rPr>
          <w:rFonts w:ascii="Times New Roman" w:hAnsi="Times New Roman" w:cs="Times New Roman"/>
          <w:color w:val="131313"/>
          <w:sz w:val="24"/>
          <w:szCs w:val="24"/>
          <w:lang w:val="en-CA"/>
        </w:rPr>
        <w:t xml:space="preserve"> have inherently good oxidation stability and low volatility</w:t>
      </w:r>
      <w:r w:rsidR="00847635" w:rsidRPr="00AC7EC1">
        <w:rPr>
          <w:rFonts w:ascii="Times New Roman" w:hAnsi="Times New Roman" w:cs="Times New Roman"/>
          <w:color w:val="131313"/>
          <w:sz w:val="24"/>
          <w:szCs w:val="24"/>
          <w:lang w:val="en-CA"/>
        </w:rPr>
        <w:t xml:space="preserve">. </w:t>
      </w:r>
      <w:r w:rsidR="00C743A2" w:rsidRPr="00AC7EC1">
        <w:rPr>
          <w:rFonts w:ascii="Times New Roman" w:hAnsi="Times New Roman" w:cs="Times New Roman"/>
          <w:color w:val="131313"/>
          <w:sz w:val="24"/>
          <w:szCs w:val="24"/>
          <w:lang w:val="en-CA"/>
        </w:rPr>
        <w:t>Diesters ha</w:t>
      </w:r>
      <w:r w:rsidR="003B7CD7" w:rsidRPr="00AC7EC1">
        <w:rPr>
          <w:rFonts w:ascii="Times New Roman" w:hAnsi="Times New Roman" w:cs="Times New Roman"/>
          <w:color w:val="131313"/>
          <w:sz w:val="24"/>
          <w:szCs w:val="24"/>
          <w:lang w:val="en-CA"/>
        </w:rPr>
        <w:t xml:space="preserve">ve high viscosity index over a </w:t>
      </w:r>
      <w:r w:rsidR="00C743A2" w:rsidRPr="00AC7EC1">
        <w:rPr>
          <w:rFonts w:ascii="Times New Roman" w:hAnsi="Times New Roman" w:cs="Times New Roman"/>
          <w:color w:val="131313"/>
          <w:sz w:val="24"/>
          <w:szCs w:val="24"/>
          <w:lang w:val="en-CA"/>
        </w:rPr>
        <w:t>wide temperature range, which minimize</w:t>
      </w:r>
      <w:r w:rsidR="00EE2D85" w:rsidRPr="00AC7EC1">
        <w:rPr>
          <w:rFonts w:ascii="Times New Roman" w:hAnsi="Times New Roman" w:cs="Times New Roman"/>
          <w:color w:val="131313"/>
          <w:sz w:val="24"/>
          <w:szCs w:val="24"/>
          <w:lang w:val="en-CA"/>
        </w:rPr>
        <w:t>s</w:t>
      </w:r>
      <w:r w:rsidR="00C743A2" w:rsidRPr="00AC7EC1">
        <w:rPr>
          <w:rFonts w:ascii="Times New Roman" w:hAnsi="Times New Roman" w:cs="Times New Roman"/>
          <w:color w:val="131313"/>
          <w:sz w:val="24"/>
          <w:szCs w:val="24"/>
          <w:lang w:val="en-CA"/>
        </w:rPr>
        <w:t xml:space="preserve"> the need of additives</w:t>
      </w:r>
      <w:r w:rsidR="00C65445" w:rsidRPr="00AC7EC1">
        <w:rPr>
          <w:rFonts w:ascii="Times New Roman" w:hAnsi="Times New Roman" w:cs="Times New Roman"/>
          <w:color w:val="131313"/>
          <w:sz w:val="24"/>
          <w:szCs w:val="24"/>
          <w:lang w:val="en-CA"/>
        </w:rPr>
        <w:fldChar w:fldCharType="begin" w:fldLock="1"/>
      </w:r>
      <w:r w:rsidR="00294049">
        <w:rPr>
          <w:rFonts w:ascii="Times New Roman" w:hAnsi="Times New Roman" w:cs="Times New Roman"/>
          <w:color w:val="131313"/>
          <w:sz w:val="24"/>
          <w:szCs w:val="24"/>
          <w:lang w:val="en-CA"/>
        </w:rPr>
        <w:instrText>ADDIN CSL_CITATION {"citationItems":[{"id":"ITEM-1","itemData":{"DOI":"10.1023/b105569","ISBN":"978-1-4020-8661-8","editor":[{"dropping-particle":"","family":"Mortier","given":"Roy M.","non-dropping-particle":"","parse-names":false,"suffix":""},{"dropping-particle":"","family":"Fox","given":"Malcolm F.","non-dropping-particle":"","parse-names":false,"suffix":""},{"dropping-particle":"","family":"Orszulik","given":"Stefan T.","non-dropping-particle":"","parse-names":false,"suffix":""}],"id":"ITEM-1","issued":{"date-parts":[["2010"]]},"publisher":"Springer Netherlands","publisher-place":"Dordrecht","title":"Chemistry and Technology of Lubricants","type":"book"},"uris":["http://www.mendeley.com/documents/?uuid=0dd66651-ce65-43ef-8394-3d2fa1004e9f"]}],"mendeley":{"formattedCitation":"&lt;sup&gt;1&lt;/sup&gt;","plainTextFormattedCitation":"1","previouslyFormattedCitation":"&lt;sup&gt;1&lt;/sup&gt;"},"properties":{"noteIndex":0},"schema":"https://github.com/citation-style-language/schema/raw/master/csl-citation.json"}</w:instrText>
      </w:r>
      <w:r w:rsidR="00C65445" w:rsidRPr="00AC7EC1">
        <w:rPr>
          <w:rFonts w:ascii="Times New Roman" w:hAnsi="Times New Roman" w:cs="Times New Roman"/>
          <w:color w:val="131313"/>
          <w:sz w:val="24"/>
          <w:szCs w:val="24"/>
          <w:lang w:val="en-CA"/>
        </w:rPr>
        <w:fldChar w:fldCharType="separate"/>
      </w:r>
      <w:r w:rsidR="00BD521C" w:rsidRPr="00AC7EC1">
        <w:rPr>
          <w:rFonts w:ascii="Times New Roman" w:hAnsi="Times New Roman" w:cs="Times New Roman"/>
          <w:noProof/>
          <w:color w:val="131313"/>
          <w:sz w:val="24"/>
          <w:szCs w:val="24"/>
          <w:vertAlign w:val="superscript"/>
          <w:lang w:val="en-CA"/>
        </w:rPr>
        <w:t>1</w:t>
      </w:r>
      <w:r w:rsidR="00C65445" w:rsidRPr="00AC7EC1">
        <w:rPr>
          <w:rFonts w:ascii="Times New Roman" w:hAnsi="Times New Roman" w:cs="Times New Roman"/>
          <w:color w:val="131313"/>
          <w:sz w:val="24"/>
          <w:szCs w:val="24"/>
          <w:lang w:val="en-CA"/>
        </w:rPr>
        <w:fldChar w:fldCharType="end"/>
      </w:r>
      <w:r w:rsidR="00C743A2" w:rsidRPr="00AC7EC1">
        <w:rPr>
          <w:rFonts w:ascii="Times New Roman" w:hAnsi="Times New Roman" w:cs="Times New Roman"/>
          <w:color w:val="131313"/>
          <w:sz w:val="24"/>
          <w:szCs w:val="24"/>
          <w:lang w:val="en-CA"/>
        </w:rPr>
        <w:t>.</w:t>
      </w:r>
      <w:r w:rsidR="00CC482F" w:rsidRPr="00AC7EC1">
        <w:rPr>
          <w:rFonts w:ascii="Times New Roman" w:hAnsi="Times New Roman" w:cs="Times New Roman"/>
          <w:color w:val="131313"/>
          <w:sz w:val="24"/>
          <w:szCs w:val="24"/>
          <w:lang w:val="en-CA"/>
        </w:rPr>
        <w:t xml:space="preserve"> Raghunanan et al. </w:t>
      </w:r>
      <w:r w:rsidR="0064052D" w:rsidRPr="00AC7EC1">
        <w:rPr>
          <w:rFonts w:ascii="Times New Roman" w:hAnsi="Times New Roman" w:cs="Times New Roman"/>
          <w:color w:val="131313"/>
          <w:sz w:val="24"/>
          <w:szCs w:val="24"/>
          <w:lang w:val="en-CA"/>
        </w:rPr>
        <w:t xml:space="preserve">measured the thermal stability of saturated and unsaturated diol esters, and dibasic esters, and concluded that unsaturated diol derived diesters are suitable for </w:t>
      </w:r>
      <w:r w:rsidR="00C41D80" w:rsidRPr="00AC7EC1">
        <w:rPr>
          <w:rFonts w:ascii="Times New Roman" w:hAnsi="Times New Roman" w:cs="Times New Roman"/>
          <w:color w:val="131313"/>
          <w:sz w:val="24"/>
          <w:szCs w:val="24"/>
          <w:lang w:val="en-CA"/>
        </w:rPr>
        <w:t>a</w:t>
      </w:r>
      <w:r w:rsidR="0064052D" w:rsidRPr="00AC7EC1">
        <w:rPr>
          <w:rFonts w:ascii="Times New Roman" w:hAnsi="Times New Roman" w:cs="Times New Roman"/>
          <w:color w:val="131313"/>
          <w:sz w:val="24"/>
          <w:szCs w:val="24"/>
          <w:lang w:val="en-CA"/>
        </w:rPr>
        <w:t xml:space="preserve"> wider range of applications as their evaporation point is above 240 °C in all instances</w:t>
      </w:r>
      <w:r w:rsidR="00C65445" w:rsidRPr="00AC7EC1">
        <w:rPr>
          <w:rFonts w:ascii="Times New Roman" w:hAnsi="Times New Roman" w:cs="Times New Roman"/>
          <w:color w:val="131313"/>
          <w:sz w:val="24"/>
          <w:szCs w:val="24"/>
          <w:lang w:val="en-CA"/>
        </w:rPr>
        <w:fldChar w:fldCharType="begin" w:fldLock="1"/>
      </w:r>
      <w:r w:rsidR="00E11698">
        <w:rPr>
          <w:rFonts w:ascii="Times New Roman" w:hAnsi="Times New Roman" w:cs="Times New Roman"/>
          <w:color w:val="131313"/>
          <w:sz w:val="24"/>
          <w:szCs w:val="24"/>
          <w:lang w:val="en-CA"/>
        </w:rPr>
        <w:instrText>ADDIN CSL_CITATION {"citationItems":[{"id":"ITEM-1","itemData":{"author":[{"dropping-particle":"","family":"Raghunanan","given":"L.","non-dropping-particle":"","parse-names":false,"suffix":""},{"dropping-particle":"","family":"Narine","given":"S. S.","non-dropping-particle":"","parse-names":false,"suffix":""}],"container-title":"Journal of Physical Chemistry B","id":"ITEM-1","issue":"47","issued":{"date-parts":[["2013"]]},"page":"14754-62","title":"Influence of structure on chemical and thermal stability of aliphatic diesters","type":"article-journal","volume":"117"},"uris":["http://www.mendeley.com/documents/?uuid=5728cad7-a74a-47b4-9967-3c79b1993438","http://www.mendeley.com/documents/?uuid=ff452cdf-670b-4492-b177-5f35de7f9670"]}],"mendeley":{"formattedCitation":"&lt;sup&gt;21&lt;/sup&gt;","plainTextFormattedCitation":"21","previouslyFormattedCitation":"&lt;sup&gt;21&lt;/sup&gt;"},"properties":{"noteIndex":0},"schema":"https://github.com/citation-style-language/schema/raw/master/csl-citation.json"}</w:instrText>
      </w:r>
      <w:r w:rsidR="00C65445" w:rsidRPr="00AC7EC1">
        <w:rPr>
          <w:rFonts w:ascii="Times New Roman" w:hAnsi="Times New Roman" w:cs="Times New Roman"/>
          <w:color w:val="131313"/>
          <w:sz w:val="24"/>
          <w:szCs w:val="24"/>
          <w:lang w:val="en-CA"/>
        </w:rPr>
        <w:fldChar w:fldCharType="separate"/>
      </w:r>
      <w:r w:rsidR="00B94FA7" w:rsidRPr="00B94FA7">
        <w:rPr>
          <w:rFonts w:ascii="Times New Roman" w:hAnsi="Times New Roman" w:cs="Times New Roman"/>
          <w:noProof/>
          <w:color w:val="131313"/>
          <w:sz w:val="24"/>
          <w:szCs w:val="24"/>
          <w:vertAlign w:val="superscript"/>
          <w:lang w:val="en-CA"/>
        </w:rPr>
        <w:t>21</w:t>
      </w:r>
      <w:r w:rsidR="00C65445" w:rsidRPr="00AC7EC1">
        <w:rPr>
          <w:rFonts w:ascii="Times New Roman" w:hAnsi="Times New Roman" w:cs="Times New Roman"/>
          <w:color w:val="131313"/>
          <w:sz w:val="24"/>
          <w:szCs w:val="24"/>
          <w:lang w:val="en-CA"/>
        </w:rPr>
        <w:fldChar w:fldCharType="end"/>
      </w:r>
      <w:r w:rsidR="0064052D" w:rsidRPr="00AC7EC1">
        <w:rPr>
          <w:rFonts w:ascii="Times New Roman" w:hAnsi="Times New Roman" w:cs="Times New Roman"/>
          <w:color w:val="131313"/>
          <w:sz w:val="24"/>
          <w:szCs w:val="24"/>
          <w:lang w:val="en-CA"/>
        </w:rPr>
        <w:t>.</w:t>
      </w:r>
      <w:r w:rsidR="00ED6438" w:rsidRPr="00AC7EC1">
        <w:rPr>
          <w:rFonts w:ascii="Times New Roman" w:hAnsi="Times New Roman" w:cs="Times New Roman"/>
          <w:color w:val="131313"/>
          <w:sz w:val="24"/>
          <w:szCs w:val="24"/>
          <w:lang w:val="en-CA"/>
        </w:rPr>
        <w:t xml:space="preserve"> Raghunanan and Narine </w:t>
      </w:r>
      <w:r w:rsidR="000B0F40" w:rsidRPr="00AC7EC1">
        <w:rPr>
          <w:rFonts w:ascii="Times New Roman" w:hAnsi="Times New Roman" w:cs="Times New Roman"/>
          <w:color w:val="131313"/>
          <w:sz w:val="24"/>
          <w:szCs w:val="24"/>
          <w:lang w:val="en-CA"/>
        </w:rPr>
        <w:t>synthesized</w:t>
      </w:r>
      <w:r w:rsidR="00ED6438" w:rsidRPr="00AC7EC1">
        <w:rPr>
          <w:rFonts w:ascii="Times New Roman" w:hAnsi="Times New Roman" w:cs="Times New Roman"/>
          <w:color w:val="131313"/>
          <w:sz w:val="24"/>
          <w:szCs w:val="24"/>
          <w:lang w:val="en-CA"/>
        </w:rPr>
        <w:t xml:space="preserve"> branched diesters with exceptional low temperature and flow properties in one pot, at temperatures above 95 °C in 5 h.</w:t>
      </w:r>
      <w:r w:rsidR="00B94FA7">
        <w:rPr>
          <w:rFonts w:ascii="Times New Roman" w:hAnsi="Times New Roman" w:cs="Times New Roman"/>
          <w:color w:val="131313"/>
          <w:sz w:val="24"/>
          <w:szCs w:val="24"/>
          <w:lang w:val="en-CA"/>
        </w:rPr>
        <w:t xml:space="preserve"> </w:t>
      </w:r>
      <w:r w:rsidR="00492DA8" w:rsidRPr="00AC7EC1">
        <w:rPr>
          <w:rFonts w:ascii="Times New Roman" w:hAnsi="Times New Roman" w:cs="Times New Roman"/>
          <w:color w:val="131313"/>
          <w:sz w:val="24"/>
          <w:szCs w:val="24"/>
          <w:lang w:val="en-CA"/>
        </w:rPr>
        <w:t>Although biochemicals such as diester biolubricants perform better than petroleum-derived products, their production times are not suitable for commercial applications.</w:t>
      </w:r>
      <w:r w:rsidR="004C295B" w:rsidRPr="00AC7EC1">
        <w:rPr>
          <w:rFonts w:ascii="Times New Roman" w:hAnsi="Times New Roman" w:cs="Times New Roman"/>
          <w:color w:val="131313"/>
          <w:sz w:val="24"/>
          <w:szCs w:val="24"/>
          <w:lang w:val="en-CA"/>
        </w:rPr>
        <w:t xml:space="preserve"> Designing innovative processes to shorten the time to market of bio-based technologies </w:t>
      </w:r>
      <w:r w:rsidR="002F2F1C" w:rsidRPr="00AC7EC1">
        <w:rPr>
          <w:rFonts w:ascii="Times New Roman" w:hAnsi="Times New Roman" w:cs="Times New Roman"/>
          <w:color w:val="131313"/>
          <w:sz w:val="24"/>
          <w:szCs w:val="24"/>
          <w:lang w:val="en-CA"/>
        </w:rPr>
        <w:t>is imperative to attain the far-reaching goal of sustainable development.</w:t>
      </w:r>
      <w:r w:rsidR="00B94FA7">
        <w:rPr>
          <w:rFonts w:ascii="Times New Roman" w:hAnsi="Times New Roman" w:cs="Times New Roman"/>
          <w:color w:val="131313"/>
          <w:sz w:val="24"/>
          <w:szCs w:val="24"/>
          <w:lang w:val="en-CA"/>
        </w:rPr>
        <w:t xml:space="preserve"> </w:t>
      </w:r>
      <w:r w:rsidR="0068232C" w:rsidRPr="00AC7EC1">
        <w:rPr>
          <w:rFonts w:ascii="Times New Roman" w:hAnsi="Times New Roman" w:cs="Times New Roman"/>
          <w:sz w:val="24"/>
          <w:szCs w:val="24"/>
          <w:lang w:val="en-CA"/>
        </w:rPr>
        <w:t>Intense sound passing through a liquid interacts with the matter at different scale levels, from the macroscopic scale (agitation) down to the molecular level (production of radicals</w:t>
      </w:r>
      <w:r w:rsidR="003B58CE" w:rsidRPr="00AC7EC1">
        <w:rPr>
          <w:rFonts w:ascii="Times New Roman" w:hAnsi="Times New Roman" w:cs="Times New Roman"/>
          <w:sz w:val="24"/>
          <w:szCs w:val="24"/>
          <w:lang w:val="en-CA"/>
        </w:rPr>
        <w:t xml:space="preserve"> </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{"citationItems":[{"id":"ITEM-1","itemData":{"DOI":"10.1038/scientificamerican0289-80","ISBN":"0036-8733","ISSN":"0036-8733","abstract":"Intense ultrasonic waves traveling through liquids generate small cavities that enlarge and implode, creating tremendous heat. These extreme conditions provide an unusual chemical environment","author":[{"dropping-particle":"","family":"Suslick","given":"Kenneth S.","non-dropping-particle":"","parse-names":false,"suffix":""}],"container-title":"Scientific American","id":"ITEM-1","issue":"2","issued":{"date-parts":[["1989"]]},"page":"80-86","title":"The Chemical Effects of Ultrasound","type":"article-journal","volume":"260"},"uris":["http://www.mendeley.com/documents/?uuid=b81f75e1-6785-4787-936f-88622cb747fd"]}],"mendeley":{"formattedCitation":"&lt;sup&gt;22&lt;/sup&gt;","plainTextFormattedCitation":"22","previouslyFormattedCitation":"&lt;sup&gt;22&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B94FA7" w:rsidRPr="00B94FA7">
        <w:rPr>
          <w:rFonts w:ascii="Times New Roman" w:hAnsi="Times New Roman" w:cs="Times New Roman"/>
          <w:noProof/>
          <w:sz w:val="24"/>
          <w:szCs w:val="24"/>
          <w:vertAlign w:val="superscript"/>
          <w:lang w:val="en-CA"/>
        </w:rPr>
        <w:t>22</w:t>
      </w:r>
      <w:r w:rsidR="00C65445" w:rsidRPr="00AC7EC1">
        <w:rPr>
          <w:rFonts w:ascii="Times New Roman" w:hAnsi="Times New Roman" w:cs="Times New Roman"/>
          <w:sz w:val="24"/>
          <w:szCs w:val="24"/>
          <w:lang w:val="en-CA"/>
        </w:rPr>
        <w:fldChar w:fldCharType="end"/>
      </w:r>
      <w:r w:rsidR="00EE0464" w:rsidRPr="00AC7EC1">
        <w:rPr>
          <w:rFonts w:ascii="Times New Roman" w:hAnsi="Times New Roman" w:cs="Times New Roman"/>
          <w:sz w:val="24"/>
          <w:szCs w:val="24"/>
          <w:lang w:val="en-CA"/>
        </w:rPr>
        <w:t>)</w:t>
      </w:r>
      <w:r w:rsidR="000C4C62" w:rsidRPr="00AC7EC1">
        <w:rPr>
          <w:rFonts w:ascii="Times New Roman" w:hAnsi="Times New Roman" w:cs="Times New Roman"/>
          <w:sz w:val="24"/>
          <w:szCs w:val="24"/>
          <w:lang w:val="en-CA"/>
        </w:rPr>
        <w:t xml:space="preserve">. </w:t>
      </w:r>
      <w:r w:rsidR="00EE0464" w:rsidRPr="00AC7EC1">
        <w:rPr>
          <w:rFonts w:ascii="Times New Roman" w:hAnsi="Times New Roman" w:cs="Times New Roman"/>
          <w:sz w:val="24"/>
          <w:szCs w:val="24"/>
          <w:lang w:val="en-CA"/>
        </w:rPr>
        <w:t xml:space="preserve">Ultrasound (frequency &gt;20 kHz) has thus the potential to impact on any process in liquid </w:t>
      </w:r>
      <w:r w:rsidR="00BD781E" w:rsidRPr="00AC7EC1">
        <w:rPr>
          <w:rFonts w:ascii="Times New Roman" w:hAnsi="Times New Roman" w:cs="Times New Roman"/>
          <w:sz w:val="24"/>
          <w:szCs w:val="24"/>
          <w:lang w:val="en-CA"/>
        </w:rPr>
        <w:t>phase</w:t>
      </w:r>
      <w:r w:rsidR="00A817C1" w:rsidRPr="00AC7EC1">
        <w:rPr>
          <w:rFonts w:ascii="Times New Roman" w:hAnsi="Times New Roman" w:cs="Times New Roman"/>
          <w:sz w:val="24"/>
          <w:szCs w:val="24"/>
          <w:lang w:val="en-CA"/>
        </w:rPr>
        <w:t>. As</w:t>
      </w:r>
      <w:r w:rsidR="00EE0464" w:rsidRPr="00AC7EC1">
        <w:rPr>
          <w:rFonts w:ascii="Times New Roman" w:hAnsi="Times New Roman" w:cs="Times New Roman"/>
          <w:sz w:val="24"/>
          <w:szCs w:val="24"/>
          <w:lang w:val="en-CA"/>
        </w:rPr>
        <w:t xml:space="preserve"> such, u</w:t>
      </w:r>
      <w:r w:rsidR="00A670A0" w:rsidRPr="00AC7EC1">
        <w:rPr>
          <w:rFonts w:ascii="Times New Roman" w:hAnsi="Times New Roman" w:cs="Times New Roman"/>
          <w:sz w:val="24"/>
          <w:szCs w:val="24"/>
          <w:lang w:val="en-CA"/>
        </w:rPr>
        <w:t>ltrasound delivers mechanical energy to accelerate</w:t>
      </w:r>
      <w:r w:rsidR="002D070F" w:rsidRPr="00AC7EC1">
        <w:rPr>
          <w:rFonts w:ascii="Times New Roman" w:hAnsi="Times New Roman" w:cs="Times New Roman"/>
          <w:sz w:val="24"/>
          <w:szCs w:val="24"/>
          <w:lang w:val="en-CA"/>
        </w:rPr>
        <w:t xml:space="preserve"> and increase the selectivity of</w:t>
      </w:r>
      <w:r w:rsidR="00A670A0" w:rsidRPr="00AC7EC1">
        <w:rPr>
          <w:rFonts w:ascii="Times New Roman" w:hAnsi="Times New Roman" w:cs="Times New Roman"/>
          <w:sz w:val="24"/>
          <w:szCs w:val="24"/>
          <w:lang w:val="en-CA"/>
        </w:rPr>
        <w:t xml:space="preserve"> chemical reactions</w:t>
      </w:r>
      <w:r w:rsidR="00C65445" w:rsidRPr="00AC7EC1">
        <w:rPr>
          <w:rFonts w:ascii="Times New Roman" w:hAnsi="Times New Roman" w:cs="Times New Roman"/>
          <w:sz w:val="24"/>
          <w:szCs w:val="24"/>
        </w:rPr>
        <w:fldChar w:fldCharType="begin" w:fldLock="1"/>
      </w:r>
      <w:r w:rsidR="00294049">
        <w:rPr>
          <w:rFonts w:ascii="Times New Roman" w:hAnsi="Times New Roman" w:cs="Times New Roman"/>
          <w:sz w:val="24"/>
          <w:szCs w:val="24"/>
        </w:rPr>
        <w:instrText>ADDIN CSL_CITATION {"citationItems":[{"id":"ITEM-1","itemData":{"DOI":"10.1016/j.ultsonch.2016.08.009","ISSN":"13504177","author":[{"dropping-particle":"V.","family":"Sancheti","given":"Sonam","non-dropping-particle":"","parse-names":false,"suffix":""},{"dropping-particle":"","family":"Gogate","given":"Parag R.","non-dropping-particle":"","parse-names":false,"suffix":""}],"container-title":"Ultrasonics Sonochemistry","id":"ITEM-1","issued":{"date-parts":[["2017","5"]]},"page":"527-543","title":"A review of engineering aspects of intensification of chemical synthesis using ultrasound","type":"article-journal","volume":"36"},"uris":["http://www.mendeley.com/documents/?uuid=7196e3fa-4480-4b88-97c5-4cd9e2cabdf5"]}],"mendeley":{"formattedCitation":"&lt;sup&gt;23&lt;/sup&gt;","plainTextFormattedCitation":"23","previouslyFormattedCitation":"&lt;sup&gt;23&lt;/sup&gt;"},"properties":{"noteIndex":0},"schema":"https://github.com/citation-style-language/schema/raw/master/csl-citation.json"}</w:instrText>
      </w:r>
      <w:r w:rsidR="00C65445" w:rsidRPr="00AC7EC1">
        <w:rPr>
          <w:rFonts w:ascii="Times New Roman" w:hAnsi="Times New Roman" w:cs="Times New Roman"/>
          <w:sz w:val="24"/>
          <w:szCs w:val="24"/>
        </w:rPr>
        <w:fldChar w:fldCharType="separate"/>
      </w:r>
      <w:r w:rsidR="00B94FA7" w:rsidRPr="00B94FA7">
        <w:rPr>
          <w:rFonts w:ascii="Times New Roman" w:hAnsi="Times New Roman" w:cs="Times New Roman"/>
          <w:noProof/>
          <w:sz w:val="24"/>
          <w:szCs w:val="24"/>
          <w:vertAlign w:val="superscript"/>
        </w:rPr>
        <w:t>23</w:t>
      </w:r>
      <w:r w:rsidR="00C65445" w:rsidRPr="00AC7EC1">
        <w:rPr>
          <w:rFonts w:ascii="Times New Roman" w:hAnsi="Times New Roman" w:cs="Times New Roman"/>
          <w:sz w:val="24"/>
          <w:szCs w:val="24"/>
        </w:rPr>
        <w:fldChar w:fldCharType="end"/>
      </w:r>
      <w:r w:rsidR="00A670A0" w:rsidRPr="00AC7EC1">
        <w:rPr>
          <w:rFonts w:ascii="Times New Roman" w:hAnsi="Times New Roman" w:cs="Times New Roman"/>
          <w:sz w:val="24"/>
          <w:szCs w:val="24"/>
        </w:rPr>
        <w:t>.</w:t>
      </w:r>
      <w:r w:rsidR="00A670A0" w:rsidRPr="00AC7EC1">
        <w:rPr>
          <w:rFonts w:ascii="Times New Roman" w:hAnsi="Times New Roman" w:cs="Times New Roman"/>
          <w:sz w:val="24"/>
          <w:szCs w:val="24"/>
          <w:lang w:val="en-CA"/>
        </w:rPr>
        <w:t xml:space="preserve"> The main mechanism is acoustic cavitation; it produces </w:t>
      </w:r>
      <w:r w:rsidR="00234567" w:rsidRPr="00AC7EC1">
        <w:rPr>
          <w:rFonts w:ascii="Times New Roman" w:hAnsi="Times New Roman" w:cs="Times New Roman"/>
          <w:sz w:val="24"/>
          <w:szCs w:val="24"/>
          <w:lang w:val="en-CA"/>
        </w:rPr>
        <w:t>gas bubbles</w:t>
      </w:r>
      <w:r w:rsidR="00A670A0" w:rsidRPr="00AC7EC1">
        <w:rPr>
          <w:rFonts w:ascii="Times New Roman" w:hAnsi="Times New Roman" w:cs="Times New Roman"/>
          <w:sz w:val="24"/>
          <w:szCs w:val="24"/>
          <w:lang w:val="en-CA"/>
        </w:rPr>
        <w:t xml:space="preserve"> in the </w:t>
      </w:r>
      <w:r w:rsidR="00EE0464" w:rsidRPr="00AC7EC1">
        <w:rPr>
          <w:rFonts w:ascii="Times New Roman" w:hAnsi="Times New Roman" w:cs="Times New Roman"/>
          <w:sz w:val="24"/>
          <w:szCs w:val="24"/>
          <w:lang w:val="en-CA"/>
        </w:rPr>
        <w:t xml:space="preserve">liquid </w:t>
      </w:r>
      <w:r w:rsidR="00A670A0" w:rsidRPr="00AC7EC1">
        <w:rPr>
          <w:rFonts w:ascii="Times New Roman" w:hAnsi="Times New Roman" w:cs="Times New Roman"/>
          <w:sz w:val="24"/>
          <w:szCs w:val="24"/>
          <w:lang w:val="en-CA"/>
        </w:rPr>
        <w:t xml:space="preserve">medium that accumulate energy </w:t>
      </w:r>
      <w:r w:rsidR="003F7017" w:rsidRPr="00AC7EC1">
        <w:rPr>
          <w:rFonts w:ascii="Times New Roman" w:hAnsi="Times New Roman" w:cs="Times New Roman"/>
          <w:sz w:val="24"/>
          <w:szCs w:val="24"/>
          <w:lang w:val="en-CA"/>
        </w:rPr>
        <w:t>before violently collapsing and releasing</w:t>
      </w:r>
      <w:r w:rsidR="00A670A0" w:rsidRPr="00AC7EC1">
        <w:rPr>
          <w:rFonts w:ascii="Times New Roman" w:hAnsi="Times New Roman" w:cs="Times New Roman"/>
          <w:sz w:val="24"/>
          <w:szCs w:val="24"/>
          <w:lang w:val="en-CA"/>
        </w:rPr>
        <w:t xml:space="preserve"> </w:t>
      </w:r>
      <w:r w:rsidR="003F7017" w:rsidRPr="00AC7EC1">
        <w:rPr>
          <w:rFonts w:ascii="Times New Roman" w:hAnsi="Times New Roman" w:cs="Times New Roman"/>
          <w:sz w:val="24"/>
          <w:szCs w:val="24"/>
          <w:lang w:val="en-CA"/>
        </w:rPr>
        <w:t xml:space="preserve">this </w:t>
      </w:r>
      <w:r w:rsidR="00007EB4" w:rsidRPr="00AC7EC1">
        <w:rPr>
          <w:rFonts w:ascii="Times New Roman" w:hAnsi="Times New Roman" w:cs="Times New Roman"/>
          <w:sz w:val="24"/>
          <w:szCs w:val="24"/>
          <w:lang w:val="en-CA"/>
        </w:rPr>
        <w:t>power</w:t>
      </w:r>
      <w:r w:rsidR="00A670A0" w:rsidRPr="00AC7EC1">
        <w:rPr>
          <w:rFonts w:ascii="Times New Roman" w:hAnsi="Times New Roman" w:cs="Times New Roman"/>
          <w:sz w:val="24"/>
          <w:szCs w:val="24"/>
          <w:lang w:val="en-CA"/>
        </w:rPr>
        <w:t xml:space="preserve"> </w:t>
      </w:r>
      <w:r w:rsidR="003F7017" w:rsidRPr="00AC7EC1">
        <w:rPr>
          <w:rFonts w:ascii="Times New Roman" w:hAnsi="Times New Roman" w:cs="Times New Roman"/>
          <w:sz w:val="24"/>
          <w:szCs w:val="24"/>
          <w:lang w:val="en-CA"/>
        </w:rPr>
        <w:t>that</w:t>
      </w:r>
      <w:r w:rsidR="00A670A0" w:rsidRPr="00AC7EC1">
        <w:rPr>
          <w:rFonts w:ascii="Times New Roman" w:hAnsi="Times New Roman" w:cs="Times New Roman"/>
          <w:sz w:val="24"/>
          <w:szCs w:val="24"/>
          <w:lang w:val="en-CA"/>
        </w:rPr>
        <w:t xml:space="preserve"> beco</w:t>
      </w:r>
      <w:r w:rsidR="003F7017" w:rsidRPr="00AC7EC1">
        <w:rPr>
          <w:rFonts w:ascii="Times New Roman" w:hAnsi="Times New Roman" w:cs="Times New Roman"/>
          <w:sz w:val="24"/>
          <w:szCs w:val="24"/>
          <w:lang w:val="en-CA"/>
        </w:rPr>
        <w:t>mes</w:t>
      </w:r>
      <w:r w:rsidR="008D1B4C" w:rsidRPr="00AC7EC1">
        <w:rPr>
          <w:rFonts w:ascii="Times New Roman" w:hAnsi="Times New Roman" w:cs="Times New Roman"/>
          <w:sz w:val="24"/>
          <w:szCs w:val="24"/>
          <w:lang w:val="en-CA"/>
        </w:rPr>
        <w:t xml:space="preserve"> available to the reaction</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{"citationItems":[{"id":"ITEM-1","itemData":{"DOI":"10.1007/978-94-017-9624-8","ISBN":"978-94-017-9623-1","collection-title":"Biofuels and Biorefineries","editor":[{"dropping-particle":"","family":"Fang","given":"Zhen","non-dropping-particle":"","parse-names":false,"suffix":""},{"dropping-particle":"","family":"Smith,","given":"Richard L.","non-dropping-particle":"","parse-names":false,"suffix":""},{"dropping-particle":"","family":"Qi","given":"Xinhua","non-dropping-particle":"","parse-names":false,"suffix":""}],"id":"ITEM-1","issued":{"date-parts":[["2015"]]},"number-of-pages":"358","publisher":"Springer Netherlands","publisher-place":"Dordrecht","title":"Production of Biofuels and Chemicals with Ultrasound","type":"book","volume":"4"},"uris":["http://www.mendeley.com/documents/?uuid=7803355a-3969-430c-a8e6-f11fe929b4e6"]}],"mendeley":{"formattedCitation":"&lt;sup&gt;24&lt;/sup&gt;","plainTextFormattedCitation":"24","previouslyFormattedCitation":"&lt;sup&gt;24&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B94FA7" w:rsidRPr="00B94FA7">
        <w:rPr>
          <w:rFonts w:ascii="Times New Roman" w:hAnsi="Times New Roman" w:cs="Times New Roman"/>
          <w:noProof/>
          <w:sz w:val="24"/>
          <w:szCs w:val="24"/>
          <w:vertAlign w:val="superscript"/>
          <w:lang w:val="en-CA"/>
        </w:rPr>
        <w:t>24</w:t>
      </w:r>
      <w:r w:rsidR="00C65445" w:rsidRPr="00AC7EC1">
        <w:rPr>
          <w:rFonts w:ascii="Times New Roman" w:hAnsi="Times New Roman" w:cs="Times New Roman"/>
          <w:sz w:val="24"/>
          <w:szCs w:val="24"/>
          <w:lang w:val="en-CA"/>
        </w:rPr>
        <w:fldChar w:fldCharType="end"/>
      </w:r>
      <w:r w:rsidR="00A670A0" w:rsidRPr="00AC7EC1">
        <w:rPr>
          <w:rFonts w:ascii="Times New Roman" w:hAnsi="Times New Roman" w:cs="Times New Roman"/>
          <w:sz w:val="24"/>
          <w:szCs w:val="24"/>
        </w:rPr>
        <w:t>.</w:t>
      </w:r>
      <w:r w:rsidR="00441370" w:rsidRPr="00441370">
        <w:t xml:space="preserve"> </w:t>
      </w:r>
      <w:r w:rsidR="00441370" w:rsidRPr="00441370">
        <w:rPr>
          <w:rFonts w:ascii="Times New Roman" w:hAnsi="Times New Roman" w:cs="Times New Roman"/>
          <w:sz w:val="24"/>
          <w:szCs w:val="24"/>
          <w:highlight w:val="yellow"/>
        </w:rPr>
        <w:t>Ultrasound intensifies</w:t>
      </w:r>
      <w:r w:rsidR="00441370">
        <w:rPr>
          <w:rFonts w:ascii="Times New Roman" w:hAnsi="Times New Roman" w:cs="Times New Roman"/>
          <w:sz w:val="24"/>
          <w:szCs w:val="24"/>
          <w:highlight w:val="yellow"/>
        </w:rPr>
        <w:t xml:space="preserve"> reactions including selective </w:t>
      </w:r>
      <w:r w:rsidR="00441370" w:rsidRPr="00441370">
        <w:rPr>
          <w:rFonts w:ascii="Times New Roman" w:hAnsi="Times New Roman" w:cs="Times New Roman"/>
          <w:sz w:val="24"/>
          <w:szCs w:val="24"/>
          <w:highlight w:val="yellow"/>
        </w:rPr>
        <w:t>reductions, esterification, transesterification, epoxidation, and polymerizations</w:t>
      </w:r>
      <w:r w:rsidR="00C65445">
        <w:rPr>
          <w:rFonts w:ascii="Times New Roman" w:hAnsi="Times New Roman" w:cs="Times New Roman"/>
          <w:sz w:val="24"/>
          <w:szCs w:val="24"/>
          <w:highlight w:val="yellow"/>
        </w:rPr>
        <w:fldChar w:fldCharType="begin" w:fldLock="1"/>
      </w:r>
      <w:r w:rsidR="00294049">
        <w:rPr>
          <w:rFonts w:ascii="Times New Roman" w:hAnsi="Times New Roman" w:cs="Times New Roman"/>
          <w:sz w:val="24"/>
          <w:szCs w:val="24"/>
          <w:highlight w:val="yellow"/>
        </w:rPr>
        <w:instrText>ADDIN CSL_CITATION {"citationItems":[{"id":"ITEM-1","itemData":{"DOI":"10.1016/B978-0-12-409547-2.14343-4","ISBN":"9780124095472","abstract":"Process intensification (PI) is the new approach to chemical process designs that is revolutionizing the chemical industry. Even though PI still struggles to find a definition, it targets order of magnitude improvements while bringing indisputable benefits including reduced size of the equipment and energy savings, and decreases reagents inventory, which makes processes safer. PI distinguished itself for the innovative approaches to chemical process designs, which take advantage of structured and repeated reaction units that minimize heat, mass and momentum transfer, whereby the economy of scale is attained by numbering-up rather than scaling-up. It also exploits intense centrifugal fields several hundreds of times greater than the gravity, and alternative energy sources such as ultrasound and microwaves, which interact with the substances at the molecular level. PI is in particular relevant in multiphase systems such as heterogeneously catalyzed processes where transport phenomena are often the rate-limiting step in the process. We review here the recent literature reporting documented synergies between process intensification (PI) and heterogeneous catalysis.","author":[{"dropping-particle":"","family":"Boffito","given":"Daria C.","non-dropping-particle":"","parse-names":false,"suffix":""},{"dropping-particle":"","family":"Gerven","given":"Tom","non-dropping-particle":"Van","parse-names":false,"suffix":""}],"container-title":"Reference Module in Chemistry, Molecular Sciences and Chemical Engineering","id":"ITEM-1","issued":{"date-parts":[["2019","1"]]},"publisher":"Elsevier","title":"Process Intensification and Catalysis","type":"article-journal"},"uris":["http://www.mendeley.com/documents/?uuid=73bdaf76-c714-3495-9c8e-09efcf52cd1b","http://www.mendeley.com/documents/?uuid=56d11362-5302-49c3-a0e9-31bc7301fa31"]}],"mendeley":{"formattedCitation":"&lt;sup&gt;25&lt;/sup&gt;","plainTextFormattedCitation":"25","previouslyFormattedCitation":"&lt;sup&gt;25&lt;/sup&gt;"},"properties":{"noteIndex":0},"schema":"https://github.com/citation-style-language/schema/raw/master/csl-citation.json"}</w:instrText>
      </w:r>
      <w:r w:rsidR="00C65445">
        <w:rPr>
          <w:rFonts w:ascii="Times New Roman" w:hAnsi="Times New Roman" w:cs="Times New Roman"/>
          <w:sz w:val="24"/>
          <w:szCs w:val="24"/>
          <w:highlight w:val="yellow"/>
        </w:rPr>
        <w:fldChar w:fldCharType="separate"/>
      </w:r>
      <w:r w:rsidR="004A142F" w:rsidRPr="004A142F">
        <w:rPr>
          <w:rFonts w:ascii="Times New Roman" w:hAnsi="Times New Roman" w:cs="Times New Roman"/>
          <w:noProof/>
          <w:sz w:val="24"/>
          <w:szCs w:val="24"/>
          <w:highlight w:val="yellow"/>
          <w:vertAlign w:val="superscript"/>
        </w:rPr>
        <w:t>25</w:t>
      </w:r>
      <w:r w:rsidR="00C65445">
        <w:rPr>
          <w:rFonts w:ascii="Times New Roman" w:hAnsi="Times New Roman" w:cs="Times New Roman"/>
          <w:sz w:val="24"/>
          <w:szCs w:val="24"/>
          <w:highlight w:val="yellow"/>
        </w:rPr>
        <w:fldChar w:fldCharType="end"/>
      </w:r>
      <w:r w:rsidR="005579A0" w:rsidRPr="00441370">
        <w:rPr>
          <w:rFonts w:ascii="Times New Roman" w:hAnsi="Times New Roman" w:cs="Times New Roman"/>
          <w:sz w:val="24"/>
          <w:szCs w:val="24"/>
          <w:highlight w:val="yellow"/>
        </w:rPr>
        <w:t>.</w:t>
      </w:r>
      <w:r w:rsidR="00B94FA7">
        <w:rPr>
          <w:rFonts w:ascii="Times New Roman" w:hAnsi="Times New Roman" w:cs="Times New Roman"/>
          <w:sz w:val="24"/>
          <w:szCs w:val="24"/>
        </w:rPr>
        <w:t xml:space="preserve"> </w:t>
      </w:r>
      <w:r w:rsidR="005579A0" w:rsidRPr="00AC7EC1">
        <w:rPr>
          <w:rFonts w:ascii="Times New Roman" w:hAnsi="Times New Roman" w:cs="Times New Roman"/>
          <w:sz w:val="24"/>
          <w:szCs w:val="24"/>
        </w:rPr>
        <w:t>Several data</w:t>
      </w:r>
      <w:r w:rsidR="00EE0464" w:rsidRPr="00AC7EC1">
        <w:rPr>
          <w:rFonts w:ascii="Times New Roman" w:hAnsi="Times New Roman" w:cs="Times New Roman"/>
          <w:sz w:val="24"/>
          <w:szCs w:val="24"/>
        </w:rPr>
        <w:t xml:space="preserve"> concern the ultrasound-assisted conversion </w:t>
      </w:r>
      <w:r w:rsidR="005579A0" w:rsidRPr="00AC7EC1">
        <w:rPr>
          <w:rFonts w:ascii="Times New Roman" w:hAnsi="Times New Roman" w:cs="Times New Roman"/>
          <w:sz w:val="24"/>
          <w:szCs w:val="24"/>
        </w:rPr>
        <w:t>of triglyceride-based feedstock into methyl esters (biodiesel) through transesterification or esterification.</w:t>
      </w:r>
      <w:r w:rsidR="00B94FA7">
        <w:rPr>
          <w:rFonts w:ascii="Times New Roman" w:hAnsi="Times New Roman" w:cs="Times New Roman"/>
          <w:sz w:val="24"/>
          <w:szCs w:val="24"/>
        </w:rPr>
        <w:t xml:space="preserve"> </w:t>
      </w:r>
      <w:r w:rsidR="00EE0464" w:rsidRPr="00AC7EC1">
        <w:rPr>
          <w:rFonts w:ascii="Times New Roman" w:hAnsi="Times New Roman" w:cs="Times New Roman"/>
          <w:sz w:val="24"/>
          <w:szCs w:val="24"/>
          <w:lang w:val="en-CA"/>
        </w:rPr>
        <w:t>For instance</w:t>
      </w:r>
      <w:r w:rsidR="00551DB2" w:rsidRPr="00AC7EC1">
        <w:rPr>
          <w:rFonts w:ascii="Times New Roman" w:hAnsi="Times New Roman" w:cs="Times New Roman"/>
          <w:sz w:val="24"/>
          <w:szCs w:val="24"/>
          <w:lang w:val="en-CA"/>
        </w:rPr>
        <w:t xml:space="preserve">, in the presence of ultrasound, methanol, ethanol and isopropanol transesterify canola oil in one minute. </w:t>
      </w:r>
      <w:r w:rsidR="00C743A2" w:rsidRPr="00AC7EC1">
        <w:rPr>
          <w:rFonts w:ascii="Times New Roman" w:hAnsi="Times New Roman" w:cs="Times New Roman"/>
          <w:sz w:val="24"/>
          <w:szCs w:val="24"/>
          <w:lang w:val="en-CA"/>
        </w:rPr>
        <w:t xml:space="preserve">At high ultrasound energy densities, the conversion </w:t>
      </w:r>
      <w:r w:rsidR="00C743A2" w:rsidRPr="00AC7EC1">
        <w:rPr>
          <w:rFonts w:ascii="Times New Roman" w:hAnsi="Times New Roman" w:cs="Times New Roman"/>
          <w:sz w:val="24"/>
          <w:szCs w:val="24"/>
          <w:lang w:val="en-CA"/>
        </w:rPr>
        <w:lastRenderedPageBreak/>
        <w:t>surpass 90 % in 18 seconds even in the presence of pulsed ultrasound</w:t>
      </w:r>
      <w:r w:rsidR="003B58CE" w:rsidRPr="00AC7EC1">
        <w:rPr>
          <w:rFonts w:ascii="Times New Roman" w:hAnsi="Times New Roman" w:cs="Times New Roman"/>
          <w:sz w:val="24"/>
          <w:szCs w:val="24"/>
          <w:lang w:val="en-CA"/>
        </w:rPr>
        <w:t xml:space="preserve"> </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{"citationItems":[{"id":"ITEM-1","itemData":{"DOI":"10.1021/sc400161s","ISSN":"2168-0485","author":[{"dropping-particle":"","family":"Boffito","given":"D. C.","non-dropping-particle":"","parse-names":false,"suffix":""},{"dropping-particle":"","family":"Mansi","given":"S.","non-dropping-particle":"","parse-names":false,"suffix":""},{"dropping-particle":"","family":"Leveque","given":"J.-M.","non-dropping-particle":"","parse-names":false,"suffix":""},{"dropping-particle":"","family":"Pirola","given":"C.","non-dropping-particle":"","parse-names":false,"suffix":""},{"dropping-particle":"","family":"Bianchi","given":"C. L.","non-dropping-particle":"","parse-names":false,"suffix":""},{"dropping-particle":"","family":"Patience","given":"G. S.","non-dropping-particle":"","parse-names":false,"suffix":""}],"container-title":"ACS Sustainable Chemistry &amp; Engineering","id":"ITEM-1","issue":"11","issued":{"date-parts":[["2013","11","4"]]},"page":"1432-1439","title":"Ultrafast Biodiesel Production Using Ultrasound in Batch and Continuous Reactors","type":"article-journal","volume":"1"},"uris":["http://www.mendeley.com/documents/?uuid=2ce945de-fd65-45c7-94ec-847170fdaba7"]}],"mendeley":{"formattedCitation":"&lt;sup&gt;26&lt;/sup&gt;","plainTextFormattedCitation":"26","previouslyFormattedCitation":"&lt;sup&gt;26&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4A142F" w:rsidRPr="004A142F">
        <w:rPr>
          <w:rFonts w:ascii="Times New Roman" w:hAnsi="Times New Roman" w:cs="Times New Roman"/>
          <w:noProof/>
          <w:sz w:val="24"/>
          <w:szCs w:val="24"/>
          <w:vertAlign w:val="superscript"/>
          <w:lang w:val="en-CA"/>
        </w:rPr>
        <w:t>26</w:t>
      </w:r>
      <w:r w:rsidR="00C65445" w:rsidRPr="00AC7EC1">
        <w:rPr>
          <w:rFonts w:ascii="Times New Roman" w:hAnsi="Times New Roman" w:cs="Times New Roman"/>
          <w:sz w:val="24"/>
          <w:szCs w:val="24"/>
          <w:lang w:val="en-CA"/>
        </w:rPr>
        <w:fldChar w:fldCharType="end"/>
      </w:r>
      <w:r w:rsidR="00C743A2" w:rsidRPr="00AC7EC1">
        <w:rPr>
          <w:rFonts w:ascii="Times New Roman" w:hAnsi="Times New Roman" w:cs="Times New Roman"/>
          <w:sz w:val="24"/>
          <w:szCs w:val="24"/>
          <w:lang w:val="en-CA"/>
        </w:rPr>
        <w:t xml:space="preserve">. </w:t>
      </w:r>
      <w:r w:rsidR="00551DB2" w:rsidRPr="00AC7EC1">
        <w:rPr>
          <w:rFonts w:ascii="Times New Roman" w:hAnsi="Times New Roman" w:cs="Times New Roman"/>
          <w:sz w:val="24"/>
          <w:szCs w:val="24"/>
          <w:lang w:val="en-CA"/>
        </w:rPr>
        <w:t>The sa</w:t>
      </w:r>
      <w:r w:rsidR="004910EF" w:rsidRPr="00AC7EC1">
        <w:rPr>
          <w:rFonts w:ascii="Times New Roman" w:hAnsi="Times New Roman" w:cs="Times New Roman"/>
          <w:sz w:val="24"/>
          <w:szCs w:val="24"/>
          <w:lang w:val="en-CA"/>
        </w:rPr>
        <w:t>me reaction without ultrasound</w:t>
      </w:r>
      <w:r w:rsidR="00551DB2" w:rsidRPr="00AC7EC1">
        <w:rPr>
          <w:rFonts w:ascii="Times New Roman" w:hAnsi="Times New Roman" w:cs="Times New Roman"/>
          <w:sz w:val="24"/>
          <w:szCs w:val="24"/>
          <w:lang w:val="en-CA"/>
        </w:rPr>
        <w:t xml:space="preserve"> takes </w:t>
      </w:r>
      <w:r w:rsidR="003B7CD7" w:rsidRPr="00AC7EC1">
        <w:rPr>
          <w:rFonts w:ascii="Times New Roman" w:hAnsi="Times New Roman" w:cs="Times New Roman"/>
          <w:sz w:val="24"/>
          <w:szCs w:val="24"/>
          <w:lang w:val="en-CA"/>
        </w:rPr>
        <w:t>6</w:t>
      </w:r>
      <w:r w:rsidR="0083557F" w:rsidRPr="00AC7EC1">
        <w:rPr>
          <w:rFonts w:ascii="Times New Roman" w:hAnsi="Times New Roman" w:cs="Times New Roman"/>
          <w:sz w:val="24"/>
          <w:szCs w:val="24"/>
          <w:lang w:val="en-CA"/>
        </w:rPr>
        <w:t>0 minutes</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{"citationItems":[{"id":"ITEM-1","itemData":{"DOI":"10.3303/CET1543072","author":[{"dropping-particle":"","family":"Boffito","given":"Daria Camilla","non-dropping-particle":"","parse-names":false,"suffix":""},{"dropping-particle":"","family":"Galli","given":"Federico","non-dropping-particle":"","parse-names":false,"suffix":""},{"dropping-particle":"","family":"Martinez","given":"Pablo R","non-dropping-particle":"","parse-names":false,"suffix":""},{"dropping-particle":"","family":"Pirola","given":"Carlo","non-dropping-particle":"","parse-names":false,"suffix":""},{"dropping-particle":"","family":"Bianchi","given":"Claudia L.","non-dropping-particle":"","parse-names":false,"suffix":""},{"dropping-particle":"","family":"Patience","given":"Gregory Scott","non-dropping-particle":"","parse-names":false,"suffix":""}],"container-title":"Chemical Engineering Transactions","id":"ITEM-1","issued":{"date-parts":[["2015"]]},"page":"427-432","title":"Transesterification of triglycerides in a new ultrasonic-assisted mixing device","type":"article-journal","volume":"43"},"uris":["http://www.mendeley.com/documents/?uuid=39e73e5e-92fd-4909-ad64-5de44ca71b3c"]}],"mendeley":{"formattedCitation":"&lt;sup&gt;27&lt;/sup&gt;","plainTextFormattedCitation":"27","previouslyFormattedCitation":"&lt;sup&gt;27&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4A142F" w:rsidRPr="004A142F">
        <w:rPr>
          <w:rFonts w:ascii="Times New Roman" w:hAnsi="Times New Roman" w:cs="Times New Roman"/>
          <w:noProof/>
          <w:sz w:val="24"/>
          <w:szCs w:val="24"/>
          <w:vertAlign w:val="superscript"/>
          <w:lang w:val="en-CA"/>
        </w:rPr>
        <w:t>27</w:t>
      </w:r>
      <w:r w:rsidR="00C65445" w:rsidRPr="00AC7EC1">
        <w:rPr>
          <w:rFonts w:ascii="Times New Roman" w:hAnsi="Times New Roman" w:cs="Times New Roman"/>
          <w:sz w:val="24"/>
          <w:szCs w:val="24"/>
          <w:lang w:val="en-CA"/>
        </w:rPr>
        <w:fldChar w:fldCharType="end"/>
      </w:r>
      <w:r w:rsidR="00551DB2" w:rsidRPr="00AC7EC1">
        <w:rPr>
          <w:rFonts w:ascii="Times New Roman" w:hAnsi="Times New Roman" w:cs="Times New Roman"/>
          <w:sz w:val="24"/>
          <w:szCs w:val="24"/>
          <w:lang w:val="en-CA"/>
        </w:rPr>
        <w:t>.</w:t>
      </w:r>
      <w:r w:rsidR="00DD5EF0" w:rsidRPr="00AC7EC1">
        <w:rPr>
          <w:rFonts w:ascii="Times New Roman" w:hAnsi="Times New Roman" w:cs="Times New Roman"/>
          <w:sz w:val="24"/>
          <w:szCs w:val="24"/>
          <w:lang w:val="en-CA"/>
        </w:rPr>
        <w:t xml:space="preserve"> </w:t>
      </w:r>
      <w:r w:rsidR="008E6B20" w:rsidRPr="00AC7EC1">
        <w:rPr>
          <w:rFonts w:ascii="Times New Roman" w:hAnsi="Times New Roman" w:cs="Times New Roman"/>
          <w:sz w:val="24"/>
          <w:szCs w:val="24"/>
          <w:lang w:val="en-CA"/>
        </w:rPr>
        <w:t>Similarly, Shinde and Kaliaguine tra</w:t>
      </w:r>
      <w:r w:rsidR="00FA07F1" w:rsidRPr="00AC7EC1">
        <w:rPr>
          <w:rFonts w:ascii="Times New Roman" w:hAnsi="Times New Roman" w:cs="Times New Roman"/>
          <w:sz w:val="24"/>
          <w:szCs w:val="24"/>
          <w:lang w:val="en-CA"/>
        </w:rPr>
        <w:t>n</w:t>
      </w:r>
      <w:r w:rsidR="008E6B20" w:rsidRPr="00AC7EC1">
        <w:rPr>
          <w:rFonts w:ascii="Times New Roman" w:hAnsi="Times New Roman" w:cs="Times New Roman"/>
          <w:sz w:val="24"/>
          <w:szCs w:val="24"/>
          <w:lang w:val="en-CA"/>
        </w:rPr>
        <w:t>sesterified</w:t>
      </w:r>
      <w:r w:rsidR="00FA07F1" w:rsidRPr="00AC7EC1">
        <w:rPr>
          <w:rFonts w:ascii="Times New Roman" w:hAnsi="Times New Roman" w:cs="Times New Roman"/>
          <w:sz w:val="24"/>
          <w:szCs w:val="24"/>
          <w:lang w:val="en-CA"/>
        </w:rPr>
        <w:t xml:space="preserve"> canola oil in a continuous reactor with conversions over 90 % in a little over one minute</w:t>
      </w:r>
      <w:r w:rsidR="003B58CE" w:rsidRPr="00AC7EC1">
        <w:rPr>
          <w:rFonts w:ascii="Times New Roman" w:hAnsi="Times New Roman" w:cs="Times New Roman"/>
          <w:sz w:val="24"/>
          <w:szCs w:val="24"/>
          <w:lang w:val="en-CA"/>
        </w:rPr>
        <w:t xml:space="preserve"> </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10.1002/slct.201601106","ISSN":"23656549","author":[{"dropping-particle":"","family":"Shinde","given":"Kiran","non-dropping-particle":"","parse-names":false,"suffix":""},{"dropping-particle":"","family":"Kaliaguine","given":"Serge","non-dropping-particle":"","parse-names":false,"suffix":""}],"container-title":"ChemistrySelect","id":"ITEM-1","issue":"18","issued":{"date-parts":[["2016","11","1"]]},"page":"6008-6010","title":"Triglycerides Transesterification Reactions under Ultrasounds","type":"article-journal","volume":"1"},"uris":["http://www.mendeley.com/documents/?uuid=abbfdcfa-1216-4793-ba5f-8681e1f4b13f"]},{"id":"ITEM-2","itemData":{"DOI":"10.1515/ijcre-2016-0070","ISSN":"2194-5748","abstract":"Biodiesel, a vegetable oil-derived fuel, can be used as a partial or complete substitute to diesel oil. The main argument for its usage in internal combustion engines is its net CO","author":[{"dropping-particle":"","family":"Shinde","given":"Kiran","non-dropping-particle":"","parse-names":false,"suffix":""},{"dropping-particle":"","family":"Nohair","given":"Bendaoud","non-dropping-particle":"","parse-names":false,"suffix":""},{"dropping-particle":"","family":"Kaliaguine","given":"Serge","non-dropping-particle":"","parse-names":false,"suffix":""}],"container-title":"International Journal of Chemical Reactor Engineering","id":"ITEM-2","issue":"1","issued":{"date-parts":[["2017","1","1"]]},"title":"A Parametric Study of Biodiesel Production Under Ultrasounds","type":"article-journal","volume":"15"},"uris":["http://www.mendeley.com/documents/?uuid=71b43da9-d679-4bd1-9dc2-39000e311a1f"]}],"mendeley":{"formattedCitation":"&lt;sup&gt;28,29&lt;/sup&gt;","plainTextFormattedCitation":"28,29","previouslyFormattedCitation":"&lt;sup&gt;28,29&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4A142F" w:rsidRPr="004A142F">
        <w:rPr>
          <w:rFonts w:ascii="Times New Roman" w:hAnsi="Times New Roman" w:cs="Times New Roman"/>
          <w:noProof/>
          <w:sz w:val="24"/>
          <w:szCs w:val="24"/>
          <w:vertAlign w:val="superscript"/>
          <w:lang w:val="fr-CA"/>
        </w:rPr>
        <w:t>28,29</w:t>
      </w:r>
      <w:r w:rsidR="00C65445" w:rsidRPr="00AC7EC1">
        <w:rPr>
          <w:rFonts w:ascii="Times New Roman" w:hAnsi="Times New Roman" w:cs="Times New Roman"/>
          <w:sz w:val="24"/>
          <w:szCs w:val="24"/>
          <w:lang w:val="en-CA"/>
        </w:rPr>
        <w:fldChar w:fldCharType="end"/>
      </w:r>
      <w:r w:rsidR="00FA07F1" w:rsidRPr="00D6770C">
        <w:rPr>
          <w:rFonts w:ascii="Times New Roman" w:hAnsi="Times New Roman" w:cs="Times New Roman"/>
          <w:sz w:val="24"/>
          <w:szCs w:val="24"/>
          <w:lang w:val="fr-CA"/>
        </w:rPr>
        <w:t xml:space="preserve">. </w:t>
      </w:r>
      <w:r w:rsidR="008D1B4C" w:rsidRPr="002D6BF5">
        <w:rPr>
          <w:rFonts w:ascii="Times New Roman" w:hAnsi="Times New Roman" w:cs="Times New Roman"/>
          <w:sz w:val="24"/>
          <w:szCs w:val="24"/>
          <w:lang w:val="en-CA"/>
        </w:rPr>
        <w:t>Boffito et al.</w:t>
      </w:r>
      <w:r w:rsidR="00C65445" w:rsidRPr="00AC7EC1">
        <w:rPr>
          <w:rFonts w:ascii="Times New Roman" w:hAnsi="Times New Roman" w:cs="Times New Roman"/>
          <w:sz w:val="24"/>
          <w:szCs w:val="24"/>
        </w:rPr>
        <w:fldChar w:fldCharType="begin" w:fldLock="1"/>
      </w:r>
      <w:r w:rsidR="00294049">
        <w:rPr>
          <w:rFonts w:ascii="Times New Roman" w:hAnsi="Times New Roman" w:cs="Times New Roman"/>
          <w:sz w:val="24"/>
          <w:szCs w:val="24"/>
          <w:lang w:val="en-CA"/>
        </w:rPr>
        <w:instrText>ADDIN CSL_CITATION {"citationItems":[{"id":"ITEM-1","itemData":{"DOI":"10.1016/j.ultsonch.2014.01.026","ISSN":"13504177","author":[{"dropping-particle":"","family":"Boffito","given":"D.C.","non-dropping-particle":"","parse-names":false,"suffix":""},{"dropping-particle":"","family":"Galli","given":"F.","non-dropping-particle":"","parse-names":false,"suffix":""},{"dropping-particle":"","family":"Pirola","given":"C.","non-dropping-particle":"","parse-names":false,"suffix":""},{"dropping-particle":"","family":"Bianchi","given":"C.L.","non-dropping-particle":"","parse-names":false,"suffix":""},{"dropping-particle":"","family":"Patience","given":"G.S.","non-dropping-particle":"","parse-names":false,"suffix":""}],"container-title":"Ultrasonics Sonochemistry","id":"ITEM-1","issue":"6","issued":{"date-parts":[["2014","11"]]},"page":"1969-1975","title":"Ultrasonic free fatty acids esterification in tobacco and canola oil","type":"article-journal","volume":"21"},"uris":["http://www.mendeley.com/documents/?uuid=af20206f-25cc-499c-b9f8-303103abf23f"]}],"mendeley":{"formattedCitation":"&lt;sup&gt;30&lt;/sup&gt;","plainTextFormattedCitation":"30","previouslyFormattedCitation":"&lt;sup&gt;30&lt;/sup&gt;"},"properties":{"noteIndex":0},"schema":"https://github.com/citation-style-language/schema/raw/master/csl-citation.json"}</w:instrText>
      </w:r>
      <w:r w:rsidR="00C65445" w:rsidRPr="00AC7EC1">
        <w:rPr>
          <w:rFonts w:ascii="Times New Roman" w:hAnsi="Times New Roman" w:cs="Times New Roman"/>
          <w:sz w:val="24"/>
          <w:szCs w:val="24"/>
        </w:rPr>
        <w:fldChar w:fldCharType="separate"/>
      </w:r>
      <w:r w:rsidR="004A142F" w:rsidRPr="004A142F">
        <w:rPr>
          <w:rFonts w:ascii="Times New Roman" w:hAnsi="Times New Roman" w:cs="Times New Roman"/>
          <w:noProof/>
          <w:sz w:val="24"/>
          <w:szCs w:val="24"/>
          <w:vertAlign w:val="superscript"/>
          <w:lang w:val="en-CA"/>
        </w:rPr>
        <w:t>30</w:t>
      </w:r>
      <w:r w:rsidR="00C65445" w:rsidRPr="00AC7EC1">
        <w:rPr>
          <w:rFonts w:ascii="Times New Roman" w:hAnsi="Times New Roman" w:cs="Times New Roman"/>
          <w:sz w:val="24"/>
          <w:szCs w:val="24"/>
        </w:rPr>
        <w:fldChar w:fldCharType="end"/>
      </w:r>
      <w:r w:rsidR="00EA6E3E" w:rsidRPr="002D6BF5">
        <w:rPr>
          <w:rFonts w:ascii="Times New Roman" w:hAnsi="Times New Roman" w:cs="Times New Roman"/>
          <w:sz w:val="24"/>
          <w:szCs w:val="24"/>
          <w:lang w:val="en-CA"/>
        </w:rPr>
        <w:t xml:space="preserve"> </w:t>
      </w:r>
      <w:r w:rsidR="00FA07F1" w:rsidRPr="002D6BF5">
        <w:rPr>
          <w:rFonts w:ascii="Times New Roman" w:hAnsi="Times New Roman" w:cs="Times New Roman"/>
          <w:sz w:val="24"/>
          <w:szCs w:val="24"/>
          <w:lang w:val="en-CA"/>
        </w:rPr>
        <w:t xml:space="preserve">also </w:t>
      </w:r>
      <w:r w:rsidR="00EA6E3E" w:rsidRPr="002D6BF5">
        <w:rPr>
          <w:rFonts w:ascii="Times New Roman" w:hAnsi="Times New Roman" w:cs="Times New Roman"/>
          <w:sz w:val="24"/>
          <w:szCs w:val="24"/>
          <w:lang w:val="en-CA"/>
        </w:rPr>
        <w:t>esterified oleic acid in canola oil with methanol using ultrasound</w:t>
      </w:r>
      <w:r w:rsidR="00C5763C" w:rsidRPr="002D6BF5">
        <w:rPr>
          <w:rFonts w:ascii="Times New Roman" w:hAnsi="Times New Roman" w:cs="Times New Roman"/>
          <w:sz w:val="24"/>
          <w:szCs w:val="24"/>
          <w:lang w:val="en-CA"/>
        </w:rPr>
        <w:t xml:space="preserve"> (</w:t>
      </w:r>
      <w:r w:rsidR="008066CC" w:rsidRPr="002D6BF5">
        <w:rPr>
          <w:rFonts w:ascii="Times New Roman" w:hAnsi="Times New Roman" w:cs="Times New Roman"/>
          <w:sz w:val="24"/>
          <w:szCs w:val="24"/>
          <w:lang w:val="en-CA"/>
        </w:rPr>
        <w:t>nominal</w:t>
      </w:r>
      <w:r w:rsidR="0062491C" w:rsidRPr="002D6BF5">
        <w:rPr>
          <w:rFonts w:ascii="Times New Roman" w:hAnsi="Times New Roman" w:cs="Times New Roman"/>
          <w:sz w:val="24"/>
          <w:szCs w:val="24"/>
          <w:lang w:val="en-CA"/>
        </w:rPr>
        <w:t xml:space="preserve"> power of 295 </w:t>
      </w:r>
      <w:r w:rsidR="00BD7979" w:rsidRPr="002D6BF5">
        <w:rPr>
          <w:rFonts w:ascii="Times New Roman" w:hAnsi="Times New Roman" w:cs="Times New Roman"/>
          <w:sz w:val="24"/>
          <w:szCs w:val="24"/>
          <w:lang w:val="en-CA"/>
        </w:rPr>
        <w:t xml:space="preserve">± </w:t>
      </w:r>
      <w:r w:rsidR="0062491C" w:rsidRPr="002D6BF5">
        <w:rPr>
          <w:rFonts w:ascii="Times New Roman" w:hAnsi="Times New Roman" w:cs="Times New Roman"/>
          <w:sz w:val="24"/>
          <w:szCs w:val="24"/>
          <w:lang w:val="en-CA"/>
        </w:rPr>
        <w:t>2 W</w:t>
      </w:r>
      <w:r w:rsidR="0085326C" w:rsidRPr="002D6BF5">
        <w:rPr>
          <w:rFonts w:ascii="Times New Roman" w:hAnsi="Times New Roman" w:cs="Times New Roman"/>
          <w:sz w:val="24"/>
          <w:szCs w:val="24"/>
          <w:lang w:val="en-CA"/>
        </w:rPr>
        <w:t xml:space="preserve"> and a frequency of 20 kHz</w:t>
      </w:r>
      <w:r w:rsidR="00C5763C" w:rsidRPr="002D6BF5">
        <w:rPr>
          <w:rFonts w:ascii="Times New Roman" w:hAnsi="Times New Roman" w:cs="Times New Roman"/>
          <w:sz w:val="24"/>
          <w:szCs w:val="24"/>
          <w:lang w:val="en-CA"/>
        </w:rPr>
        <w:t>)</w:t>
      </w:r>
      <w:r w:rsidR="00EA6E3E" w:rsidRPr="002D6BF5">
        <w:rPr>
          <w:rFonts w:ascii="Times New Roman" w:hAnsi="Times New Roman" w:cs="Times New Roman"/>
          <w:sz w:val="24"/>
          <w:szCs w:val="24"/>
          <w:lang w:val="en-CA"/>
        </w:rPr>
        <w:t xml:space="preserve"> and</w:t>
      </w:r>
      <w:r w:rsidR="008A2A76" w:rsidRPr="002D6BF5">
        <w:rPr>
          <w:rFonts w:ascii="Times New Roman" w:hAnsi="Times New Roman" w:cs="Times New Roman"/>
          <w:sz w:val="24"/>
          <w:szCs w:val="24"/>
          <w:lang w:val="en-CA"/>
        </w:rPr>
        <w:t xml:space="preserve"> the</w:t>
      </w:r>
      <w:r w:rsidR="00EA6E3E" w:rsidRPr="002D6BF5">
        <w:rPr>
          <w:rFonts w:ascii="Times New Roman" w:hAnsi="Times New Roman" w:cs="Times New Roman"/>
          <w:sz w:val="24"/>
          <w:szCs w:val="24"/>
          <w:lang w:val="en-CA"/>
        </w:rPr>
        <w:t xml:space="preserve"> conventional method</w:t>
      </w:r>
      <w:r w:rsidR="00C369AC" w:rsidRPr="002D6BF5">
        <w:rPr>
          <w:rFonts w:ascii="Times New Roman" w:hAnsi="Times New Roman" w:cs="Times New Roman"/>
          <w:sz w:val="24"/>
          <w:szCs w:val="24"/>
          <w:lang w:val="en-CA"/>
        </w:rPr>
        <w:t xml:space="preserve"> with a heterogeneous catalyst</w:t>
      </w:r>
      <w:r w:rsidR="00557F6D" w:rsidRPr="002D6BF5">
        <w:rPr>
          <w:rFonts w:ascii="Times New Roman" w:hAnsi="Times New Roman" w:cs="Times New Roman"/>
          <w:sz w:val="24"/>
          <w:szCs w:val="24"/>
          <w:lang w:val="en-CA"/>
        </w:rPr>
        <w:t>;</w:t>
      </w:r>
      <w:r w:rsidR="00EA6E3E" w:rsidRPr="002D6BF5">
        <w:rPr>
          <w:rFonts w:ascii="Times New Roman" w:hAnsi="Times New Roman" w:cs="Times New Roman"/>
          <w:sz w:val="24"/>
          <w:szCs w:val="24"/>
          <w:lang w:val="en-CA"/>
        </w:rPr>
        <w:t xml:space="preserve"> </w:t>
      </w:r>
      <w:r w:rsidR="00557F6D" w:rsidRPr="002D6BF5">
        <w:rPr>
          <w:rFonts w:ascii="Times New Roman" w:hAnsi="Times New Roman" w:cs="Times New Roman"/>
          <w:sz w:val="24"/>
          <w:szCs w:val="24"/>
          <w:lang w:val="en-CA"/>
        </w:rPr>
        <w:t>u</w:t>
      </w:r>
      <w:r w:rsidR="00EA6E3E" w:rsidRPr="002D6BF5">
        <w:rPr>
          <w:rFonts w:ascii="Times New Roman" w:hAnsi="Times New Roman" w:cs="Times New Roman"/>
          <w:sz w:val="24"/>
          <w:szCs w:val="24"/>
          <w:lang w:val="en-CA"/>
        </w:rPr>
        <w:t>ltrasound was three times faster.</w:t>
      </w:r>
      <w:r w:rsidR="00C6055E" w:rsidRPr="002D6BF5">
        <w:rPr>
          <w:rFonts w:ascii="Times New Roman" w:hAnsi="Times New Roman" w:cs="Times New Roman"/>
          <w:sz w:val="24"/>
          <w:szCs w:val="24"/>
          <w:lang w:val="en-CA"/>
        </w:rPr>
        <w:t xml:space="preserve"> </w:t>
      </w:r>
      <w:r w:rsidR="00C6055E" w:rsidRPr="00C6055E">
        <w:rPr>
          <w:rFonts w:ascii="Times New Roman" w:hAnsi="Times New Roman" w:cs="Times New Roman"/>
          <w:sz w:val="24"/>
          <w:szCs w:val="24"/>
          <w:highlight w:val="yellow"/>
        </w:rPr>
        <w:t>Maddikeri et al.</w:t>
      </w:r>
      <w:r w:rsidR="00C65445" w:rsidRPr="00C6055E">
        <w:rPr>
          <w:rFonts w:ascii="Times New Roman" w:hAnsi="Times New Roman" w:cs="Times New Roman"/>
          <w:sz w:val="24"/>
          <w:szCs w:val="24"/>
          <w:highlight w:val="yellow"/>
        </w:rPr>
        <w:fldChar w:fldCharType="begin" w:fldLock="1"/>
      </w:r>
      <w:r w:rsidR="0001664F">
        <w:rPr>
          <w:rFonts w:ascii="Times New Roman" w:hAnsi="Times New Roman" w:cs="Times New Roman"/>
          <w:sz w:val="24"/>
          <w:szCs w:val="24"/>
          <w:highlight w:val="yellow"/>
        </w:rPr>
        <w:instrText>ADDIN CSL_CITATION {"citationItems":[{"id":"ITEM-1","itemData":{"DOI":"10.1016/j.fuproc.2013.07.004","ISBN":"0378-3820","ISSN":"03783820","abstract":"Intensification of the interesterification reaction of waste cooking oil with methyl acetate using potassium methoxide as a catalyst has been carried out using ultrasonic horn (frequency of irradiation of 22 kHz and rated power of 750 W). Experiments have been performed at different operating parameters viz. reaction temperature (30, 40 and 50 C), oil to methyl acetate molar ratio (over the range of 1:4 to 1:14), catalyst concentration (0.5, 1.0 and 1.5% by weight of oil) and amplitude of ultrasound (40, 50, 60 and 70%) with an objective of understanding the effect of important operating parameters on the extent of conversion of waste cooking oil to the ester. It has been observed that maximum yield (90%) of biodiesel from waste cooking oil using sonochemical reactors was observed at a molar ratio of 1:12, catalyst concentration of 1.0% and temperature of 40 C. It is also observed that higher conversion was obtained in the presence of ultrasound as compared to the conventional method. Kinetic studies have been carried out to determine the rate constant by fitting the obtained experimental data to a second-order rate equation. It has been observed that rate constant increases with an increase in temperature and the activation energy is found to be 56.97 kJ/mol. © 2013 Elsevier B.V.","author":[{"dropping-particle":"","family":"Maddikeri","given":"Ganesh L.","non-dropping-particle":"","parse-names":false,"suffix":""},{"dropping-particle":"","family":"Pandit","given":"Aniruddha B.","non-dropping-particle":"","parse-names":false,"suffix":""},{"dropping-particle":"","family":"Gogate","given":"Parag R.","non-dropping-particle":"","parse-names":false,"suffix":""}],"container-title":"Fuel Processing Technology","id":"ITEM-1","issued":{"date-parts":[["2013"]]},"title":"Ultrasound assisted interesterification of waste cooking oil and methyl acetate for biodiesel and triacetin production","type":"article-journal"},"uris":["http://www.mendeley.com/documents/?uuid=6d22e743-1a3b-4f10-87f2-25417b60baf4","http://www.mendeley.com/documents/?uuid=82e23872-7d67-426d-bb71-26cae122b083"]}],"mendeley":{"formattedCitation":"&lt;sup&gt;31&lt;/sup&gt;","plainTextFormattedCitation":"31","previouslyFormattedCitation":"&lt;sup&gt;31&lt;/sup&gt;"},"properties":{"noteIndex":0},"schema":"https://github.com/citation-style-language/schema/raw/master/csl-citation.json"}</w:instrText>
      </w:r>
      <w:r w:rsidR="00C65445" w:rsidRPr="00C6055E">
        <w:rPr>
          <w:rFonts w:ascii="Times New Roman" w:hAnsi="Times New Roman" w:cs="Times New Roman"/>
          <w:sz w:val="24"/>
          <w:szCs w:val="24"/>
          <w:highlight w:val="yellow"/>
        </w:rPr>
        <w:fldChar w:fldCharType="separate"/>
      </w:r>
      <w:r w:rsidR="004A142F" w:rsidRPr="004A142F">
        <w:rPr>
          <w:rFonts w:ascii="Times New Roman" w:hAnsi="Times New Roman" w:cs="Times New Roman"/>
          <w:noProof/>
          <w:sz w:val="24"/>
          <w:szCs w:val="24"/>
          <w:highlight w:val="yellow"/>
          <w:vertAlign w:val="superscript"/>
        </w:rPr>
        <w:t>31</w:t>
      </w:r>
      <w:r w:rsidR="00C65445" w:rsidRPr="00C6055E">
        <w:rPr>
          <w:rFonts w:ascii="Times New Roman" w:hAnsi="Times New Roman" w:cs="Times New Roman"/>
          <w:sz w:val="24"/>
          <w:szCs w:val="24"/>
          <w:highlight w:val="yellow"/>
        </w:rPr>
        <w:fldChar w:fldCharType="end"/>
      </w:r>
      <w:r w:rsidR="00C6055E" w:rsidRPr="00C6055E">
        <w:rPr>
          <w:rFonts w:ascii="Times New Roman" w:hAnsi="Times New Roman" w:cs="Times New Roman"/>
          <w:sz w:val="24"/>
          <w:szCs w:val="24"/>
          <w:highlight w:val="yellow"/>
        </w:rPr>
        <w:t xml:space="preserve"> interesterified waste cooking oil with methyl acetate in the presence of ultrasound (rate</w:t>
      </w:r>
      <w:r w:rsidR="00C6055E">
        <w:rPr>
          <w:rFonts w:ascii="Times New Roman" w:hAnsi="Times New Roman" w:cs="Times New Roman"/>
          <w:sz w:val="24"/>
          <w:szCs w:val="24"/>
          <w:highlight w:val="yellow"/>
        </w:rPr>
        <w:t>d</w:t>
      </w:r>
      <w:r w:rsidR="00C6055E" w:rsidRPr="00C6055E">
        <w:rPr>
          <w:rFonts w:ascii="Times New Roman" w:hAnsi="Times New Roman" w:cs="Times New Roman"/>
          <w:sz w:val="24"/>
          <w:szCs w:val="24"/>
          <w:highlight w:val="yellow"/>
        </w:rPr>
        <w:t xml:space="preserve"> power of 750 W with a frequency of 22 kHz) to obtain higher conversion rates compared to conventional methods.</w:t>
      </w:r>
      <w:r w:rsidR="00ED47C0">
        <w:rPr>
          <w:rFonts w:ascii="Times New Roman" w:hAnsi="Times New Roman" w:cs="Times New Roman"/>
          <w:sz w:val="24"/>
          <w:szCs w:val="24"/>
        </w:rPr>
        <w:t xml:space="preserve"> </w:t>
      </w:r>
      <w:r w:rsidR="007349F4" w:rsidRPr="007349F4">
        <w:rPr>
          <w:rFonts w:ascii="Times New Roman" w:hAnsi="Times New Roman" w:cs="Times New Roman"/>
          <w:sz w:val="24"/>
          <w:szCs w:val="24"/>
          <w:highlight w:val="yellow"/>
        </w:rPr>
        <w:t xml:space="preserve">Additionally, at 375 W and 22 kHz, </w:t>
      </w:r>
      <w:r w:rsidR="00ED47C0" w:rsidRPr="007349F4">
        <w:rPr>
          <w:rFonts w:ascii="Times New Roman" w:hAnsi="Times New Roman" w:cs="Times New Roman"/>
          <w:sz w:val="24"/>
          <w:szCs w:val="24"/>
          <w:highlight w:val="yellow"/>
        </w:rPr>
        <w:t>Pukale et al.</w:t>
      </w:r>
      <w:r w:rsidR="00C65445" w:rsidRPr="007349F4">
        <w:rPr>
          <w:rFonts w:ascii="Times New Roman" w:hAnsi="Times New Roman" w:cs="Times New Roman"/>
          <w:sz w:val="24"/>
          <w:szCs w:val="24"/>
          <w:highlight w:val="yellow"/>
        </w:rPr>
        <w:fldChar w:fldCharType="begin" w:fldLock="1"/>
      </w:r>
      <w:r w:rsidR="0001664F">
        <w:rPr>
          <w:rFonts w:ascii="Times New Roman" w:hAnsi="Times New Roman" w:cs="Times New Roman"/>
          <w:sz w:val="24"/>
          <w:szCs w:val="24"/>
          <w:highlight w:val="yellow"/>
        </w:rPr>
        <w:instrText>ADDIN CSL_CITATION {"citationItems":[{"id":"ITEM-1","itemData":{"DOI":"10.1016/j.ultsonch.2014.05.020","ISBN":"1873-2828 (Electronic)\\r1350-4177 (Linking)","ISSN":"18732828","PMID":"24935026","abstract":"Transesterification based biodiesel production from waste cooking oil in the presence of heterogeneous solid catalyst has been investigated in the present work. The effect of different operating parameters such as type of catalyst, catalyst concentration, oil to methanol molar ratio and the reaction temperature on the progress of the reaction was studied. Some studies related to catalyst reusability have also been performed. The important physicochemical properties of the synthesized biodiesel have also been investigated. The results showed that tri-potassium phosphate exhibits high catalytic activity for the transesterification of waste cooking oil. Under the optimal conditions, viz. catalyst concentration of 3 wt% K3PO4, oil to methanol molar ratio of 1:6 and temperature of 50 °C, 92.0% of biodiesel yield was obtained in 90 min of reaction time. Higher yield was obtained in the presence of ultrasound as compared to conventional approach under otherwise similar conditions, which can be attributed to the cavitational effects. Kinetic studies have been carried out to determine the rate constant at different operating temperatures. It was observed that the kinetic rate constant increased with an increase in the temperature and the activation energy was found to be 64.241 kJ/mol. © 2014 Elsevier B.V. All rights reserved.","author":[{"dropping-particle":"","family":"Pukale","given":"Dipak D.","non-dropping-particle":"","parse-names":false,"suffix":""},{"dropping-particle":"","family":"Maddikeri","given":"Ganesh L.","non-dropping-particle":"","parse-names":false,"suffix":""},{"dropping-particle":"","family":"Gogate","given":"Parag R.","non-dropping-particle":"","parse-names":false,"suffix":""},{"dropping-particle":"","family":"Pandit","given":"Aniruddha B.","non-dropping-particle":"","parse-names":false,"suffix":""},{"dropping-particle":"","family":"Pratap","given":"Amit P.","non-dropping-particle":"","parse-names":false,"suffix":""}],"container-title":"Ultrasonics Sonochemistry","id":"ITEM-1","issued":{"date-parts":[["2015"]]},"title":"Ultrasound assisted transesterification of waste cooking oil using heterogeneous solid catalyst","type":"article-journal"},"uris":["http://www.mendeley.com/documents/?uuid=a68e5cec-7e5b-49bf-942b-171b0d000271","http://www.mendeley.com/documents/?uuid=16b4f554-7397-4d7f-aa7a-0dcba0c2bb3c"]}],"mendeley":{"formattedCitation":"&lt;sup&gt;32&lt;/sup&gt;","plainTextFormattedCitation":"32","previouslyFormattedCitation":"&lt;sup&gt;32&lt;/sup&gt;"},"properties":{"noteIndex":0},"schema":"https://github.com/citation-style-language/schema/raw/master/csl-citation.json"}</w:instrText>
      </w:r>
      <w:r w:rsidR="00C65445" w:rsidRPr="007349F4">
        <w:rPr>
          <w:rFonts w:ascii="Times New Roman" w:hAnsi="Times New Roman" w:cs="Times New Roman"/>
          <w:sz w:val="24"/>
          <w:szCs w:val="24"/>
          <w:highlight w:val="yellow"/>
        </w:rPr>
        <w:fldChar w:fldCharType="separate"/>
      </w:r>
      <w:r w:rsidR="004A142F" w:rsidRPr="004A142F">
        <w:rPr>
          <w:rFonts w:ascii="Times New Roman" w:hAnsi="Times New Roman" w:cs="Times New Roman"/>
          <w:noProof/>
          <w:sz w:val="24"/>
          <w:szCs w:val="24"/>
          <w:highlight w:val="yellow"/>
          <w:vertAlign w:val="superscript"/>
        </w:rPr>
        <w:t>32</w:t>
      </w:r>
      <w:r w:rsidR="00C65445" w:rsidRPr="007349F4">
        <w:rPr>
          <w:rFonts w:ascii="Times New Roman" w:hAnsi="Times New Roman" w:cs="Times New Roman"/>
          <w:sz w:val="24"/>
          <w:szCs w:val="24"/>
          <w:highlight w:val="yellow"/>
        </w:rPr>
        <w:fldChar w:fldCharType="end"/>
      </w:r>
      <w:r w:rsidR="00ED47C0" w:rsidRPr="007349F4">
        <w:rPr>
          <w:rFonts w:ascii="Times New Roman" w:hAnsi="Times New Roman" w:cs="Times New Roman"/>
          <w:sz w:val="24"/>
          <w:szCs w:val="24"/>
          <w:highlight w:val="yellow"/>
        </w:rPr>
        <w:t xml:space="preserve"> </w:t>
      </w:r>
      <w:r w:rsidR="00ED47C0" w:rsidRPr="007349F4">
        <w:rPr>
          <w:rFonts w:ascii="Times New Roman" w:hAnsi="Times New Roman" w:cs="Times New Roman"/>
          <w:sz w:val="24"/>
          <w:szCs w:val="24"/>
          <w:highlight w:val="yellow"/>
          <w:lang w:val="en-CA"/>
        </w:rPr>
        <w:t>transesterified</w:t>
      </w:r>
      <w:r w:rsidR="007349F4" w:rsidRPr="007349F4">
        <w:rPr>
          <w:rFonts w:ascii="Times New Roman" w:hAnsi="Times New Roman" w:cs="Times New Roman"/>
          <w:sz w:val="24"/>
          <w:szCs w:val="24"/>
          <w:highlight w:val="yellow"/>
          <w:lang w:val="en-CA"/>
        </w:rPr>
        <w:t xml:space="preserve"> </w:t>
      </w:r>
      <w:r w:rsidR="00ED47C0" w:rsidRPr="007349F4">
        <w:rPr>
          <w:rFonts w:ascii="Times New Roman" w:hAnsi="Times New Roman" w:cs="Times New Roman"/>
          <w:sz w:val="24"/>
          <w:szCs w:val="24"/>
          <w:highlight w:val="yellow"/>
          <w:lang w:val="en-CA"/>
        </w:rPr>
        <w:t>waste cooking oil with methanol</w:t>
      </w:r>
      <w:r w:rsidR="007349F4" w:rsidRPr="007349F4">
        <w:rPr>
          <w:rFonts w:ascii="Times New Roman" w:hAnsi="Times New Roman" w:cs="Times New Roman"/>
          <w:sz w:val="24"/>
          <w:szCs w:val="24"/>
          <w:highlight w:val="yellow"/>
          <w:lang w:val="en-CA"/>
        </w:rPr>
        <w:t xml:space="preserve"> using </w:t>
      </w:r>
      <w:r w:rsidR="007349F4">
        <w:rPr>
          <w:rFonts w:ascii="Times New Roman" w:hAnsi="Times New Roman" w:cs="Times New Roman"/>
          <w:sz w:val="24"/>
          <w:szCs w:val="24"/>
          <w:highlight w:val="yellow"/>
          <w:lang w:val="en-CA"/>
        </w:rPr>
        <w:t xml:space="preserve">a </w:t>
      </w:r>
      <w:r w:rsidR="007349F4" w:rsidRPr="007349F4">
        <w:rPr>
          <w:rFonts w:ascii="Times New Roman" w:hAnsi="Times New Roman" w:cs="Times New Roman"/>
          <w:sz w:val="24"/>
          <w:szCs w:val="24"/>
          <w:highlight w:val="yellow"/>
          <w:lang w:val="en-CA"/>
        </w:rPr>
        <w:t>tripotassium phosphate</w:t>
      </w:r>
      <w:r w:rsidR="007349F4">
        <w:rPr>
          <w:rFonts w:ascii="Times New Roman" w:hAnsi="Times New Roman" w:cs="Times New Roman"/>
          <w:sz w:val="24"/>
          <w:szCs w:val="24"/>
          <w:lang w:val="en-CA"/>
        </w:rPr>
        <w:t xml:space="preserve"> </w:t>
      </w:r>
      <w:r w:rsidR="007349F4" w:rsidRPr="00810F22">
        <w:rPr>
          <w:rFonts w:ascii="Times New Roman" w:hAnsi="Times New Roman" w:cs="Times New Roman"/>
          <w:sz w:val="24"/>
          <w:szCs w:val="24"/>
          <w:highlight w:val="yellow"/>
          <w:lang w:val="en-CA"/>
        </w:rPr>
        <w:t>catalyst.</w:t>
      </w:r>
      <w:r w:rsidR="00810F22" w:rsidRPr="00810F22">
        <w:rPr>
          <w:rFonts w:ascii="Times New Roman" w:hAnsi="Times New Roman" w:cs="Times New Roman"/>
          <w:sz w:val="24"/>
          <w:szCs w:val="24"/>
          <w:highlight w:val="yellow"/>
          <w:lang w:val="en-CA"/>
        </w:rPr>
        <w:t xml:space="preserve"> Gole and Gogate</w:t>
      </w:r>
      <w:r w:rsidR="00C65445" w:rsidRPr="00810F22">
        <w:rPr>
          <w:rFonts w:ascii="Times New Roman" w:hAnsi="Times New Roman" w:cs="Times New Roman"/>
          <w:sz w:val="24"/>
          <w:szCs w:val="24"/>
          <w:highlight w:val="yellow"/>
          <w:lang w:val="en-CA"/>
        </w:rPr>
        <w:fldChar w:fldCharType="begin" w:fldLock="1"/>
      </w:r>
      <w:r w:rsidR="0001664F">
        <w:rPr>
          <w:rFonts w:ascii="Times New Roman" w:hAnsi="Times New Roman" w:cs="Times New Roman"/>
          <w:sz w:val="24"/>
          <w:szCs w:val="24"/>
          <w:highlight w:val="yellow"/>
          <w:lang w:val="en-CA"/>
        </w:rPr>
        <w:instrText>ADDIN CSL_CITATION {"citationItems":[{"id":"ITEM-1","itemData":{"DOI":"10.1021/ie2029442","ISBN":"0255-2701","ISSN":"08885885","abstract":"Biodiesel produced from the edible sources has the limitations of food security issues and hence not considered as a sustainable approach. Pathways based on non-edible and waste vegetable sources, which can be considered as sustainable green feed stocks, have been developed but these feed stocks contain large amount of free fatty acid and moisture which requires additional processing making the operation energy intensive and time consuming. Ample scope is available for the use of process intensification techniques with an objective of making the synthesis economically viable and one such intensification approach is based on the use of sonochemical reactors. The current work will review the basic mechanism of expected intensification, fundamentals of sonochemical reactors, different applications and finally present important design and operational guidelines for maximizing the extent of intensification. Possible combinations of sonochemical reactors with other techniques of intensification such as use of microwave and hydrodynamic cavitation will also be discussed. It has been observed that use of sonochemical reactors can considerably intensify the biodiesel synthesis process with substantial reduction in processing time and requirement of the raw materials coupled with greener and safer operation. ?? 2011 Elsevier B.V.","author":[{"dropping-particle":"","family":"Gole","given":"Vitthal L.","non-dropping-particle":"","parse-names":false,"suffix":""},{"dropping-particle":"","family":"Gogate","given":"Parag R.","non-dropping-particle":"","parse-names":false,"suffix":""}],"container-title":"Industrial and Engineering Chemistry Research","id":"ITEM-1","issued":{"date-parts":[["2012"]]},"title":"Intensification of synthesis of biodiesel from nonedible oils using sonochemical reactors","type":"article-journal"},"uris":["http://www.mendeley.com/documents/?uuid=4238f2a3-98da-464a-840d-1be0848b3321","http://www.mendeley.com/documents/?uuid=6dcd2981-754b-46c2-905b-0cd41a2cdc7c"]}],"mendeley":{"formattedCitation":"&lt;sup&gt;33&lt;/sup&gt;","plainTextFormattedCitation":"33","previouslyFormattedCitation":"&lt;sup&gt;33&lt;/sup&gt;"},"properties":{"noteIndex":0},"schema":"https://github.com/citation-style-language/schema/raw/master/csl-citation.json"}</w:instrText>
      </w:r>
      <w:r w:rsidR="00C65445" w:rsidRPr="00810F22">
        <w:rPr>
          <w:rFonts w:ascii="Times New Roman" w:hAnsi="Times New Roman" w:cs="Times New Roman"/>
          <w:sz w:val="24"/>
          <w:szCs w:val="24"/>
          <w:highlight w:val="yellow"/>
          <w:lang w:val="en-CA"/>
        </w:rPr>
        <w:fldChar w:fldCharType="separate"/>
      </w:r>
      <w:r w:rsidR="004A142F" w:rsidRPr="004A142F">
        <w:rPr>
          <w:rFonts w:ascii="Times New Roman" w:hAnsi="Times New Roman" w:cs="Times New Roman"/>
          <w:noProof/>
          <w:sz w:val="24"/>
          <w:szCs w:val="24"/>
          <w:highlight w:val="yellow"/>
          <w:vertAlign w:val="superscript"/>
          <w:lang w:val="en-CA"/>
        </w:rPr>
        <w:t>33</w:t>
      </w:r>
      <w:r w:rsidR="00C65445" w:rsidRPr="00810F22">
        <w:rPr>
          <w:rFonts w:ascii="Times New Roman" w:hAnsi="Times New Roman" w:cs="Times New Roman"/>
          <w:sz w:val="24"/>
          <w:szCs w:val="24"/>
          <w:highlight w:val="yellow"/>
          <w:lang w:val="en-CA"/>
        </w:rPr>
        <w:fldChar w:fldCharType="end"/>
      </w:r>
      <w:r w:rsidR="00810F22" w:rsidRPr="00810F22">
        <w:rPr>
          <w:rFonts w:ascii="Times New Roman" w:hAnsi="Times New Roman" w:cs="Times New Roman"/>
          <w:sz w:val="24"/>
          <w:szCs w:val="24"/>
          <w:highlight w:val="yellow"/>
          <w:lang w:val="en-CA"/>
        </w:rPr>
        <w:t xml:space="preserve"> intensified biodiesel synthesis with a 20 kHz ultrasonic horn (102 W) from high-acid-value Nagchampa oil and homogeneous catalysts.</w:t>
      </w:r>
      <w:r w:rsidR="00ED47C0">
        <w:rPr>
          <w:rFonts w:ascii="Times New Roman" w:hAnsi="Times New Roman" w:cs="Times New Roman"/>
          <w:sz w:val="24"/>
          <w:szCs w:val="24"/>
          <w:lang w:val="en-CA"/>
        </w:rPr>
        <w:t xml:space="preserve"> </w:t>
      </w:r>
      <w:r w:rsidR="00E11698" w:rsidRPr="00E11698">
        <w:rPr>
          <w:rFonts w:ascii="Times New Roman" w:hAnsi="Times New Roman" w:cs="Times New Roman"/>
          <w:noProof/>
          <w:sz w:val="24"/>
          <w:szCs w:val="24"/>
          <w:highlight w:val="yellow"/>
        </w:rPr>
        <w:t>Pacheco</w:t>
      </w:r>
      <w:r w:rsidR="00E11698" w:rsidRPr="00E11698">
        <w:rPr>
          <w:rFonts w:ascii="Times New Roman" w:hAnsi="Times New Roman" w:cs="Times New Roman"/>
          <w:sz w:val="24"/>
          <w:szCs w:val="24"/>
          <w:highlight w:val="yellow"/>
        </w:rPr>
        <w:t xml:space="preserve"> </w:t>
      </w:r>
      <w:r w:rsidR="00E11698">
        <w:rPr>
          <w:rFonts w:ascii="Times New Roman" w:hAnsi="Times New Roman" w:cs="Times New Roman"/>
          <w:sz w:val="24"/>
          <w:szCs w:val="24"/>
          <w:highlight w:val="yellow"/>
        </w:rPr>
        <w:t>et al.</w:t>
      </w:r>
      <w:r w:rsidR="00C65445">
        <w:rPr>
          <w:rFonts w:ascii="Times New Roman" w:hAnsi="Times New Roman" w:cs="Times New Roman"/>
          <w:sz w:val="24"/>
          <w:szCs w:val="24"/>
          <w:highlight w:val="yellow"/>
        </w:rPr>
        <w:fldChar w:fldCharType="begin" w:fldLock="1"/>
      </w:r>
      <w:r w:rsidR="0001664F">
        <w:rPr>
          <w:rFonts w:ascii="Times New Roman" w:hAnsi="Times New Roman" w:cs="Times New Roman"/>
          <w:sz w:val="24"/>
          <w:szCs w:val="24"/>
          <w:highlight w:val="yellow"/>
        </w:rPr>
        <w:instrText>ADDIN CSL_CITATION {"citationItems":[{"id":"ITEM-1","itemData":{"DOI":"10.1080/17518253.2014.941950","ISBN":"1751-8253","ISSN":"17517192","abstract":"The present work describes the efficient ultrasound-assisted synthesis of saturated aliphatic esters from synthetic aliphatic acids in methanol or in ethanol, using p-toluenesulfonic acid as a catalyst. The esters were isolated in good yields after short reaction times under mild conditions. The compounds were analyzed by high resolution mass spectrometry (HRMS), which give a fragmentations pathway common for these molecules. The present work describes the efficient ultrasound-assisted synthesis of saturated aliphatic esters from synthetic aliphatic acids in methanol or in ethanol, using p-toluenesulfonic acid as a catalyst. The esters were isolated in good yields after short reaction times under mild conditions. The compounds were analyzed by high resolution mass spectrometry (HRMS), which give a fragmentations pathway common for these molecules.","author":[{"dropping-particle":"","family":"Pacheco","given":"Bruna S.","non-dropping-particle":"","parse-names":false,"suffix":""},{"dropping-particle":"","family":"Nunes","given":"Camila F P","non-dropping-particle":"","parse-names":false,"suffix":""},{"dropping-particle":"","family":"Rockembach","given":"Caroline T.","non-dropping-particle":"","parse-names":false,"suffix":""},{"dropping-particle":"","family":"Bertelli","given":"Pablo","non-dropping-particle":"","parse-names":false,"suffix":""},{"dropping-particle":"","family":"Mesko","given":"Marcia F.","non-dropping-particle":"","parse-names":false,"suffix":""},{"dropping-particle":"","family":"Roesch-Ely","given":"Mariana","non-dropping-particle":"","parse-names":false,"suffix":""},{"dropping-particle":"","family":"Moura","given":"Sidnei","non-dropping-particle":"","parse-names":false,"suffix":""},{"dropping-particle":"","family":"Pereira","given":"Claudio M P","non-dropping-particle":"","parse-names":false,"suffix":""}],"container-title":"Green Chemistry Letters and Reviews","id":"ITEM-1","issued":{"date-parts":[["2014"]]},"title":"Eco-friendly synthesis of esters under ultrasound with p-toluenesulfonic acid as catalyst","type":"article"},"uris":["http://www.mendeley.com/documents/?uuid=fc956d86-d0f0-41c3-a556-3721ff34ada4","http://www.mendeley.com/documents/?uuid=fa68e6d9-21e5-4167-ac9e-bb290c40733f"]}],"mendeley":{"formattedCitation":"&lt;sup&gt;34&lt;/sup&gt;","plainTextFormattedCitation":"34","previouslyFormattedCitation":"&lt;sup&gt;34&lt;/sup&gt;"},"properties":{"noteIndex":0},"schema":"https://github.com/citation-style-language/schema/raw/master/csl-citation.json"}</w:instrText>
      </w:r>
      <w:r w:rsidR="00C65445">
        <w:rPr>
          <w:rFonts w:ascii="Times New Roman" w:hAnsi="Times New Roman" w:cs="Times New Roman"/>
          <w:sz w:val="24"/>
          <w:szCs w:val="24"/>
          <w:highlight w:val="yellow"/>
        </w:rPr>
        <w:fldChar w:fldCharType="separate"/>
      </w:r>
      <w:r w:rsidR="004A142F" w:rsidRPr="004A142F">
        <w:rPr>
          <w:rFonts w:ascii="Times New Roman" w:hAnsi="Times New Roman" w:cs="Times New Roman"/>
          <w:noProof/>
          <w:sz w:val="24"/>
          <w:szCs w:val="24"/>
          <w:highlight w:val="yellow"/>
          <w:vertAlign w:val="superscript"/>
        </w:rPr>
        <w:t>34</w:t>
      </w:r>
      <w:r w:rsidR="00C65445">
        <w:rPr>
          <w:rFonts w:ascii="Times New Roman" w:hAnsi="Times New Roman" w:cs="Times New Roman"/>
          <w:sz w:val="24"/>
          <w:szCs w:val="24"/>
          <w:highlight w:val="yellow"/>
        </w:rPr>
        <w:fldChar w:fldCharType="end"/>
      </w:r>
      <w:r w:rsidR="00E11698">
        <w:rPr>
          <w:rFonts w:ascii="Times New Roman" w:hAnsi="Times New Roman" w:cs="Times New Roman"/>
          <w:sz w:val="24"/>
          <w:szCs w:val="24"/>
          <w:highlight w:val="yellow"/>
        </w:rPr>
        <w:t xml:space="preserve"> </w:t>
      </w:r>
      <w:r w:rsidR="00BC3318" w:rsidRPr="00270585">
        <w:rPr>
          <w:rFonts w:ascii="Times New Roman" w:hAnsi="Times New Roman" w:cs="Times New Roman"/>
          <w:sz w:val="24"/>
          <w:szCs w:val="24"/>
          <w:highlight w:val="yellow"/>
        </w:rPr>
        <w:t>esterified 10 different aliphatic acids with ethanol or methanol applying 500 W with a frequency of 20 kH</w:t>
      </w:r>
      <w:r w:rsidR="00E11698">
        <w:rPr>
          <w:rFonts w:ascii="Times New Roman" w:hAnsi="Times New Roman" w:cs="Times New Roman"/>
          <w:sz w:val="24"/>
          <w:szCs w:val="24"/>
          <w:highlight w:val="yellow"/>
        </w:rPr>
        <w:t>z</w:t>
      </w:r>
      <w:r w:rsidR="00BC3318" w:rsidRPr="00270585">
        <w:rPr>
          <w:rFonts w:ascii="Times New Roman" w:hAnsi="Times New Roman" w:cs="Times New Roman"/>
          <w:sz w:val="24"/>
          <w:szCs w:val="24"/>
          <w:highlight w:val="yellow"/>
        </w:rPr>
        <w:t>.</w:t>
      </w:r>
      <w:r w:rsidR="00BC3318">
        <w:rPr>
          <w:rFonts w:ascii="Times New Roman" w:hAnsi="Times New Roman" w:cs="Times New Roman"/>
          <w:sz w:val="24"/>
          <w:szCs w:val="24"/>
        </w:rPr>
        <w:t xml:space="preserve"> </w:t>
      </w:r>
      <w:r w:rsidR="005579A0" w:rsidRPr="00AC7EC1">
        <w:rPr>
          <w:rFonts w:ascii="Times New Roman" w:hAnsi="Times New Roman" w:cs="Times New Roman"/>
          <w:sz w:val="24"/>
          <w:szCs w:val="24"/>
          <w:lang w:val="en-CA"/>
        </w:rPr>
        <w:t>In case of triglyceride-based feedstocks the increase in biodiesel yield is ascribable to the improved mass transfer coefficient which is up to 6 times higher than the one in absence of ultrasound</w:t>
      </w:r>
      <w:r w:rsidR="003B58CE" w:rsidRPr="00AC7EC1">
        <w:rPr>
          <w:rFonts w:ascii="Times New Roman" w:hAnsi="Times New Roman" w:cs="Times New Roman"/>
          <w:sz w:val="24"/>
          <w:szCs w:val="24"/>
          <w:lang w:val="en-CA"/>
        </w:rPr>
        <w:t xml:space="preserve"> </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{"citationItems":[{"id":"ITEM-1","itemData":{"DOI":"10.3303/CET1543072","author":[{"dropping-particle":"","family":"Boffito","given":"Daria Camilla","non-dropping-particle":"","parse-names":false,"suffix":""},{"dropping-particle":"","family":"Galli","given":"Federico","non-dropping-particle":"","parse-names":false,"suffix":""},{"dropping-particle":"","family":"Martinez","given":"Pablo R","non-dropping-particle":"","parse-names":false,"suffix":""},{"dropping-particle":"","family":"Pirola","given":"Carlo","non-dropping-particle":"","parse-names":false,"suffix":""},{"dropping-particle":"","family":"Bianchi","given":"Claudia L.","non-dropping-particle":"","parse-names":false,"suffix":""},{"dropping-particle":"","family":"Patience","given":"Gregory Scott","non-dropping-particle":"","parse-names":false,"suffix":""}],"container-title":"Chemical Engineering Transactions","id":"ITEM-1","issued":{"date-parts":[["2015"]]},"page":"427-432","title":"Transesterification of triglycerides in a new ultrasonic-assisted mixing device","type":"article-journal","volume":"43"},"uris":["http://www.mendeley.com/documents/?uuid=39e73e5e-92fd-4909-ad64-5de44ca71b3c"]},{"id":"ITEM-2","itemData":{"DOI":"10.1016/j.ultsonch.2014.01.026","ISSN":"13504177","author":[{"dropping-particle":"","family":"Boffito","given":"D.C.","non-dropping-particle":"","parse-names":false,"suffix":""},{"dropping-particle":"","family":"Galli","given":"F.","non-dropping-particle":"","parse-names":false,"suffix":""},{"dropping-particle":"","family":"Pirola","given":"C.","non-dropping-particle":"","parse-names":false,"suffix":""},{"dropping-particle":"","family":"Bianchi","given":"C.L.","non-dropping-particle":"","parse-names":false,"suffix":""},{"dropping-particle":"","family":"Patience","given":"G.S.","non-dropping-particle":"","parse-names":false,"suffix":""}],"container-title":"Ultrasonics Sonochemistry","id":"ITEM-2","issue":"6","issued":{"date-parts":[["2014","11"]]},"page":"1969-1975","title":"Ultrasonic free fatty acids esterification in tobacco and canola oil","type":"article-journal","volume":"21"},"uris":["http://www.mendeley.com/documents/?uuid=af20206f-25cc-499c-b9f8-303103abf23f"]}],"mendeley":{"formattedCitation":"&lt;sup&gt;27,30&lt;/sup&gt;","plainTextFormattedCitation":"27,30","previouslyFormattedCitation":"&lt;sup&gt;27,30&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4A142F" w:rsidRPr="004A142F">
        <w:rPr>
          <w:rFonts w:ascii="Times New Roman" w:hAnsi="Times New Roman" w:cs="Times New Roman"/>
          <w:noProof/>
          <w:sz w:val="24"/>
          <w:szCs w:val="24"/>
          <w:vertAlign w:val="superscript"/>
          <w:lang w:val="en-CA"/>
        </w:rPr>
        <w:t>27,30</w:t>
      </w:r>
      <w:r w:rsidR="00C65445" w:rsidRPr="00AC7EC1">
        <w:rPr>
          <w:rFonts w:ascii="Times New Roman" w:hAnsi="Times New Roman" w:cs="Times New Roman"/>
          <w:sz w:val="24"/>
          <w:szCs w:val="24"/>
          <w:lang w:val="en-CA"/>
        </w:rPr>
        <w:fldChar w:fldCharType="end"/>
      </w:r>
      <w:r w:rsidR="005579A0" w:rsidRPr="00AC7EC1">
        <w:rPr>
          <w:rFonts w:ascii="Times New Roman" w:hAnsi="Times New Roman" w:cs="Times New Roman"/>
          <w:sz w:val="24"/>
          <w:szCs w:val="24"/>
          <w:lang w:val="en-CA"/>
        </w:rPr>
        <w:t>.</w:t>
      </w:r>
      <w:r w:rsidR="00B94FA7">
        <w:rPr>
          <w:rFonts w:ascii="Times New Roman" w:hAnsi="Times New Roman" w:cs="Times New Roman"/>
          <w:sz w:val="24"/>
          <w:szCs w:val="24"/>
          <w:lang w:val="en-CA"/>
        </w:rPr>
        <w:t xml:space="preserve"> </w:t>
      </w:r>
      <w:r w:rsidR="004910EF" w:rsidRPr="00AC7EC1">
        <w:rPr>
          <w:rFonts w:ascii="Times New Roman" w:hAnsi="Times New Roman" w:cs="Times New Roman"/>
          <w:sz w:val="24"/>
          <w:szCs w:val="24"/>
          <w:lang w:val="en-CA"/>
        </w:rPr>
        <w:t>Th</w:t>
      </w:r>
      <w:r w:rsidR="005579A0" w:rsidRPr="00AC7EC1">
        <w:rPr>
          <w:rFonts w:ascii="Times New Roman" w:hAnsi="Times New Roman" w:cs="Times New Roman"/>
          <w:sz w:val="24"/>
          <w:szCs w:val="24"/>
          <w:lang w:val="en-CA"/>
        </w:rPr>
        <w:t>ese are all e</w:t>
      </w:r>
      <w:r w:rsidR="004910EF" w:rsidRPr="00AC7EC1">
        <w:rPr>
          <w:rFonts w:ascii="Times New Roman" w:hAnsi="Times New Roman" w:cs="Times New Roman"/>
          <w:sz w:val="24"/>
          <w:szCs w:val="24"/>
          <w:lang w:val="en-CA"/>
        </w:rPr>
        <w:t>xample</w:t>
      </w:r>
      <w:r w:rsidR="005579A0" w:rsidRPr="00AC7EC1">
        <w:rPr>
          <w:rFonts w:ascii="Times New Roman" w:hAnsi="Times New Roman" w:cs="Times New Roman"/>
          <w:sz w:val="24"/>
          <w:szCs w:val="24"/>
          <w:lang w:val="en-CA"/>
        </w:rPr>
        <w:t>s</w:t>
      </w:r>
      <w:r w:rsidR="004910EF" w:rsidRPr="00AC7EC1">
        <w:rPr>
          <w:rFonts w:ascii="Times New Roman" w:hAnsi="Times New Roman" w:cs="Times New Roman"/>
          <w:sz w:val="24"/>
          <w:szCs w:val="24"/>
          <w:lang w:val="en-CA"/>
        </w:rPr>
        <w:t xml:space="preserve"> of p</w:t>
      </w:r>
      <w:r w:rsidR="00D0326E" w:rsidRPr="00AC7EC1">
        <w:rPr>
          <w:rFonts w:ascii="Times New Roman" w:hAnsi="Times New Roman" w:cs="Times New Roman"/>
          <w:sz w:val="24"/>
          <w:szCs w:val="24"/>
          <w:lang w:val="en-CA"/>
        </w:rPr>
        <w:t>rocess intensification</w:t>
      </w:r>
      <w:r w:rsidR="004910EF" w:rsidRPr="00AC7EC1">
        <w:rPr>
          <w:rFonts w:ascii="Times New Roman" w:hAnsi="Times New Roman" w:cs="Times New Roman"/>
          <w:sz w:val="24"/>
          <w:szCs w:val="24"/>
          <w:lang w:val="en-CA"/>
        </w:rPr>
        <w:t xml:space="preserve"> as ultrasound</w:t>
      </w:r>
      <w:r w:rsidR="00D0326E" w:rsidRPr="00AC7EC1">
        <w:rPr>
          <w:rFonts w:ascii="Times New Roman" w:hAnsi="Times New Roman" w:cs="Times New Roman"/>
          <w:sz w:val="24"/>
          <w:szCs w:val="24"/>
          <w:lang w:val="en-CA"/>
        </w:rPr>
        <w:t xml:space="preserve"> </w:t>
      </w:r>
      <w:r w:rsidR="00FA07F1" w:rsidRPr="00AC7EC1">
        <w:rPr>
          <w:rFonts w:ascii="Times New Roman" w:hAnsi="Times New Roman" w:cs="Times New Roman"/>
          <w:sz w:val="24"/>
          <w:szCs w:val="24"/>
          <w:lang w:val="en-CA"/>
        </w:rPr>
        <w:t xml:space="preserve">decreases reagent inventory, thus increasing safety and reduce equipment size in reasons of the order of magnitude faster reaction rates. </w:t>
      </w:r>
      <w:r w:rsidR="00232D7A" w:rsidRPr="00AC7EC1">
        <w:rPr>
          <w:rFonts w:ascii="Times New Roman" w:hAnsi="Times New Roman" w:cs="Times New Roman"/>
          <w:sz w:val="24"/>
          <w:szCs w:val="24"/>
          <w:lang w:val="en-CA"/>
        </w:rPr>
        <w:t xml:space="preserve">It ultimately relates to the reduction of </w:t>
      </w:r>
      <w:r w:rsidR="00D0326E" w:rsidRPr="00AC7EC1">
        <w:rPr>
          <w:rFonts w:ascii="Times New Roman" w:hAnsi="Times New Roman" w:cs="Times New Roman"/>
          <w:sz w:val="24"/>
          <w:szCs w:val="24"/>
          <w:lang w:val="en-CA"/>
        </w:rPr>
        <w:t xml:space="preserve">production costs. </w:t>
      </w:r>
      <w:r w:rsidR="00232D7A" w:rsidRPr="00AC7EC1">
        <w:rPr>
          <w:rFonts w:ascii="Times New Roman" w:hAnsi="Times New Roman" w:cs="Times New Roman"/>
          <w:sz w:val="24"/>
          <w:szCs w:val="24"/>
          <w:lang w:val="en-CA"/>
        </w:rPr>
        <w:t xml:space="preserve">For all the </w:t>
      </w:r>
      <w:r w:rsidR="00C60E45" w:rsidRPr="00AC7EC1">
        <w:rPr>
          <w:rFonts w:ascii="Times New Roman" w:hAnsi="Times New Roman" w:cs="Times New Roman"/>
          <w:sz w:val="24"/>
          <w:szCs w:val="24"/>
          <w:lang w:val="en-CA"/>
        </w:rPr>
        <w:t>mentioned reasons</w:t>
      </w:r>
      <w:r w:rsidR="00232D7A" w:rsidRPr="00AC7EC1">
        <w:rPr>
          <w:rFonts w:ascii="Times New Roman" w:hAnsi="Times New Roman" w:cs="Times New Roman"/>
          <w:sz w:val="24"/>
          <w:szCs w:val="24"/>
          <w:lang w:val="en-CA"/>
        </w:rPr>
        <w:t xml:space="preserve"> p</w:t>
      </w:r>
      <w:r w:rsidR="00A02190" w:rsidRPr="00AC7EC1">
        <w:rPr>
          <w:rFonts w:ascii="Times New Roman" w:hAnsi="Times New Roman" w:cs="Times New Roman"/>
          <w:sz w:val="24"/>
          <w:szCs w:val="24"/>
          <w:lang w:val="en-CA"/>
        </w:rPr>
        <w:t>rocess intensification</w:t>
      </w:r>
      <w:r w:rsidR="00D0326E" w:rsidRPr="00AC7EC1">
        <w:rPr>
          <w:rFonts w:ascii="Times New Roman" w:hAnsi="Times New Roman" w:cs="Times New Roman"/>
          <w:sz w:val="24"/>
          <w:szCs w:val="24"/>
          <w:lang w:val="en-CA"/>
        </w:rPr>
        <w:t xml:space="preserve"> is deeply roote</w:t>
      </w:r>
      <w:r w:rsidR="008D1B4C" w:rsidRPr="00AC7EC1">
        <w:rPr>
          <w:rFonts w:ascii="Times New Roman" w:hAnsi="Times New Roman" w:cs="Times New Roman"/>
          <w:sz w:val="24"/>
          <w:szCs w:val="24"/>
          <w:lang w:val="en-CA"/>
        </w:rPr>
        <w:t xml:space="preserve">d </w:t>
      </w:r>
      <w:r w:rsidR="00A02190" w:rsidRPr="00AC7EC1">
        <w:rPr>
          <w:rFonts w:ascii="Times New Roman" w:hAnsi="Times New Roman" w:cs="Times New Roman"/>
          <w:sz w:val="24"/>
          <w:szCs w:val="24"/>
          <w:lang w:val="en-CA"/>
        </w:rPr>
        <w:t>in</w:t>
      </w:r>
      <w:r w:rsidR="008D1B4C" w:rsidRPr="00AC7EC1">
        <w:rPr>
          <w:rFonts w:ascii="Times New Roman" w:hAnsi="Times New Roman" w:cs="Times New Roman"/>
          <w:sz w:val="24"/>
          <w:szCs w:val="24"/>
          <w:lang w:val="en-CA"/>
        </w:rPr>
        <w:t xml:space="preserve"> sustainable development</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10.1021/ie011025p","ISSN":"0888-5885","author":[{"dropping-particle":"","family":"Stankiewicz","given":"Andrzej","non-dropping-particle":"","parse-names":false,"suffix":""},{"dropping-particle":"","family":"Moulijn","given":"Jacob A.","non-dropping-particle":"","parse-names":false,"suffix":""}],"container-title":"Industrial &amp; Engineering Chemistry Research","id":"ITEM-1","issue":"8","issued":{"date-parts":[["2002","4"]]},"page":"1920-1924","title":"Process Intensification","type":"article-journal","volume":"41"},"uris":["http://www.mendeley.com/documents/?uuid=c01c912e-e314-4659-8420-cfcef5eac6a8"]}],"mendeley":{"formattedCitation":"&lt;sup&gt;35&lt;/sup&gt;","plainTextFormattedCitation":"35","previouslyFormattedCitation":"&lt;sup&gt;35&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4A142F" w:rsidRPr="004A142F">
        <w:rPr>
          <w:rFonts w:ascii="Times New Roman" w:hAnsi="Times New Roman" w:cs="Times New Roman"/>
          <w:noProof/>
          <w:sz w:val="24"/>
          <w:szCs w:val="24"/>
          <w:vertAlign w:val="superscript"/>
          <w:lang w:val="en-CA"/>
        </w:rPr>
        <w:t>35</w:t>
      </w:r>
      <w:r w:rsidR="00C65445" w:rsidRPr="00AC7EC1">
        <w:rPr>
          <w:rFonts w:ascii="Times New Roman" w:hAnsi="Times New Roman" w:cs="Times New Roman"/>
          <w:sz w:val="24"/>
          <w:szCs w:val="24"/>
          <w:lang w:val="en-CA"/>
        </w:rPr>
        <w:fldChar w:fldCharType="end"/>
      </w:r>
      <w:r w:rsidR="00D0326E" w:rsidRPr="00AC7EC1">
        <w:rPr>
          <w:rFonts w:ascii="Times New Roman" w:hAnsi="Times New Roman" w:cs="Times New Roman"/>
          <w:sz w:val="24"/>
          <w:szCs w:val="24"/>
          <w:lang w:val="en-CA"/>
        </w:rPr>
        <w:t xml:space="preserve">. </w:t>
      </w:r>
      <w:r w:rsidR="00733372" w:rsidRPr="00AC7EC1">
        <w:rPr>
          <w:rFonts w:ascii="Times New Roman" w:hAnsi="Times New Roman" w:cs="Times New Roman"/>
          <w:sz w:val="24"/>
          <w:szCs w:val="24"/>
          <w:lang w:val="en-CA"/>
        </w:rPr>
        <w:t xml:space="preserve"> </w:t>
      </w:r>
      <w:r w:rsidR="0003403B" w:rsidRPr="00AC7EC1">
        <w:rPr>
          <w:rFonts w:ascii="Times New Roman" w:hAnsi="Times New Roman" w:cs="Times New Roman"/>
          <w:sz w:val="24"/>
          <w:szCs w:val="24"/>
          <w:lang w:val="en-CA"/>
        </w:rPr>
        <w:t xml:space="preserve">Here we prepare </w:t>
      </w:r>
      <w:r w:rsidR="00C743A2" w:rsidRPr="00AC7EC1">
        <w:rPr>
          <w:rFonts w:ascii="Times New Roman" w:hAnsi="Times New Roman" w:cs="Times New Roman"/>
          <w:sz w:val="24"/>
          <w:szCs w:val="24"/>
          <w:lang w:val="en-CA"/>
        </w:rPr>
        <w:t>di-ester biolubricants</w:t>
      </w:r>
      <w:r w:rsidR="0003403B" w:rsidRPr="00AC7EC1">
        <w:rPr>
          <w:rFonts w:ascii="Times New Roman" w:hAnsi="Times New Roman" w:cs="Times New Roman"/>
          <w:sz w:val="24"/>
          <w:szCs w:val="24"/>
          <w:lang w:val="en-CA"/>
        </w:rPr>
        <w:t xml:space="preserve"> </w:t>
      </w:r>
      <w:r w:rsidR="00C743A2" w:rsidRPr="00AC7EC1">
        <w:rPr>
          <w:rFonts w:ascii="Times New Roman" w:hAnsi="Times New Roman" w:cs="Times New Roman"/>
          <w:sz w:val="24"/>
          <w:szCs w:val="24"/>
          <w:lang w:val="en-CA"/>
        </w:rPr>
        <w:t>from the reaction between oleic acid with 1,3-propanediol</w:t>
      </w:r>
      <w:r w:rsidR="004362ED" w:rsidRPr="00AC7EC1">
        <w:rPr>
          <w:rFonts w:ascii="Times New Roman" w:hAnsi="Times New Roman" w:cs="Times New Roman"/>
          <w:sz w:val="24"/>
          <w:szCs w:val="24"/>
          <w:lang w:val="en-CA"/>
        </w:rPr>
        <w:t xml:space="preserve"> </w:t>
      </w:r>
      <w:r w:rsidR="00733372" w:rsidRPr="00AC7EC1">
        <w:rPr>
          <w:rFonts w:ascii="Times New Roman" w:hAnsi="Times New Roman" w:cs="Times New Roman"/>
          <w:sz w:val="24"/>
          <w:szCs w:val="24"/>
          <w:lang w:val="en-CA"/>
        </w:rPr>
        <w:t>to enrich the limited literature on ultrasound-assisted production of biolubricants.</w:t>
      </w:r>
      <w:r w:rsidR="00B94FA7">
        <w:rPr>
          <w:rFonts w:ascii="Times New Roman" w:hAnsi="Times New Roman" w:cs="Times New Roman"/>
          <w:sz w:val="24"/>
          <w:szCs w:val="24"/>
          <w:lang w:val="en-CA"/>
        </w:rPr>
        <w:t xml:space="preserve"> </w:t>
      </w:r>
      <w:r w:rsidR="00C743A2" w:rsidRPr="00AC7EC1">
        <w:rPr>
          <w:rFonts w:ascii="Times New Roman" w:hAnsi="Times New Roman" w:cs="Times New Roman"/>
          <w:sz w:val="24"/>
          <w:szCs w:val="24"/>
          <w:lang w:val="en-CA"/>
        </w:rPr>
        <w:t xml:space="preserve">We adopt </w:t>
      </w:r>
      <w:r w:rsidR="0003403B" w:rsidRPr="00AC7EC1">
        <w:rPr>
          <w:rFonts w:ascii="Times New Roman" w:hAnsi="Times New Roman" w:cs="Times New Roman"/>
          <w:sz w:val="24"/>
          <w:szCs w:val="24"/>
          <w:lang w:val="en-CA"/>
        </w:rPr>
        <w:t xml:space="preserve">ultrasound </w:t>
      </w:r>
      <w:r w:rsidR="00C743A2" w:rsidRPr="00AC7EC1">
        <w:rPr>
          <w:rFonts w:ascii="Times New Roman" w:hAnsi="Times New Roman" w:cs="Times New Roman"/>
          <w:sz w:val="24"/>
          <w:szCs w:val="24"/>
          <w:lang w:val="en-CA"/>
        </w:rPr>
        <w:t xml:space="preserve">to accelerate the reaction and </w:t>
      </w:r>
      <w:r w:rsidR="0003403B" w:rsidRPr="00AC7EC1">
        <w:rPr>
          <w:rFonts w:ascii="Times New Roman" w:hAnsi="Times New Roman" w:cs="Times New Roman"/>
          <w:sz w:val="24"/>
          <w:szCs w:val="24"/>
          <w:lang w:val="en-CA"/>
        </w:rPr>
        <w:t xml:space="preserve">Amberlyst-15 </w:t>
      </w:r>
      <w:r w:rsidR="00C743A2" w:rsidRPr="00AC7EC1">
        <w:rPr>
          <w:rFonts w:ascii="Times New Roman" w:hAnsi="Times New Roman" w:cs="Times New Roman"/>
          <w:sz w:val="24"/>
          <w:szCs w:val="24"/>
          <w:lang w:val="en-CA"/>
        </w:rPr>
        <w:t>as a solid catalyst.</w:t>
      </w:r>
      <w:r w:rsidR="00842405">
        <w:rPr>
          <w:rFonts w:ascii="Times New Roman" w:hAnsi="Times New Roman" w:cs="Times New Roman"/>
          <w:sz w:val="24"/>
          <w:szCs w:val="24"/>
          <w:lang w:val="en-CA"/>
        </w:rPr>
        <w:t xml:space="preserve"> </w:t>
      </w:r>
      <w:r w:rsidR="00733372" w:rsidRPr="00AC7EC1">
        <w:rPr>
          <w:rFonts w:ascii="Times New Roman" w:hAnsi="Times New Roman" w:cs="Times New Roman"/>
          <w:sz w:val="24"/>
          <w:szCs w:val="24"/>
          <w:lang w:val="en-CA"/>
        </w:rPr>
        <w:t>We studied the effect of different ultrasound power and varied the molar concentration of acid and alcohol as well as the reaction temperature</w:t>
      </w:r>
      <w:r w:rsidR="00B94FA7">
        <w:rPr>
          <w:rFonts w:ascii="Times New Roman" w:hAnsi="Times New Roman" w:cs="Times New Roman"/>
          <w:sz w:val="24"/>
          <w:szCs w:val="24"/>
          <w:lang w:val="en-CA"/>
        </w:rPr>
        <w:t xml:space="preserve">. </w:t>
      </w:r>
      <w:r w:rsidR="00AB54D2" w:rsidRPr="00AC7EC1">
        <w:rPr>
          <w:rFonts w:ascii="Times New Roman" w:hAnsi="Times New Roman" w:cs="Times New Roman"/>
          <w:sz w:val="24"/>
          <w:szCs w:val="24"/>
          <w:lang w:val="en-CA"/>
        </w:rPr>
        <w:t xml:space="preserve">Our work is original for several reasons: </w:t>
      </w:r>
      <w:r w:rsidR="00AB54D2" w:rsidRPr="00AC7EC1">
        <w:rPr>
          <w:rFonts w:ascii="Times New Roman" w:hAnsi="Times New Roman" w:cs="Times New Roman"/>
          <w:sz w:val="24"/>
          <w:szCs w:val="24"/>
          <w:lang w:val="en-CA"/>
        </w:rPr>
        <w:lastRenderedPageBreak/>
        <w:t>i) we synth</w:t>
      </w:r>
      <w:r w:rsidR="00540946" w:rsidRPr="00AC7EC1">
        <w:rPr>
          <w:rFonts w:ascii="Times New Roman" w:hAnsi="Times New Roman" w:cs="Times New Roman"/>
          <w:sz w:val="24"/>
          <w:szCs w:val="24"/>
          <w:lang w:val="en-CA"/>
        </w:rPr>
        <w:t>esized for the first time the 1,3- propanediol, dioleate as a biolubricant;</w:t>
      </w:r>
      <w:r w:rsidR="00AC7EC1" w:rsidRPr="00AC7EC1">
        <w:rPr>
          <w:rFonts w:ascii="Times New Roman" w:hAnsi="Times New Roman" w:cs="Times New Roman"/>
          <w:sz w:val="24"/>
          <w:szCs w:val="24"/>
          <w:lang w:val="en-CA"/>
        </w:rPr>
        <w:t xml:space="preserve"> ii) we varied ultrasound conditions to produce a biolubricant</w:t>
      </w:r>
      <w:r w:rsidR="00540946" w:rsidRPr="00AC7EC1">
        <w:rPr>
          <w:rFonts w:ascii="Times New Roman" w:hAnsi="Times New Roman" w:cs="Times New Roman"/>
          <w:sz w:val="24"/>
          <w:szCs w:val="24"/>
          <w:lang w:val="en-CA"/>
        </w:rPr>
        <w:t xml:space="preserve"> </w:t>
      </w:r>
      <w:r w:rsidR="00AC7EC1">
        <w:rPr>
          <w:rFonts w:ascii="Times New Roman" w:hAnsi="Times New Roman" w:cs="Times New Roman"/>
          <w:sz w:val="24"/>
          <w:szCs w:val="24"/>
          <w:lang w:val="en-CA"/>
        </w:rPr>
        <w:t xml:space="preserve">and correlated the data with a statistical model; </w:t>
      </w:r>
      <w:r w:rsidR="00540946" w:rsidRPr="00AC7EC1">
        <w:rPr>
          <w:rFonts w:ascii="Times New Roman" w:hAnsi="Times New Roman" w:cs="Times New Roman"/>
          <w:sz w:val="24"/>
          <w:szCs w:val="24"/>
          <w:lang w:val="en-CA"/>
        </w:rPr>
        <w:t>ii</w:t>
      </w:r>
      <w:r w:rsidR="00AC7EC1" w:rsidRPr="00AC7EC1">
        <w:rPr>
          <w:rFonts w:ascii="Times New Roman" w:hAnsi="Times New Roman" w:cs="Times New Roman"/>
          <w:sz w:val="24"/>
          <w:szCs w:val="24"/>
          <w:lang w:val="en-CA"/>
        </w:rPr>
        <w:t>i</w:t>
      </w:r>
      <w:r w:rsidR="00540946" w:rsidRPr="00AC7EC1">
        <w:rPr>
          <w:rFonts w:ascii="Times New Roman" w:hAnsi="Times New Roman" w:cs="Times New Roman"/>
          <w:sz w:val="24"/>
          <w:szCs w:val="24"/>
          <w:lang w:val="en-CA"/>
        </w:rPr>
        <w:t xml:space="preserve">) we applied ultrasound in </w:t>
      </w:r>
      <w:r w:rsidR="00AC7EC1">
        <w:rPr>
          <w:rFonts w:ascii="Times New Roman" w:hAnsi="Times New Roman" w:cs="Times New Roman"/>
          <w:sz w:val="24"/>
          <w:szCs w:val="24"/>
          <w:lang w:val="en-CA"/>
        </w:rPr>
        <w:t xml:space="preserve">the </w:t>
      </w:r>
      <w:r w:rsidR="00540946" w:rsidRPr="00AC7EC1">
        <w:rPr>
          <w:rFonts w:ascii="Times New Roman" w:hAnsi="Times New Roman" w:cs="Times New Roman"/>
          <w:sz w:val="24"/>
          <w:szCs w:val="24"/>
          <w:lang w:val="en-CA"/>
        </w:rPr>
        <w:t>presence of Amberlyst 15-H for an esterification reaction; i</w:t>
      </w:r>
      <w:r w:rsidR="00AC7EC1" w:rsidRPr="00AC7EC1">
        <w:rPr>
          <w:rFonts w:ascii="Times New Roman" w:hAnsi="Times New Roman" w:cs="Times New Roman"/>
          <w:sz w:val="24"/>
          <w:szCs w:val="24"/>
          <w:lang w:val="en-CA"/>
        </w:rPr>
        <w:t>v</w:t>
      </w:r>
      <w:r w:rsidR="00540946" w:rsidRPr="00AC7EC1">
        <w:rPr>
          <w:rFonts w:ascii="Times New Roman" w:hAnsi="Times New Roman" w:cs="Times New Roman"/>
          <w:sz w:val="24"/>
          <w:szCs w:val="24"/>
          <w:lang w:val="en-CA"/>
        </w:rPr>
        <w:t xml:space="preserve">) </w:t>
      </w:r>
      <w:r w:rsidR="00AC7EC1">
        <w:rPr>
          <w:rFonts w:ascii="Times New Roman" w:hAnsi="Times New Roman" w:cs="Times New Roman"/>
          <w:sz w:val="24"/>
          <w:szCs w:val="24"/>
          <w:lang w:val="en-CA"/>
        </w:rPr>
        <w:t>w</w:t>
      </w:r>
      <w:r w:rsidR="00540946" w:rsidRPr="00AC7EC1">
        <w:rPr>
          <w:rFonts w:ascii="Times New Roman" w:hAnsi="Times New Roman" w:cs="Times New Roman"/>
          <w:sz w:val="24"/>
          <w:szCs w:val="24"/>
          <w:lang w:val="en-CA"/>
        </w:rPr>
        <w:t xml:space="preserve">e </w:t>
      </w:r>
      <w:r w:rsidR="00AC7EC1">
        <w:rPr>
          <w:rFonts w:ascii="Times New Roman" w:hAnsi="Times New Roman" w:cs="Times New Roman"/>
          <w:sz w:val="24"/>
          <w:szCs w:val="24"/>
          <w:lang w:val="en-CA"/>
        </w:rPr>
        <w:t>applied a rheological model to simulate the viscosity dat</w:t>
      </w:r>
      <w:r w:rsidR="00C50B1C">
        <w:rPr>
          <w:rFonts w:ascii="Times New Roman" w:hAnsi="Times New Roman" w:cs="Times New Roman"/>
          <w:sz w:val="24"/>
          <w:szCs w:val="24"/>
          <w:lang w:val="en-CA"/>
        </w:rPr>
        <w:t>a of the di-ester biolubricant.</w:t>
      </w:r>
    </w:p>
    <w:p w:rsidR="0003403B" w:rsidRPr="00AC7EC1" w:rsidRDefault="0003403B" w:rsidP="00CE5875">
      <w:pPr>
        <w:shd w:val="clear" w:color="auto" w:fill="FFFFFF" w:themeFill="background1"/>
        <w:spacing w:line="480" w:lineRule="auto"/>
        <w:jc w:val="both"/>
        <w:rPr>
          <w:rFonts w:ascii="Times New Roman" w:hAnsi="Times New Roman" w:cs="Times New Roman"/>
          <w:b/>
          <w:sz w:val="24"/>
          <w:szCs w:val="24"/>
          <w:lang w:val="en-CA"/>
        </w:rPr>
      </w:pPr>
      <w:r w:rsidRPr="00AC7EC1">
        <w:rPr>
          <w:rFonts w:ascii="Times New Roman" w:hAnsi="Times New Roman" w:cs="Times New Roman"/>
          <w:b/>
          <w:sz w:val="24"/>
          <w:szCs w:val="24"/>
          <w:lang w:val="en-CA"/>
        </w:rPr>
        <w:t>Experimental Section</w:t>
      </w:r>
    </w:p>
    <w:p w:rsidR="00043BF3" w:rsidRPr="00AC7EC1" w:rsidRDefault="0003403B" w:rsidP="008436B3">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b/>
          <w:sz w:val="24"/>
          <w:szCs w:val="24"/>
          <w:lang w:val="en-CA"/>
        </w:rPr>
        <w:t>Materials.</w:t>
      </w:r>
      <w:r w:rsidRPr="00AC7EC1">
        <w:rPr>
          <w:rFonts w:ascii="Times New Roman" w:hAnsi="Times New Roman" w:cs="Times New Roman"/>
          <w:sz w:val="24"/>
          <w:szCs w:val="24"/>
          <w:lang w:val="en-CA"/>
        </w:rPr>
        <w:t xml:space="preserve"> We purchased oleic acid</w:t>
      </w:r>
      <w:r w:rsidR="00164D55" w:rsidRPr="00AC7EC1">
        <w:rPr>
          <w:rFonts w:ascii="Times New Roman" w:hAnsi="Times New Roman" w:cs="Times New Roman"/>
          <w:sz w:val="24"/>
          <w:szCs w:val="24"/>
          <w:lang w:val="en-CA"/>
        </w:rPr>
        <w:t>, 1,3-propanediol and Amberlyst</w:t>
      </w:r>
      <w:r w:rsidR="00164D55" w:rsidRPr="00AC7EC1">
        <w:rPr>
          <w:rFonts w:ascii="Times New Roman" w:hAnsi="Times New Roman" w:cs="Times New Roman"/>
          <w:sz w:val="24"/>
          <w:szCs w:val="24"/>
          <w:vertAlign w:val="superscript"/>
          <w:lang w:val="en-CA"/>
        </w:rPr>
        <w:t>®</w:t>
      </w:r>
      <w:r w:rsidR="00164D55" w:rsidRPr="00AC7EC1">
        <w:rPr>
          <w:rFonts w:ascii="Times New Roman" w:hAnsi="Times New Roman" w:cs="Times New Roman"/>
          <w:sz w:val="24"/>
          <w:szCs w:val="24"/>
          <w:lang w:val="en-CA"/>
        </w:rPr>
        <w:t xml:space="preserve"> </w:t>
      </w:r>
      <w:r w:rsidRPr="00AC7EC1">
        <w:rPr>
          <w:rFonts w:ascii="Times New Roman" w:hAnsi="Times New Roman" w:cs="Times New Roman"/>
          <w:sz w:val="24"/>
          <w:szCs w:val="24"/>
          <w:lang w:val="en-CA"/>
        </w:rPr>
        <w:t xml:space="preserve">15 hydrogen </w:t>
      </w:r>
      <w:r w:rsidR="005949F8" w:rsidRPr="00AC7EC1">
        <w:rPr>
          <w:rFonts w:ascii="Times New Roman" w:hAnsi="Times New Roman" w:cs="Times New Roman"/>
          <w:sz w:val="24"/>
          <w:szCs w:val="24"/>
          <w:lang w:val="en-CA"/>
        </w:rPr>
        <w:t>form</w:t>
      </w:r>
      <w:r w:rsidR="00164D55" w:rsidRPr="00AC7EC1">
        <w:rPr>
          <w:rFonts w:ascii="Times New Roman" w:hAnsi="Times New Roman" w:cs="Times New Roman"/>
          <w:sz w:val="24"/>
          <w:szCs w:val="24"/>
          <w:lang w:val="en-CA"/>
        </w:rPr>
        <w:t xml:space="preserve"> (</w:t>
      </w:r>
      <w:r w:rsidRPr="00AC7EC1">
        <w:rPr>
          <w:rFonts w:ascii="Times New Roman" w:hAnsi="Times New Roman" w:cs="Times New Roman"/>
          <w:sz w:val="24"/>
          <w:szCs w:val="24"/>
          <w:lang w:val="en-CA"/>
        </w:rPr>
        <w:t>dry</w:t>
      </w:r>
      <w:r w:rsidR="00164D55" w:rsidRPr="00AC7EC1">
        <w:rPr>
          <w:rFonts w:ascii="Times New Roman" w:hAnsi="Times New Roman" w:cs="Times New Roman"/>
          <w:sz w:val="24"/>
          <w:szCs w:val="24"/>
          <w:lang w:val="en-CA"/>
        </w:rPr>
        <w:t>)</w:t>
      </w:r>
      <w:r w:rsidRPr="00AC7EC1">
        <w:rPr>
          <w:rFonts w:ascii="Times New Roman" w:hAnsi="Times New Roman" w:cs="Times New Roman"/>
          <w:sz w:val="24"/>
          <w:szCs w:val="24"/>
          <w:lang w:val="en-CA"/>
        </w:rPr>
        <w:t xml:space="preserve"> from from Sigma-Aldrich</w:t>
      </w:r>
      <w:r w:rsidR="001B2407">
        <w:rPr>
          <w:rFonts w:ascii="Times New Roman" w:hAnsi="Times New Roman" w:cs="Times New Roman"/>
          <w:sz w:val="24"/>
          <w:szCs w:val="24"/>
          <w:lang w:val="en-CA"/>
        </w:rPr>
        <w:t xml:space="preserve">, </w:t>
      </w:r>
      <w:r w:rsidR="001B2407" w:rsidRPr="001B2407">
        <w:rPr>
          <w:rFonts w:ascii="Times New Roman" w:hAnsi="Times New Roman" w:cs="Times New Roman"/>
          <w:sz w:val="24"/>
          <w:szCs w:val="24"/>
          <w:highlight w:val="yellow"/>
          <w:lang w:val="en-CA"/>
        </w:rPr>
        <w:t>and the ultrasound horns from Sonics &amp; Materials</w:t>
      </w:r>
      <w:r w:rsidRPr="00AC7EC1">
        <w:rPr>
          <w:rFonts w:ascii="Times New Roman" w:hAnsi="Times New Roman" w:cs="Times New Roman"/>
          <w:sz w:val="24"/>
          <w:szCs w:val="24"/>
          <w:lang w:val="en-CA"/>
        </w:rPr>
        <w:t xml:space="preserve">. </w:t>
      </w:r>
      <w:r w:rsidR="00906803" w:rsidRPr="00AC7EC1">
        <w:rPr>
          <w:rFonts w:ascii="Times New Roman" w:hAnsi="Times New Roman" w:cs="Times New Roman"/>
          <w:sz w:val="24"/>
          <w:szCs w:val="24"/>
          <w:lang w:val="en-CA"/>
        </w:rPr>
        <w:t xml:space="preserve">Acid </w:t>
      </w:r>
      <w:r w:rsidR="00164D55" w:rsidRPr="00AC7EC1">
        <w:rPr>
          <w:rFonts w:ascii="Times New Roman" w:hAnsi="Times New Roman" w:cs="Times New Roman"/>
          <w:sz w:val="24"/>
          <w:szCs w:val="24"/>
          <w:lang w:val="en-CA"/>
        </w:rPr>
        <w:t xml:space="preserve">Amberlysts are </w:t>
      </w:r>
      <w:r w:rsidRPr="00AC7EC1">
        <w:rPr>
          <w:rFonts w:ascii="Times New Roman" w:hAnsi="Times New Roman" w:cs="Times New Roman"/>
          <w:sz w:val="24"/>
          <w:szCs w:val="24"/>
          <w:lang w:val="en-CA"/>
        </w:rPr>
        <w:t>macroreticular resin</w:t>
      </w:r>
      <w:r w:rsidR="00164D55" w:rsidRPr="00AC7EC1">
        <w:rPr>
          <w:rFonts w:ascii="Times New Roman" w:hAnsi="Times New Roman" w:cs="Times New Roman"/>
          <w:sz w:val="24"/>
          <w:szCs w:val="24"/>
          <w:lang w:val="en-CA"/>
        </w:rPr>
        <w:t>s</w:t>
      </w:r>
      <w:r w:rsidR="00906803" w:rsidRPr="00AC7EC1">
        <w:rPr>
          <w:rFonts w:ascii="Times New Roman" w:hAnsi="Times New Roman" w:cs="Times New Roman"/>
          <w:sz w:val="24"/>
          <w:szCs w:val="24"/>
          <w:lang w:val="en-CA"/>
        </w:rPr>
        <w:t xml:space="preserve"> with</w:t>
      </w:r>
      <w:r w:rsidRPr="00AC7EC1">
        <w:rPr>
          <w:rFonts w:ascii="Times New Roman" w:hAnsi="Times New Roman" w:cs="Times New Roman"/>
          <w:sz w:val="24"/>
          <w:szCs w:val="24"/>
          <w:lang w:val="en-CA"/>
        </w:rPr>
        <w:t xml:space="preserve"> </w:t>
      </w:r>
      <w:r w:rsidR="00906803" w:rsidRPr="00AC7EC1">
        <w:rPr>
          <w:rFonts w:ascii="Times New Roman" w:hAnsi="Times New Roman" w:cs="Times New Roman"/>
          <w:sz w:val="24"/>
          <w:szCs w:val="24"/>
          <w:lang w:val="en-CA"/>
        </w:rPr>
        <w:t>different Brønsted site concentration that are active in esterification</w:t>
      </w:r>
      <w:r w:rsidR="003B58CE" w:rsidRPr="00AC7EC1">
        <w:rPr>
          <w:rFonts w:ascii="Times New Roman" w:hAnsi="Times New Roman" w:cs="Times New Roman"/>
          <w:sz w:val="24"/>
          <w:szCs w:val="24"/>
          <w:lang w:val="en-CA"/>
        </w:rPr>
        <w:t xml:space="preserve"> </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{"citationItems":[{"id":"ITEM-1","itemData":{"DOI":"10.3303/CET1437093","ISBN":"9788895608280","ISSN":"22839216","abstract":"Biofuels are key products for the sustainability of the world energy consumption in the next years. Biodiesel in particular is a non-toxic, biodegradable, environmentally friendly alternative diesel fuel. Nowadays, the main problem for the commercialization of biodiesel is its final cost, that is strongly dependent (about 85 % of the total) by the feedstock used. A possible way to lower the biodiesel production costs is using raw oils, which contain a higher amount of Free Fatty Acids (FFA) that should be eliminated before the transesterification reaction to avoid soaps formation. In this work the deacidification of raw sunflower oil in both batch and PBR reactor was conducted. Heterogeneous catalyst Amberlyst 46 was used in its dry form and all the experiments were executed using an amount of methanol higher than the stoichiometric but preserving the mono-phasic liquid phase. Different operative conditions, i.e. different methanol/FFA ratios and temperatures in both the reactor configurations, were tested. The robust techniques for kinetic parameters estimation and simultaneous discrimination of rival models were adopted and combined with a dedicated differential-algebraic equation (DAE) model that characterizes the PBR reactor. The main kinetic parameters were regressed using kinetic models other than literature models (a pseudo-homogeneous and an adsorption based one) in considering the components molar fractions (ideal system). The kinetic parameters were obtained using equilibrated resins, i.e. using the catalyst after having let it to adsorb reactants and products at the operative conditions. From the regression results, it could be concluded that the pseudo-homogeneous model is slightly better for fitting the experimental data. Copyright ? 2014,AIDIC Servizi S.r.l.","author":[{"dropping-particle":"","family":"Pirola","given":"C.","non-dropping-particle":"","parse-names":false,"suffix":""},{"dropping-particle":"","family":"Manenti","given":"F.","non-dropping-particle":"","parse-names":false,"suffix":""},{"dropping-particle":"","family":"Galli","given":"F.","non-dropping-particle":"","parse-names":false,"suffix":""},{"dropping-particle":"","family":"Bianchi","given":"C.L.","non-dropping-particle":"","parse-names":false,"suffix":""},{"dropping-particle":"","family":"Boffito","given":"D.C.","non-dropping-particle":"","parse-names":false,"suffix":""},{"dropping-particle":"","family":"Corbetta","given":"M.","non-dropping-particle":"","parse-names":false,"suffix":""}],"container-title":"Chemical Engineering Transactions","id":"ITEM-1","issued":{"date-parts":[["2014"]]},"page":"553-558","title":"Heterogeneously catalyzed free fatty acids esterification in (monophasic liquid)/solid packed bed reactors (PBR)","type":"article-journal","volume":"37"},"uris":["http://www.mendeley.com/documents/?uuid=59c21746-d6e9-49ea-9086-5f48c3e0a591"]},{"id":"ITEM-2","itemData":{"DOI":"10.1021/ef501397h","ISSN":"0887-0624","author":[{"dropping-particle":"","family":"Pirola","given":"Carlo","non-dropping-particle":"","parse-names":false,"suffix":""},{"dropping-particle":"","family":"Galli","given":"Federico","non-dropping-particle":"","parse-names":false,"suffix":""},{"dropping-particle":"","family":"Bianchi","given":"Claudia L.","non-dropping-particle":"","parse-names":false,"suffix":""},{"dropping-particle":"","family":"Boffito","given":"Daria C.","non-dropping-particle":"","parse-names":false,"suffix":""},{"dropping-particle":"","family":"Comazzi","given":"Alberto","non-dropping-particle":"","parse-names":false,"suffix":""},{"dropping-particle":"","family":"Manenti","given":"Flavio","non-dropping-particle":"","parse-names":false,"suffix":""}],"container-title":"Energy &amp; Fuels","id":"ITEM-2","issue":"8","issued":{"date-parts":[["2014","8","21"]]},"page":"5236-5240","title":"Vegetable Oil Deacidification by Methanol Heterogeneously Catalyzed Esterification in (Monophasic Liquid)/Solid Batch and Continuous Reactors","type":"article-journal","volume":"28"},"uris":["http://www.mendeley.com/documents/?uuid=f2a30c81-e634-4395-81ef-3a6b9d3d0c30"]}],"mendeley":{"formattedCitation":"&lt;sup&gt;13,36&lt;/sup&gt;","plainTextFormattedCitation":"13,36","previouslyFormattedCitation":"&lt;sup&gt;13,36&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4A142F" w:rsidRPr="004A142F">
        <w:rPr>
          <w:rFonts w:ascii="Times New Roman" w:hAnsi="Times New Roman" w:cs="Times New Roman"/>
          <w:noProof/>
          <w:sz w:val="24"/>
          <w:szCs w:val="24"/>
          <w:vertAlign w:val="superscript"/>
          <w:lang w:val="en-CA"/>
        </w:rPr>
        <w:t>13,36</w:t>
      </w:r>
      <w:r w:rsidR="00C65445" w:rsidRPr="00AC7EC1">
        <w:rPr>
          <w:rFonts w:ascii="Times New Roman" w:hAnsi="Times New Roman" w:cs="Times New Roman"/>
          <w:sz w:val="24"/>
          <w:szCs w:val="24"/>
          <w:lang w:val="en-CA"/>
        </w:rPr>
        <w:fldChar w:fldCharType="end"/>
      </w:r>
      <w:r w:rsidR="00906803" w:rsidRPr="00AC7EC1">
        <w:rPr>
          <w:rFonts w:ascii="Times New Roman" w:hAnsi="Times New Roman" w:cs="Times New Roman"/>
          <w:sz w:val="24"/>
          <w:szCs w:val="24"/>
          <w:lang w:val="en-CA"/>
        </w:rPr>
        <w:t>. Amberlyst</w:t>
      </w:r>
      <w:r w:rsidR="00906803" w:rsidRPr="00AC7EC1">
        <w:rPr>
          <w:rFonts w:ascii="Times New Roman" w:hAnsi="Times New Roman" w:cs="Times New Roman"/>
          <w:sz w:val="24"/>
          <w:szCs w:val="24"/>
          <w:vertAlign w:val="superscript"/>
          <w:lang w:val="en-CA"/>
        </w:rPr>
        <w:t>®</w:t>
      </w:r>
      <w:r w:rsidR="00906803" w:rsidRPr="00AC7EC1">
        <w:rPr>
          <w:rFonts w:ascii="Times New Roman" w:hAnsi="Times New Roman" w:cs="Times New Roman"/>
          <w:sz w:val="24"/>
          <w:szCs w:val="24"/>
          <w:lang w:val="en-CA"/>
        </w:rPr>
        <w:t xml:space="preserve"> 15 has</w:t>
      </w:r>
      <w:r w:rsidRPr="00AC7EC1">
        <w:rPr>
          <w:rFonts w:ascii="Times New Roman" w:hAnsi="Times New Roman" w:cs="Times New Roman"/>
          <w:sz w:val="24"/>
          <w:szCs w:val="24"/>
          <w:lang w:val="en-CA"/>
        </w:rPr>
        <w:t xml:space="preserve"> a </w:t>
      </w:r>
      <w:r w:rsidR="00906803" w:rsidRPr="00AC7EC1">
        <w:rPr>
          <w:rFonts w:ascii="Times New Roman" w:hAnsi="Times New Roman" w:cs="Times New Roman"/>
          <w:sz w:val="24"/>
          <w:szCs w:val="24"/>
          <w:lang w:val="en-CA"/>
        </w:rPr>
        <w:t>nominal</w:t>
      </w:r>
      <w:r w:rsidRPr="00AC7EC1">
        <w:rPr>
          <w:rFonts w:ascii="Times New Roman" w:hAnsi="Times New Roman" w:cs="Times New Roman"/>
          <w:sz w:val="24"/>
          <w:szCs w:val="24"/>
          <w:lang w:val="en-CA"/>
        </w:rPr>
        <w:t xml:space="preserve"> acidity of 1.7 meq mL</w:t>
      </w:r>
      <w:r w:rsidRPr="00AC7EC1">
        <w:rPr>
          <w:rFonts w:ascii="Times New Roman" w:hAnsi="Times New Roman" w:cs="Times New Roman"/>
          <w:sz w:val="24"/>
          <w:szCs w:val="24"/>
          <w:vertAlign w:val="superscript"/>
          <w:lang w:val="en-CA"/>
        </w:rPr>
        <w:t>-1</w:t>
      </w:r>
      <w:r w:rsidRPr="00AC7EC1">
        <w:rPr>
          <w:rFonts w:ascii="Times New Roman" w:hAnsi="Times New Roman" w:cs="Times New Roman"/>
          <w:sz w:val="24"/>
          <w:szCs w:val="24"/>
          <w:lang w:val="en-CA"/>
        </w:rPr>
        <w:t xml:space="preserve">. We selected it because </w:t>
      </w:r>
      <w:r w:rsidR="00164D55" w:rsidRPr="00AC7EC1">
        <w:rPr>
          <w:rFonts w:ascii="Times New Roman" w:hAnsi="Times New Roman" w:cs="Times New Roman"/>
          <w:sz w:val="24"/>
          <w:szCs w:val="24"/>
          <w:lang w:val="en-CA"/>
        </w:rPr>
        <w:t>of its</w:t>
      </w:r>
      <w:r w:rsidRPr="00AC7EC1">
        <w:rPr>
          <w:rFonts w:ascii="Times New Roman" w:hAnsi="Times New Roman" w:cs="Times New Roman"/>
          <w:sz w:val="24"/>
          <w:szCs w:val="24"/>
          <w:lang w:val="en-CA"/>
        </w:rPr>
        <w:t xml:space="preserve"> superior conversion compared to gel-type resins</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{"citationItems":[{"id":"ITEM-1","itemData":{"DOI":"10.1016/j.indcrop.2017.04.018","ISSN":"09266690","author":[{"dropping-particle":"","family":"Saboya","given":"Rosana Maria A.","non-dropping-particle":"","parse-names":false,"suffix":""},{"dropping-particle":"","family":"Cecilia","given":"Juan Antonio","non-dropping-particle":"","parse-names":false,"suffix":""},{"dropping-particle":"","family":"García-Sancho","given":"Cristina","non-dropping-particle":"","parse-names":false,"suffix":""},{"dropping-particle":"V.","family":"Sales","given":"Ariane","non-dropping-particle":"","parse-names":false,"suffix":""},{"dropping-particle":"","family":"Luna","given":"Francisco Murilo Tavares","non-dropping-particle":"de","parse-names":false,"suffix":""},{"dropping-particle":"","family":"Rodríguez-Castellón","given":"Enrique","non-dropping-particle":"","parse-names":false,"suffix":""},{"dropping-particle":"","family":"Cavalcante","given":"Célio Loureiro","non-dropping-particle":"","parse-names":false,"suffix":""}],"container-title":"Industrial Crops and Products","id":"ITEM-1","issued":{"date-parts":[["2017","10"]]},"page":"52-61","title":"Synthesis of biolubricants by the esterification of free fatty acids from castor oil with branched alcohols using cationic exchange resins as catalysts","type":"article-journal","volume":"104"},"uris":["http://www.mendeley.com/documents/?uuid=d23e1082-f091-45d3-abf8-2c31ac0f5901"]}],"mendeley":{"formattedCitation":"&lt;sup&gt;37&lt;/sup&gt;","plainTextFormattedCitation":"37","previouslyFormattedCitation":"&lt;sup&gt;37&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4A142F" w:rsidRPr="004A142F">
        <w:rPr>
          <w:rFonts w:ascii="Times New Roman" w:hAnsi="Times New Roman" w:cs="Times New Roman"/>
          <w:noProof/>
          <w:sz w:val="24"/>
          <w:szCs w:val="24"/>
          <w:vertAlign w:val="superscript"/>
          <w:lang w:val="en-CA"/>
        </w:rPr>
        <w:t>37</w:t>
      </w:r>
      <w:r w:rsidR="00C65445" w:rsidRPr="00AC7EC1">
        <w:rPr>
          <w:rFonts w:ascii="Times New Roman" w:hAnsi="Times New Roman" w:cs="Times New Roman"/>
          <w:sz w:val="24"/>
          <w:szCs w:val="24"/>
          <w:lang w:val="en-CA"/>
        </w:rPr>
        <w:fldChar w:fldCharType="end"/>
      </w:r>
      <w:r w:rsidRPr="00AC7EC1">
        <w:rPr>
          <w:rFonts w:ascii="Times New Roman" w:hAnsi="Times New Roman" w:cs="Times New Roman"/>
          <w:sz w:val="24"/>
          <w:szCs w:val="24"/>
          <w:lang w:val="en-CA"/>
        </w:rPr>
        <w:t xml:space="preserve">. </w:t>
      </w:r>
      <w:r w:rsidRPr="00AC7EC1">
        <w:rPr>
          <w:rFonts w:ascii="Times New Roman" w:hAnsi="Times New Roman" w:cs="Times New Roman"/>
          <w:color w:val="131313"/>
          <w:sz w:val="24"/>
          <w:szCs w:val="24"/>
          <w:lang w:val="en-CA"/>
        </w:rPr>
        <w:t>W</w:t>
      </w:r>
      <w:r w:rsidR="00043BF3" w:rsidRPr="00AC7EC1">
        <w:rPr>
          <w:rFonts w:ascii="Times New Roman" w:hAnsi="Times New Roman" w:cs="Times New Roman"/>
          <w:sz w:val="24"/>
          <w:szCs w:val="24"/>
          <w:lang w:val="en-CA"/>
        </w:rPr>
        <w:t xml:space="preserve">e </w:t>
      </w:r>
      <w:r w:rsidR="002D6867" w:rsidRPr="00AC7EC1">
        <w:rPr>
          <w:rFonts w:ascii="Times New Roman" w:hAnsi="Times New Roman" w:cs="Times New Roman"/>
          <w:sz w:val="24"/>
          <w:szCs w:val="24"/>
          <w:lang w:val="en-CA"/>
        </w:rPr>
        <w:t>did not</w:t>
      </w:r>
      <w:r w:rsidR="00D4695A" w:rsidRPr="00AC7EC1">
        <w:rPr>
          <w:rFonts w:ascii="Times New Roman" w:hAnsi="Times New Roman" w:cs="Times New Roman"/>
          <w:sz w:val="24"/>
          <w:szCs w:val="24"/>
          <w:lang w:val="en-CA"/>
        </w:rPr>
        <w:t xml:space="preserve"> </w:t>
      </w:r>
      <w:r w:rsidR="002D6867" w:rsidRPr="00AC7EC1">
        <w:rPr>
          <w:rFonts w:ascii="Times New Roman" w:hAnsi="Times New Roman" w:cs="Times New Roman"/>
          <w:sz w:val="24"/>
          <w:szCs w:val="24"/>
          <w:lang w:val="en-CA"/>
        </w:rPr>
        <w:t>purify</w:t>
      </w:r>
      <w:r w:rsidR="00043BF3" w:rsidRPr="00AC7EC1">
        <w:rPr>
          <w:rFonts w:ascii="Times New Roman" w:hAnsi="Times New Roman" w:cs="Times New Roman"/>
          <w:sz w:val="24"/>
          <w:szCs w:val="24"/>
          <w:lang w:val="en-CA"/>
        </w:rPr>
        <w:t xml:space="preserve"> these chemicals</w:t>
      </w:r>
      <w:r w:rsidR="00A22B58" w:rsidRPr="00AC7EC1">
        <w:rPr>
          <w:rFonts w:ascii="Times New Roman" w:hAnsi="Times New Roman" w:cs="Times New Roman"/>
          <w:sz w:val="24"/>
          <w:szCs w:val="24"/>
          <w:lang w:val="en-CA"/>
        </w:rPr>
        <w:t xml:space="preserve"> further</w:t>
      </w:r>
      <w:r w:rsidR="00043BF3" w:rsidRPr="00AC7EC1">
        <w:rPr>
          <w:rFonts w:ascii="Times New Roman" w:hAnsi="Times New Roman" w:cs="Times New Roman"/>
          <w:sz w:val="24"/>
          <w:szCs w:val="24"/>
          <w:lang w:val="en-CA"/>
        </w:rPr>
        <w:t xml:space="preserve">. </w:t>
      </w:r>
    </w:p>
    <w:p w:rsidR="006C6EDC" w:rsidRPr="00AC7EC1" w:rsidRDefault="008436B3" w:rsidP="00CE5875">
      <w:pPr>
        <w:shd w:val="clear" w:color="auto" w:fill="FFFFFF" w:themeFill="background1"/>
        <w:spacing w:after="0" w:line="480" w:lineRule="auto"/>
        <w:jc w:val="both"/>
        <w:rPr>
          <w:rFonts w:ascii="Times New Roman" w:hAnsi="Times New Roman" w:cs="Times New Roman"/>
          <w:sz w:val="24"/>
          <w:szCs w:val="24"/>
          <w:lang w:val="en-CA"/>
        </w:rPr>
      </w:pPr>
      <w:r w:rsidRPr="008436B3">
        <w:rPr>
          <w:rFonts w:ascii="Times New Roman" w:hAnsi="Times New Roman" w:cs="Times New Roman"/>
          <w:b/>
          <w:sz w:val="24"/>
          <w:szCs w:val="24"/>
          <w:highlight w:val="yellow"/>
          <w:lang w:val="en-CA"/>
        </w:rPr>
        <w:t>Experimental set-up.</w:t>
      </w:r>
      <w:r w:rsidR="00C60767" w:rsidRPr="008436B3">
        <w:rPr>
          <w:rFonts w:ascii="Times New Roman" w:hAnsi="Times New Roman" w:cs="Times New Roman"/>
          <w:sz w:val="24"/>
          <w:szCs w:val="24"/>
          <w:highlight w:val="yellow"/>
          <w:lang w:val="en-CA"/>
        </w:rPr>
        <w:t xml:space="preserve"> </w:t>
      </w:r>
      <w:r w:rsidR="00892110" w:rsidRPr="008436B3">
        <w:rPr>
          <w:rFonts w:ascii="Times New Roman" w:hAnsi="Times New Roman" w:cs="Times New Roman"/>
          <w:sz w:val="24"/>
          <w:szCs w:val="24"/>
          <w:highlight w:val="yellow"/>
          <w:lang w:val="en-CA"/>
        </w:rPr>
        <w:t xml:space="preserve"> </w:t>
      </w:r>
      <w:r w:rsidRPr="008436B3">
        <w:rPr>
          <w:rFonts w:ascii="Times New Roman" w:hAnsi="Times New Roman" w:cs="Times New Roman"/>
          <w:sz w:val="24"/>
          <w:szCs w:val="24"/>
          <w:highlight w:val="yellow"/>
          <w:lang w:val="en-CA"/>
        </w:rPr>
        <w:t xml:space="preserve">All experiments were conducted in a </w:t>
      </w:r>
      <w:r w:rsidR="00043BF3" w:rsidRPr="008436B3">
        <w:rPr>
          <w:rFonts w:ascii="Times New Roman" w:hAnsi="Times New Roman" w:cs="Times New Roman"/>
          <w:sz w:val="24"/>
          <w:szCs w:val="24"/>
          <w:highlight w:val="yellow"/>
          <w:lang w:val="en-CA"/>
        </w:rPr>
        <w:t xml:space="preserve">jacketed glass reactor </w:t>
      </w:r>
      <w:r w:rsidR="00C60767" w:rsidRPr="008436B3">
        <w:rPr>
          <w:rFonts w:ascii="Times New Roman" w:hAnsi="Times New Roman" w:cs="Times New Roman"/>
          <w:sz w:val="24"/>
          <w:szCs w:val="24"/>
          <w:highlight w:val="yellow"/>
          <w:lang w:val="en-CA"/>
        </w:rPr>
        <w:t>(</w:t>
      </w:r>
      <w:r w:rsidR="008E75F8" w:rsidRPr="008436B3">
        <w:rPr>
          <w:rFonts w:ascii="Times New Roman" w:hAnsi="Times New Roman" w:cs="Times New Roman"/>
          <w:sz w:val="24"/>
          <w:szCs w:val="24"/>
          <w:highlight w:val="yellow"/>
          <w:lang w:val="en-CA"/>
        </w:rPr>
        <w:t xml:space="preserve">inner </w:t>
      </w:r>
      <w:r w:rsidR="00C60767" w:rsidRPr="008436B3">
        <w:rPr>
          <w:rFonts w:ascii="Times New Roman" w:hAnsi="Times New Roman" w:cs="Times New Roman"/>
          <w:sz w:val="24"/>
          <w:szCs w:val="24"/>
          <w:highlight w:val="yellow"/>
          <w:lang w:val="en-CA"/>
        </w:rPr>
        <w:t>d</w:t>
      </w:r>
      <w:r w:rsidR="00D75FC7" w:rsidRPr="008436B3">
        <w:rPr>
          <w:rFonts w:ascii="Times New Roman" w:hAnsi="Times New Roman" w:cs="Times New Roman"/>
          <w:sz w:val="24"/>
          <w:szCs w:val="24"/>
          <w:highlight w:val="yellow"/>
          <w:lang w:val="en-CA"/>
        </w:rPr>
        <w:t>iameter</w:t>
      </w:r>
      <w:r w:rsidR="00C60767" w:rsidRPr="008436B3">
        <w:rPr>
          <w:rFonts w:ascii="Times New Roman" w:hAnsi="Times New Roman" w:cs="Times New Roman"/>
          <w:sz w:val="24"/>
          <w:szCs w:val="24"/>
          <w:highlight w:val="yellow"/>
          <w:lang w:val="en-CA"/>
        </w:rPr>
        <w:t xml:space="preserve"> =</w:t>
      </w:r>
      <w:r w:rsidR="008E75F8" w:rsidRPr="008436B3">
        <w:rPr>
          <w:rFonts w:ascii="Times New Roman" w:hAnsi="Times New Roman" w:cs="Times New Roman"/>
          <w:sz w:val="24"/>
          <w:szCs w:val="24"/>
          <w:highlight w:val="yellow"/>
          <w:lang w:val="en-CA"/>
        </w:rPr>
        <w:t xml:space="preserve"> 42</w:t>
      </w:r>
      <w:r w:rsidR="000B3773" w:rsidRPr="008436B3">
        <w:rPr>
          <w:rFonts w:ascii="Times New Roman" w:hAnsi="Times New Roman" w:cs="Times New Roman"/>
          <w:sz w:val="24"/>
          <w:szCs w:val="24"/>
          <w:highlight w:val="yellow"/>
          <w:lang w:val="en-CA"/>
        </w:rPr>
        <w:t xml:space="preserve">5 </w:t>
      </w:r>
      <w:r w:rsidR="008E75F8" w:rsidRPr="008436B3">
        <w:rPr>
          <w:rFonts w:ascii="Times New Roman" w:hAnsi="Times New Roman" w:cs="Times New Roman"/>
          <w:sz w:val="24"/>
          <w:szCs w:val="24"/>
          <w:highlight w:val="yellow"/>
          <w:lang w:val="en-CA"/>
        </w:rPr>
        <w:t>m</w:t>
      </w:r>
      <w:r w:rsidR="00F22168" w:rsidRPr="008436B3">
        <w:rPr>
          <w:rFonts w:ascii="Times New Roman" w:hAnsi="Times New Roman" w:cs="Times New Roman"/>
          <w:sz w:val="24"/>
          <w:szCs w:val="24"/>
          <w:highlight w:val="yellow"/>
          <w:lang w:val="en-CA"/>
        </w:rPr>
        <w:t>m</w:t>
      </w:r>
      <w:r w:rsidR="00C60767" w:rsidRPr="008436B3">
        <w:rPr>
          <w:rFonts w:ascii="Times New Roman" w:hAnsi="Times New Roman" w:cs="Times New Roman"/>
          <w:sz w:val="24"/>
          <w:szCs w:val="24"/>
          <w:highlight w:val="yellow"/>
          <w:lang w:val="en-CA"/>
        </w:rPr>
        <w:t>, h</w:t>
      </w:r>
      <w:r w:rsidR="00D75FC7" w:rsidRPr="008436B3">
        <w:rPr>
          <w:rFonts w:ascii="Times New Roman" w:hAnsi="Times New Roman" w:cs="Times New Roman"/>
          <w:sz w:val="24"/>
          <w:szCs w:val="24"/>
          <w:highlight w:val="yellow"/>
          <w:lang w:val="en-CA"/>
        </w:rPr>
        <w:t xml:space="preserve">eight </w:t>
      </w:r>
      <w:r w:rsidR="00C60767" w:rsidRPr="008436B3">
        <w:rPr>
          <w:rFonts w:ascii="Times New Roman" w:hAnsi="Times New Roman" w:cs="Times New Roman"/>
          <w:sz w:val="24"/>
          <w:szCs w:val="24"/>
          <w:highlight w:val="yellow"/>
          <w:lang w:val="en-CA"/>
        </w:rPr>
        <w:t>=</w:t>
      </w:r>
      <w:r w:rsidR="00E076B3" w:rsidRPr="008436B3">
        <w:rPr>
          <w:rFonts w:ascii="Times New Roman" w:hAnsi="Times New Roman" w:cs="Times New Roman"/>
          <w:sz w:val="24"/>
          <w:szCs w:val="24"/>
          <w:highlight w:val="yellow"/>
          <w:lang w:val="en-CA"/>
        </w:rPr>
        <w:t xml:space="preserve"> 10</w:t>
      </w:r>
      <w:r w:rsidR="008E1D4B" w:rsidRPr="008436B3">
        <w:rPr>
          <w:rFonts w:ascii="Times New Roman" w:hAnsi="Times New Roman" w:cs="Times New Roman"/>
          <w:sz w:val="24"/>
          <w:szCs w:val="24"/>
          <w:highlight w:val="yellow"/>
          <w:lang w:val="en-CA"/>
        </w:rPr>
        <w:t>0</w:t>
      </w:r>
      <w:r w:rsidRPr="008436B3">
        <w:rPr>
          <w:rFonts w:ascii="Times New Roman" w:hAnsi="Times New Roman" w:cs="Times New Roman"/>
          <w:sz w:val="24"/>
          <w:szCs w:val="24"/>
          <w:highlight w:val="yellow"/>
          <w:lang w:val="en-CA"/>
        </w:rPr>
        <w:t>.</w:t>
      </w:r>
      <w:r w:rsidR="00E076B3" w:rsidRPr="008436B3">
        <w:rPr>
          <w:rFonts w:ascii="Times New Roman" w:hAnsi="Times New Roman" w:cs="Times New Roman"/>
          <w:sz w:val="24"/>
          <w:szCs w:val="24"/>
          <w:highlight w:val="yellow"/>
          <w:lang w:val="en-CA"/>
        </w:rPr>
        <w:t xml:space="preserve"> </w:t>
      </w:r>
      <w:r w:rsidRPr="008436B3">
        <w:rPr>
          <w:rFonts w:ascii="Times New Roman" w:hAnsi="Times New Roman" w:cs="Times New Roman"/>
          <w:sz w:val="24"/>
          <w:szCs w:val="24"/>
          <w:highlight w:val="yellow"/>
          <w:lang w:val="en-CA"/>
        </w:rPr>
        <w:t xml:space="preserve">mm </w:t>
      </w:r>
      <w:r w:rsidR="000B3773" w:rsidRPr="008436B3">
        <w:rPr>
          <w:rFonts w:ascii="Times New Roman" w:hAnsi="Times New Roman" w:cs="Times New Roman"/>
          <w:sz w:val="24"/>
          <w:szCs w:val="24"/>
          <w:highlight w:val="yellow"/>
          <w:lang w:val="en-CA"/>
        </w:rPr>
        <w:t xml:space="preserve">± 0.5 </w:t>
      </w:r>
      <w:r w:rsidR="008E1D4B" w:rsidRPr="008436B3">
        <w:rPr>
          <w:rFonts w:ascii="Times New Roman" w:hAnsi="Times New Roman" w:cs="Times New Roman"/>
          <w:sz w:val="24"/>
          <w:szCs w:val="24"/>
          <w:highlight w:val="yellow"/>
          <w:lang w:val="en-CA"/>
        </w:rPr>
        <w:t>m</w:t>
      </w:r>
      <w:r w:rsidR="00E076B3" w:rsidRPr="008436B3">
        <w:rPr>
          <w:rFonts w:ascii="Times New Roman" w:hAnsi="Times New Roman" w:cs="Times New Roman"/>
          <w:sz w:val="24"/>
          <w:szCs w:val="24"/>
          <w:highlight w:val="yellow"/>
          <w:lang w:val="en-CA"/>
        </w:rPr>
        <w:t>m</w:t>
      </w:r>
      <w:r w:rsidR="00C60767" w:rsidRPr="008436B3">
        <w:rPr>
          <w:rFonts w:ascii="Times New Roman" w:hAnsi="Times New Roman" w:cs="Times New Roman"/>
          <w:sz w:val="24"/>
          <w:szCs w:val="24"/>
          <w:highlight w:val="yellow"/>
          <w:lang w:val="en-CA"/>
        </w:rPr>
        <w:t>)</w:t>
      </w:r>
      <w:r w:rsidR="00D75FC7" w:rsidRPr="008436B3">
        <w:rPr>
          <w:rFonts w:ascii="Times New Roman" w:hAnsi="Times New Roman" w:cs="Times New Roman"/>
          <w:sz w:val="24"/>
          <w:szCs w:val="24"/>
          <w:highlight w:val="yellow"/>
          <w:lang w:val="en-CA"/>
        </w:rPr>
        <w:t xml:space="preserve"> </w:t>
      </w:r>
      <w:r w:rsidRPr="008436B3">
        <w:rPr>
          <w:rFonts w:ascii="Times New Roman" w:hAnsi="Times New Roman" w:cs="Times New Roman"/>
          <w:sz w:val="24"/>
          <w:szCs w:val="24"/>
          <w:highlight w:val="yellow"/>
          <w:lang w:val="en-CA"/>
        </w:rPr>
        <w:t>placed on a magnetic hotplate agitating at 600 rpm.</w:t>
      </w:r>
      <w:r w:rsidRPr="008436B3">
        <w:rPr>
          <w:rFonts w:ascii="Times New Roman" w:hAnsi="Times New Roman" w:cs="Times New Roman"/>
          <w:sz w:val="24"/>
          <w:szCs w:val="24"/>
          <w:highlight w:val="yellow"/>
          <w:lang w:val="en-CA"/>
        </w:rPr>
        <w:fldChar w:fldCharType="begin" w:fldLock="1"/>
      </w:r>
      <w:r w:rsidR="00294049">
        <w:rPr>
          <w:rFonts w:ascii="Times New Roman" w:hAnsi="Times New Roman" w:cs="Times New Roman"/>
          <w:sz w:val="24"/>
          <w:szCs w:val="24"/>
          <w:highlight w:val="yellow"/>
          <w:lang w:val="en-CA"/>
        </w:rPr>
        <w:instrText>ADDIN CSL_CITATION {"citationItems":[{"id":"ITEM-1","itemData":{"DOI":"10.1016/j.ultsonch.2018.01.023","ISSN":"18732828","abstract":"Pharma-products are mostly single or multiple cyclic compounds. They pollute surface water and are persistent in the aquatic ecosystem. When irradiated by UV light, TiO2 catalysts cleave or degrade organic contaminants in water. Removal of organics by photocatalysis results from a synergistic effect of adsorption and photocatalysis. Synthesis of catalysts by ultrasound (US) produces high surface area and porous solids. Here, we synthesized Mn-doped TiO2 with a US-assisted sol-gel method. Compared to the classical synthesis, US increased the BET surface area from 83 m2 g−1 to 90 m2 g−1 in the Mn-TiO2 sample and from 9.0 m2 g−1 to 53 m2 g−1 in the control TiO2. Accordingly, acetaminophen and amoxicillin adsorption increased from 44% to 52%, and from 34% to 94% for the Mn-TiO2 obtained in absence and presence of US, respectively. When in a mixture, the two drugs strongly compete for adsorption on TiO2.","author":[{"dropping-particle":"","family":"Stucchi","given":"M.","non-dropping-particle":"","parse-names":false,"suffix":""},{"dropping-particle":"","family":"Elfiad","given":"A.","non-dropping-particle":"","parse-names":false,"suffix":""},{"dropping-particle":"","family":"Rigamonti","given":"M.","non-dropping-particle":"","parse-names":false,"suffix":""},{"dropping-particle":"","family":"Khan","given":"H.","non-dropping-particle":"","parse-names":false,"suffix":""},{"dropping-particle":"","family":"Boffito","given":"D. C.","non-dropping-particle":"","parse-names":false,"suffix":""}],"container-title":"Ultrasonics Sonochemistry","id":"ITEM-1","issued":{"date-parts":[["2018","6"]]},"page":"272-279","title":"Water treatment: Mn-TiO2 synthesized by ultrasound with increased aromatics adsorption","type":"article-journal","volume":"44"},"uris":["http://www.mendeley.com/documents/?uuid=79ebfd15-71ac-42f6-9190-b38d17f0295f","http://www.mendeley.com/documents/?uuid=749f5dad-48ef-4278-a2d4-fc98201d9c41"]}],"mendeley":{"formattedCitation":"&lt;sup&gt;38&lt;/sup&gt;","plainTextFormattedCitation":"38","previouslyFormattedCitation":"&lt;sup&gt;38&lt;/sup&gt;"},"properties":{"noteIndex":0},"schema":"https://github.com/citation-style-language/schema/raw/master/csl-citation.json"}</w:instrText>
      </w:r>
      <w:r w:rsidRPr="008436B3">
        <w:rPr>
          <w:rFonts w:ascii="Times New Roman" w:hAnsi="Times New Roman" w:cs="Times New Roman"/>
          <w:sz w:val="24"/>
          <w:szCs w:val="24"/>
          <w:highlight w:val="yellow"/>
          <w:lang w:val="en-CA"/>
        </w:rPr>
        <w:fldChar w:fldCharType="separate"/>
      </w:r>
      <w:r w:rsidRPr="008436B3">
        <w:rPr>
          <w:rFonts w:ascii="Times New Roman" w:hAnsi="Times New Roman" w:cs="Times New Roman"/>
          <w:noProof/>
          <w:sz w:val="24"/>
          <w:szCs w:val="24"/>
          <w:highlight w:val="yellow"/>
          <w:vertAlign w:val="superscript"/>
          <w:lang w:val="en-CA"/>
        </w:rPr>
        <w:t>38</w:t>
      </w:r>
      <w:r w:rsidRPr="008436B3">
        <w:rPr>
          <w:rFonts w:ascii="Times New Roman" w:hAnsi="Times New Roman" w:cs="Times New Roman"/>
          <w:sz w:val="24"/>
          <w:szCs w:val="24"/>
          <w:highlight w:val="yellow"/>
          <w:lang w:val="en-CA"/>
        </w:rPr>
        <w:fldChar w:fldCharType="end"/>
      </w:r>
      <w:r>
        <w:rPr>
          <w:rFonts w:ascii="Times New Roman" w:hAnsi="Times New Roman" w:cs="Times New Roman"/>
          <w:sz w:val="24"/>
          <w:szCs w:val="24"/>
          <w:lang w:val="en-CA"/>
        </w:rPr>
        <w:t xml:space="preserve"> The reactor was charged </w:t>
      </w:r>
      <w:r w:rsidR="00261B39" w:rsidRPr="00AC7EC1">
        <w:rPr>
          <w:rFonts w:ascii="Times New Roman" w:hAnsi="Times New Roman" w:cs="Times New Roman"/>
          <w:sz w:val="24"/>
          <w:szCs w:val="24"/>
          <w:lang w:val="en-CA"/>
        </w:rPr>
        <w:t xml:space="preserve">with </w:t>
      </w:r>
      <w:r w:rsidRPr="00AC7EC1">
        <w:rPr>
          <w:rFonts w:ascii="Times New Roman" w:hAnsi="Times New Roman" w:cs="Times New Roman"/>
          <w:sz w:val="24"/>
          <w:szCs w:val="24"/>
          <w:lang w:val="en-CA"/>
        </w:rPr>
        <w:t>60</w:t>
      </w:r>
      <w:r>
        <w:rPr>
          <w:rFonts w:ascii="Times New Roman" w:hAnsi="Times New Roman" w:cs="Times New Roman"/>
          <w:sz w:val="24"/>
          <w:szCs w:val="24"/>
          <w:lang w:val="en-CA"/>
        </w:rPr>
        <w:t>.00 g</w:t>
      </w:r>
      <w:r w:rsidRPr="00AC7EC1">
        <w:rPr>
          <w:rFonts w:ascii="Times New Roman" w:hAnsi="Times New Roman" w:cs="Times New Roman"/>
          <w:sz w:val="24"/>
          <w:szCs w:val="24"/>
          <w:lang w:val="en-CA"/>
        </w:rPr>
        <w:t xml:space="preserve"> ± 0.01 g </w:t>
      </w:r>
      <w:r w:rsidR="00261B39" w:rsidRPr="00AC7EC1">
        <w:rPr>
          <w:rFonts w:ascii="Times New Roman" w:hAnsi="Times New Roman" w:cs="Times New Roman"/>
          <w:sz w:val="24"/>
          <w:szCs w:val="24"/>
          <w:lang w:val="en-CA"/>
        </w:rPr>
        <w:t>oleic acid</w:t>
      </w:r>
      <w:r>
        <w:rPr>
          <w:rFonts w:ascii="Times New Roman" w:hAnsi="Times New Roman" w:cs="Times New Roman"/>
          <w:sz w:val="24"/>
          <w:szCs w:val="24"/>
          <w:lang w:val="en-CA"/>
        </w:rPr>
        <w:t>.</w:t>
      </w:r>
      <w:r w:rsidR="00316584" w:rsidRPr="00AC7EC1">
        <w:rPr>
          <w:rFonts w:ascii="Times New Roman" w:hAnsi="Times New Roman" w:cs="Times New Roman"/>
          <w:sz w:val="24"/>
          <w:szCs w:val="24"/>
          <w:lang w:val="en-CA"/>
        </w:rPr>
        <w:t xml:space="preserve"> </w:t>
      </w:r>
      <w:r>
        <w:rPr>
          <w:rFonts w:ascii="Times New Roman" w:hAnsi="Times New Roman" w:cs="Times New Roman"/>
          <w:sz w:val="24"/>
          <w:szCs w:val="24"/>
          <w:lang w:val="en-CA"/>
        </w:rPr>
        <w:t>T</w:t>
      </w:r>
      <w:r w:rsidR="007D3632" w:rsidRPr="00AC7EC1">
        <w:rPr>
          <w:rFonts w:ascii="Times New Roman" w:hAnsi="Times New Roman" w:cs="Times New Roman"/>
          <w:sz w:val="24"/>
          <w:szCs w:val="24"/>
          <w:lang w:val="en-CA"/>
        </w:rPr>
        <w:t>he tip of the ultrasonic</w:t>
      </w:r>
      <w:r w:rsidR="00316584" w:rsidRPr="00AC7EC1">
        <w:rPr>
          <w:rFonts w:ascii="Times New Roman" w:hAnsi="Times New Roman" w:cs="Times New Roman"/>
          <w:sz w:val="24"/>
          <w:szCs w:val="24"/>
          <w:lang w:val="en-CA"/>
        </w:rPr>
        <w:t xml:space="preserve"> horn</w:t>
      </w:r>
      <w:r w:rsidR="00925D1E" w:rsidRPr="00AC7EC1">
        <w:rPr>
          <w:rFonts w:ascii="Times New Roman" w:hAnsi="Times New Roman" w:cs="Times New Roman"/>
          <w:sz w:val="24"/>
          <w:szCs w:val="24"/>
          <w:lang w:val="en-CA"/>
        </w:rPr>
        <w:t xml:space="preserve"> </w:t>
      </w:r>
      <w:r>
        <w:rPr>
          <w:rFonts w:ascii="Times New Roman" w:hAnsi="Times New Roman" w:cs="Times New Roman"/>
          <w:sz w:val="24"/>
          <w:szCs w:val="24"/>
          <w:lang w:val="en-CA"/>
        </w:rPr>
        <w:t xml:space="preserve">was </w:t>
      </w:r>
      <w:r w:rsidR="00B02445" w:rsidRPr="00AC7EC1">
        <w:rPr>
          <w:rFonts w:ascii="Times New Roman" w:hAnsi="Times New Roman" w:cs="Times New Roman"/>
          <w:sz w:val="24"/>
          <w:szCs w:val="24"/>
          <w:lang w:val="en-CA"/>
        </w:rPr>
        <w:t>7</w:t>
      </w:r>
      <w:r w:rsidR="00C60767" w:rsidRPr="00AC7EC1">
        <w:rPr>
          <w:rFonts w:ascii="Times New Roman" w:hAnsi="Times New Roman" w:cs="Times New Roman"/>
          <w:sz w:val="24"/>
          <w:szCs w:val="24"/>
          <w:lang w:val="en-CA"/>
        </w:rPr>
        <w:t>0</w:t>
      </w:r>
      <w:r>
        <w:rPr>
          <w:rFonts w:ascii="Times New Roman" w:hAnsi="Times New Roman" w:cs="Times New Roman"/>
          <w:sz w:val="24"/>
          <w:szCs w:val="24"/>
          <w:lang w:val="en-CA"/>
        </w:rPr>
        <w:t xml:space="preserve"> mm </w:t>
      </w:r>
      <w:r w:rsidR="00B02445" w:rsidRPr="00AC7EC1">
        <w:rPr>
          <w:rFonts w:ascii="Times New Roman" w:hAnsi="Times New Roman" w:cs="Times New Roman"/>
          <w:sz w:val="24"/>
          <w:szCs w:val="24"/>
          <w:lang w:val="en-CA"/>
        </w:rPr>
        <w:t>± 1</w:t>
      </w:r>
      <w:r w:rsidR="00C60767" w:rsidRPr="00AC7EC1">
        <w:rPr>
          <w:rFonts w:ascii="Times New Roman" w:hAnsi="Times New Roman" w:cs="Times New Roman"/>
          <w:sz w:val="24"/>
          <w:szCs w:val="24"/>
          <w:lang w:val="en-CA"/>
        </w:rPr>
        <w:t>0 m</w:t>
      </w:r>
      <w:r w:rsidR="00B02445" w:rsidRPr="00AC7EC1">
        <w:rPr>
          <w:rFonts w:ascii="Times New Roman" w:hAnsi="Times New Roman" w:cs="Times New Roman"/>
          <w:sz w:val="24"/>
          <w:szCs w:val="24"/>
          <w:lang w:val="en-CA"/>
        </w:rPr>
        <w:t>m from the</w:t>
      </w:r>
      <w:r w:rsidR="00D24C07" w:rsidRPr="00AC7EC1">
        <w:rPr>
          <w:rFonts w:ascii="Times New Roman" w:hAnsi="Times New Roman" w:cs="Times New Roman"/>
          <w:sz w:val="24"/>
          <w:szCs w:val="24"/>
          <w:lang w:val="en-CA"/>
        </w:rPr>
        <w:t xml:space="preserve"> bottom of the</w:t>
      </w:r>
      <w:r w:rsidR="00B02445" w:rsidRPr="00AC7EC1">
        <w:rPr>
          <w:rFonts w:ascii="Times New Roman" w:hAnsi="Times New Roman" w:cs="Times New Roman"/>
          <w:sz w:val="24"/>
          <w:szCs w:val="24"/>
          <w:lang w:val="en-CA"/>
        </w:rPr>
        <w:t xml:space="preserve"> reactor</w:t>
      </w:r>
      <w:r w:rsidR="00892110">
        <w:rPr>
          <w:rFonts w:ascii="Times New Roman" w:hAnsi="Times New Roman" w:cs="Times New Roman"/>
          <w:sz w:val="24"/>
          <w:szCs w:val="24"/>
          <w:lang w:val="en-CA"/>
        </w:rPr>
        <w:t>.</w:t>
      </w:r>
      <w:r w:rsidR="00316584" w:rsidRPr="00AC7EC1">
        <w:rPr>
          <w:rFonts w:ascii="Times New Roman" w:hAnsi="Times New Roman" w:cs="Times New Roman"/>
          <w:sz w:val="24"/>
          <w:szCs w:val="24"/>
          <w:lang w:val="en-CA"/>
        </w:rPr>
        <w:t xml:space="preserve"> </w:t>
      </w:r>
      <w:r w:rsidR="00B02445" w:rsidRPr="00AC7EC1">
        <w:rPr>
          <w:rFonts w:ascii="Times New Roman" w:hAnsi="Times New Roman" w:cs="Times New Roman"/>
          <w:sz w:val="24"/>
          <w:szCs w:val="24"/>
          <w:lang w:val="en-CA"/>
        </w:rPr>
        <w:t xml:space="preserve">We measured the actual power </w:t>
      </w:r>
      <w:r w:rsidR="007D3632" w:rsidRPr="00AC7EC1">
        <w:rPr>
          <w:rFonts w:ascii="Times New Roman" w:hAnsi="Times New Roman" w:cs="Times New Roman"/>
          <w:sz w:val="24"/>
          <w:szCs w:val="24"/>
          <w:lang w:val="en-CA"/>
        </w:rPr>
        <w:t xml:space="preserve">delivered </w:t>
      </w:r>
      <w:r w:rsidR="00B02445" w:rsidRPr="00AC7EC1">
        <w:rPr>
          <w:rFonts w:ascii="Times New Roman" w:hAnsi="Times New Roman" w:cs="Times New Roman"/>
          <w:sz w:val="24"/>
          <w:szCs w:val="24"/>
          <w:lang w:val="en-CA"/>
        </w:rPr>
        <w:t>to the solution</w:t>
      </w:r>
      <w:r w:rsidR="00D34C56" w:rsidRPr="00AC7EC1">
        <w:rPr>
          <w:rFonts w:ascii="Times New Roman" w:hAnsi="Times New Roman" w:cs="Times New Roman"/>
          <w:sz w:val="24"/>
          <w:szCs w:val="24"/>
          <w:lang w:val="en-CA"/>
        </w:rPr>
        <w:t xml:space="preserve"> with </w:t>
      </w:r>
      <w:r w:rsidR="00294C36" w:rsidRPr="00AC7EC1">
        <w:rPr>
          <w:rFonts w:ascii="Times New Roman" w:hAnsi="Times New Roman" w:cs="Times New Roman"/>
          <w:sz w:val="24"/>
          <w:szCs w:val="24"/>
          <w:lang w:val="en-CA"/>
        </w:rPr>
        <w:t>the calorimetric method of</w:t>
      </w:r>
      <w:r w:rsidR="00CA4A6E" w:rsidRPr="00AC7EC1">
        <w:rPr>
          <w:rFonts w:ascii="Times New Roman" w:hAnsi="Times New Roman" w:cs="Times New Roman"/>
          <w:sz w:val="24"/>
          <w:szCs w:val="24"/>
          <w:lang w:val="en-CA"/>
        </w:rPr>
        <w:t xml:space="preserve"> </w:t>
      </w:r>
      <w:r w:rsidR="00D34C56" w:rsidRPr="00AC7EC1">
        <w:rPr>
          <w:rFonts w:ascii="Times New Roman" w:hAnsi="Times New Roman" w:cs="Times New Roman"/>
          <w:noProof/>
          <w:sz w:val="24"/>
          <w:szCs w:val="24"/>
        </w:rPr>
        <w:t>Uchida and Kikuchi</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10.1109/ULTSYM.2013.0422","ISBN":"978-1-4673-5686-2","author":[{"dropping-particle":"","family":"Uchida","given":"Takeyoshi","non-dropping-particle":"","parse-names":false,"suffix":""},{"dropping-particle":"","family":"Kikuchi","given":"Tsuneo","non-dropping-particle":"","parse-names":false,"suffix":""}],"container-title":"2013 IEEE International Ultrasonics Symposium (IUS)","id":"ITEM-1","issued":{"date-parts":[["2013","7"]]},"page":"1657-1660","publisher":"IEEE","title":"Ultrasonic power measurement by calorimetric method using water as heating material","type":"paper-conference"},"uris":["http://www.mendeley.com/documents/?uuid=3eac1903-28b4-4b62-83e4-33d7c84edb5e"]}],"mendeley":{"formattedCitation":"&lt;sup&gt;39&lt;/sup&gt;","plainTextFormattedCitation":"39","previouslyFormattedCitation":"&lt;sup&gt;39&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892110" w:rsidRPr="00892110">
        <w:rPr>
          <w:rFonts w:ascii="Times New Roman" w:hAnsi="Times New Roman" w:cs="Times New Roman"/>
          <w:noProof/>
          <w:sz w:val="24"/>
          <w:szCs w:val="24"/>
          <w:vertAlign w:val="superscript"/>
          <w:lang w:val="en-CA"/>
        </w:rPr>
        <w:t>39</w:t>
      </w:r>
      <w:r w:rsidR="00C65445" w:rsidRPr="00AC7EC1">
        <w:rPr>
          <w:rFonts w:ascii="Times New Roman" w:hAnsi="Times New Roman" w:cs="Times New Roman"/>
          <w:sz w:val="24"/>
          <w:szCs w:val="24"/>
          <w:lang w:val="en-CA"/>
        </w:rPr>
        <w:fldChar w:fldCharType="end"/>
      </w:r>
      <w:r w:rsidR="00B02445" w:rsidRPr="00AC7EC1">
        <w:rPr>
          <w:rFonts w:ascii="Times New Roman" w:hAnsi="Times New Roman" w:cs="Times New Roman"/>
          <w:sz w:val="24"/>
          <w:szCs w:val="24"/>
          <w:lang w:val="en-CA"/>
        </w:rPr>
        <w:t xml:space="preserve">. </w:t>
      </w:r>
      <w:r w:rsidR="007D3632" w:rsidRPr="00AC7EC1">
        <w:rPr>
          <w:rFonts w:ascii="Times New Roman" w:hAnsi="Times New Roman" w:cs="Times New Roman"/>
          <w:sz w:val="24"/>
          <w:szCs w:val="24"/>
          <w:lang w:val="en-CA"/>
        </w:rPr>
        <w:t xml:space="preserve">We defined </w:t>
      </w:r>
      <w:r w:rsidR="000D6F2F" w:rsidRPr="00AC7EC1">
        <w:rPr>
          <w:rFonts w:ascii="Times New Roman" w:hAnsi="Times New Roman" w:cs="Times New Roman"/>
          <w:sz w:val="24"/>
          <w:szCs w:val="24"/>
          <w:lang w:val="en-CA"/>
        </w:rPr>
        <w:t>time zero</w:t>
      </w:r>
      <w:r w:rsidR="007D3632" w:rsidRPr="00AC7EC1">
        <w:rPr>
          <w:rFonts w:ascii="Times New Roman" w:hAnsi="Times New Roman" w:cs="Times New Roman"/>
          <w:sz w:val="24"/>
          <w:szCs w:val="24"/>
          <w:lang w:val="en-CA"/>
        </w:rPr>
        <w:t xml:space="preserve"> as the point at which </w:t>
      </w:r>
      <w:r w:rsidR="00294C36" w:rsidRPr="00AC7EC1">
        <w:rPr>
          <w:rFonts w:ascii="Times New Roman" w:hAnsi="Times New Roman" w:cs="Times New Roman"/>
          <w:sz w:val="24"/>
          <w:szCs w:val="24"/>
          <w:lang w:val="en-CA"/>
        </w:rPr>
        <w:t>we added 1,3-prop</w:t>
      </w:r>
      <w:r w:rsidR="000D6F2F" w:rsidRPr="00AC7EC1">
        <w:rPr>
          <w:rFonts w:ascii="Times New Roman" w:hAnsi="Times New Roman" w:cs="Times New Roman"/>
          <w:sz w:val="24"/>
          <w:szCs w:val="24"/>
          <w:lang w:val="en-CA"/>
        </w:rPr>
        <w:t>a</w:t>
      </w:r>
      <w:r w:rsidR="00294C36" w:rsidRPr="00AC7EC1">
        <w:rPr>
          <w:rFonts w:ascii="Times New Roman" w:hAnsi="Times New Roman" w:cs="Times New Roman"/>
          <w:sz w:val="24"/>
          <w:szCs w:val="24"/>
          <w:lang w:val="en-CA"/>
        </w:rPr>
        <w:t>n</w:t>
      </w:r>
      <w:r w:rsidR="000D6F2F" w:rsidRPr="00AC7EC1">
        <w:rPr>
          <w:rFonts w:ascii="Times New Roman" w:hAnsi="Times New Roman" w:cs="Times New Roman"/>
          <w:sz w:val="24"/>
          <w:szCs w:val="24"/>
          <w:lang w:val="en-CA"/>
        </w:rPr>
        <w:t>e</w:t>
      </w:r>
      <w:r w:rsidR="00294C36" w:rsidRPr="00AC7EC1">
        <w:rPr>
          <w:rFonts w:ascii="Times New Roman" w:hAnsi="Times New Roman" w:cs="Times New Roman"/>
          <w:sz w:val="24"/>
          <w:szCs w:val="24"/>
          <w:lang w:val="en-CA"/>
        </w:rPr>
        <w:t>diol</w:t>
      </w:r>
      <w:r w:rsidR="000D6F2F" w:rsidRPr="00AC7EC1">
        <w:rPr>
          <w:rFonts w:ascii="Times New Roman" w:hAnsi="Times New Roman" w:cs="Times New Roman"/>
          <w:sz w:val="24"/>
          <w:szCs w:val="24"/>
          <w:lang w:val="en-CA"/>
        </w:rPr>
        <w:t xml:space="preserve"> </w:t>
      </w:r>
      <w:r w:rsidR="00992CE8" w:rsidRPr="00AC7EC1">
        <w:rPr>
          <w:rFonts w:ascii="Times New Roman" w:hAnsi="Times New Roman" w:cs="Times New Roman"/>
          <w:sz w:val="24"/>
          <w:szCs w:val="24"/>
          <w:lang w:val="en-CA"/>
        </w:rPr>
        <w:t xml:space="preserve">at molar ratios of 0.5, 1 or 2 </w:t>
      </w:r>
      <w:r w:rsidR="000D6F2F" w:rsidRPr="00AC7EC1">
        <w:rPr>
          <w:rFonts w:ascii="Times New Roman" w:hAnsi="Times New Roman" w:cs="Times New Roman"/>
          <w:sz w:val="24"/>
          <w:szCs w:val="24"/>
          <w:lang w:val="en-CA"/>
        </w:rPr>
        <w:t xml:space="preserve">and </w:t>
      </w:r>
      <w:r w:rsidR="00906803" w:rsidRPr="00AC7EC1">
        <w:rPr>
          <w:rFonts w:ascii="Times New Roman" w:hAnsi="Times New Roman" w:cs="Times New Roman"/>
          <w:sz w:val="24"/>
          <w:szCs w:val="24"/>
          <w:lang w:val="en-CA"/>
        </w:rPr>
        <w:t>Amberlyst</w:t>
      </w:r>
      <w:r w:rsidR="00906803" w:rsidRPr="00AC7EC1">
        <w:rPr>
          <w:rFonts w:ascii="Times New Roman" w:hAnsi="Times New Roman" w:cs="Times New Roman"/>
          <w:sz w:val="24"/>
          <w:szCs w:val="24"/>
          <w:vertAlign w:val="superscript"/>
          <w:lang w:val="en-CA"/>
        </w:rPr>
        <w:t>®</w:t>
      </w:r>
      <w:r w:rsidR="00906803" w:rsidRPr="00AC7EC1">
        <w:rPr>
          <w:rFonts w:ascii="Times New Roman" w:hAnsi="Times New Roman" w:cs="Times New Roman"/>
          <w:sz w:val="24"/>
          <w:szCs w:val="24"/>
          <w:lang w:val="en-CA"/>
        </w:rPr>
        <w:t xml:space="preserve"> 15 </w:t>
      </w:r>
      <w:r w:rsidR="000D6F2F" w:rsidRPr="00AC7EC1">
        <w:rPr>
          <w:rFonts w:ascii="Times New Roman" w:hAnsi="Times New Roman" w:cs="Times New Roman"/>
          <w:sz w:val="24"/>
          <w:szCs w:val="24"/>
          <w:lang w:val="en-CA"/>
        </w:rPr>
        <w:t>(</w:t>
      </w:r>
      <w:r w:rsidR="00992CE8" w:rsidRPr="00AC7EC1">
        <w:rPr>
          <w:rFonts w:ascii="Times New Roman" w:hAnsi="Times New Roman" w:cs="Times New Roman"/>
          <w:sz w:val="24"/>
          <w:szCs w:val="24"/>
          <w:lang w:val="en-CA"/>
        </w:rPr>
        <w:t xml:space="preserve">10 % of oleic acid’s weight, </w:t>
      </w:r>
      <w:r w:rsidR="000D6F2F" w:rsidRPr="00AC7EC1">
        <w:rPr>
          <w:rFonts w:ascii="Times New Roman" w:hAnsi="Times New Roman" w:cs="Times New Roman"/>
          <w:sz w:val="24"/>
          <w:szCs w:val="24"/>
          <w:lang w:val="en-CA"/>
        </w:rPr>
        <w:t xml:space="preserve">pre-heated at reaction temperature). We varied ultrasound power </w:t>
      </w:r>
      <w:r w:rsidR="00D24C07" w:rsidRPr="00AC7EC1">
        <w:rPr>
          <w:rFonts w:ascii="Times New Roman" w:hAnsi="Times New Roman" w:cs="Times New Roman"/>
          <w:sz w:val="24"/>
          <w:szCs w:val="24"/>
          <w:lang w:val="en-CA"/>
        </w:rPr>
        <w:t>and</w:t>
      </w:r>
      <w:r w:rsidR="008234D4" w:rsidRPr="00AC7EC1">
        <w:rPr>
          <w:rFonts w:ascii="Times New Roman" w:hAnsi="Times New Roman" w:cs="Times New Roman"/>
          <w:sz w:val="24"/>
          <w:szCs w:val="24"/>
          <w:lang w:val="en-CA"/>
        </w:rPr>
        <w:t xml:space="preserve"> ended the reaction after</w:t>
      </w:r>
      <w:r w:rsidR="00D24C07" w:rsidRPr="00AC7EC1">
        <w:rPr>
          <w:rFonts w:ascii="Times New Roman" w:hAnsi="Times New Roman" w:cs="Times New Roman"/>
          <w:sz w:val="24"/>
          <w:szCs w:val="24"/>
          <w:lang w:val="en-CA"/>
        </w:rPr>
        <w:t xml:space="preserve"> 3 to 4</w:t>
      </w:r>
      <w:r w:rsidR="00042E6A" w:rsidRPr="00AC7EC1">
        <w:rPr>
          <w:rFonts w:ascii="Times New Roman" w:hAnsi="Times New Roman" w:cs="Times New Roman"/>
          <w:sz w:val="24"/>
          <w:szCs w:val="24"/>
          <w:lang w:val="en-CA"/>
        </w:rPr>
        <w:t xml:space="preserve"> h</w:t>
      </w:r>
      <w:r w:rsidR="00D24C07" w:rsidRPr="00AC7EC1">
        <w:rPr>
          <w:rFonts w:ascii="Times New Roman" w:hAnsi="Times New Roman" w:cs="Times New Roman"/>
          <w:sz w:val="24"/>
          <w:szCs w:val="24"/>
          <w:lang w:val="en-CA"/>
        </w:rPr>
        <w:t xml:space="preserve"> depending on the conversion</w:t>
      </w:r>
      <w:r w:rsidR="00D3086A" w:rsidRPr="00AC7EC1">
        <w:rPr>
          <w:rFonts w:ascii="Times New Roman" w:hAnsi="Times New Roman" w:cs="Times New Roman"/>
          <w:sz w:val="24"/>
          <w:szCs w:val="24"/>
          <w:lang w:val="en-CA"/>
        </w:rPr>
        <w:t>.</w:t>
      </w:r>
      <w:r w:rsidR="00992CE8" w:rsidRPr="00AC7EC1">
        <w:rPr>
          <w:rFonts w:ascii="Times New Roman" w:hAnsi="Times New Roman" w:cs="Times New Roman"/>
          <w:sz w:val="24"/>
          <w:szCs w:val="24"/>
          <w:lang w:val="en-CA"/>
        </w:rPr>
        <w:t xml:space="preserve"> </w:t>
      </w:r>
      <w:r w:rsidR="006C6EDC" w:rsidRPr="00AC7EC1">
        <w:rPr>
          <w:rFonts w:ascii="Times New Roman" w:hAnsi="Times New Roman" w:cs="Times New Roman"/>
          <w:sz w:val="24"/>
          <w:szCs w:val="24"/>
          <w:lang w:val="en-CA"/>
        </w:rPr>
        <w:t xml:space="preserve">We </w:t>
      </w:r>
      <w:r w:rsidR="007D3632" w:rsidRPr="00AC7EC1">
        <w:rPr>
          <w:rFonts w:ascii="Times New Roman" w:hAnsi="Times New Roman" w:cs="Times New Roman"/>
          <w:sz w:val="24"/>
          <w:szCs w:val="24"/>
          <w:lang w:val="en-CA"/>
        </w:rPr>
        <w:t>sampled the solution every 30 min</w:t>
      </w:r>
      <w:r w:rsidR="00D87E0E">
        <w:rPr>
          <w:rFonts w:ascii="Times New Roman" w:hAnsi="Times New Roman" w:cs="Times New Roman"/>
          <w:sz w:val="24"/>
          <w:szCs w:val="24"/>
          <w:lang w:val="en-CA"/>
        </w:rPr>
        <w:t xml:space="preserve"> and </w:t>
      </w:r>
      <w:r w:rsidR="00F11889" w:rsidRPr="00AC7EC1">
        <w:rPr>
          <w:rFonts w:ascii="Times New Roman" w:hAnsi="Times New Roman" w:cs="Times New Roman"/>
          <w:sz w:val="24"/>
          <w:szCs w:val="24"/>
          <w:lang w:val="en-CA"/>
        </w:rPr>
        <w:t>set</w:t>
      </w:r>
      <w:r w:rsidR="007D3632" w:rsidRPr="00AC7EC1">
        <w:rPr>
          <w:rFonts w:ascii="Times New Roman" w:hAnsi="Times New Roman" w:cs="Times New Roman"/>
          <w:sz w:val="24"/>
          <w:szCs w:val="24"/>
          <w:lang w:val="en-CA"/>
        </w:rPr>
        <w:t xml:space="preserve"> the temperature at</w:t>
      </w:r>
      <w:r w:rsidR="00BA446E" w:rsidRPr="00AC7EC1">
        <w:rPr>
          <w:rFonts w:ascii="Times New Roman" w:hAnsi="Times New Roman" w:cs="Times New Roman"/>
          <w:sz w:val="24"/>
          <w:szCs w:val="24"/>
          <w:lang w:val="en-CA"/>
        </w:rPr>
        <w:t xml:space="preserve"> either 70</w:t>
      </w:r>
      <w:r w:rsidR="008D451A" w:rsidRPr="00AC7EC1">
        <w:rPr>
          <w:rFonts w:ascii="Times New Roman" w:hAnsi="Times New Roman" w:cs="Times New Roman"/>
          <w:sz w:val="24"/>
          <w:szCs w:val="24"/>
          <w:lang w:val="en-CA"/>
        </w:rPr>
        <w:t xml:space="preserve"> ± 1</w:t>
      </w:r>
      <w:r w:rsidR="007D3632" w:rsidRPr="00AC7EC1">
        <w:rPr>
          <w:rFonts w:ascii="Times New Roman" w:hAnsi="Times New Roman" w:cs="Times New Roman"/>
          <w:sz w:val="24"/>
          <w:szCs w:val="24"/>
          <w:lang w:val="en-CA"/>
        </w:rPr>
        <w:t xml:space="preserve"> °C</w:t>
      </w:r>
      <w:r w:rsidR="00BA446E" w:rsidRPr="00AC7EC1">
        <w:rPr>
          <w:rFonts w:ascii="Times New Roman" w:hAnsi="Times New Roman" w:cs="Times New Roman"/>
          <w:sz w:val="24"/>
          <w:szCs w:val="24"/>
          <w:lang w:val="en-CA"/>
        </w:rPr>
        <w:t xml:space="preserve"> or 100</w:t>
      </w:r>
      <w:r w:rsidR="008D451A" w:rsidRPr="00AC7EC1">
        <w:rPr>
          <w:rFonts w:ascii="Times New Roman" w:hAnsi="Times New Roman" w:cs="Times New Roman"/>
          <w:sz w:val="24"/>
          <w:szCs w:val="24"/>
          <w:lang w:val="en-CA"/>
        </w:rPr>
        <w:t xml:space="preserve"> ± 1</w:t>
      </w:r>
      <w:r w:rsidR="00BA446E" w:rsidRPr="00AC7EC1">
        <w:rPr>
          <w:rFonts w:ascii="Times New Roman" w:hAnsi="Times New Roman" w:cs="Times New Roman"/>
          <w:sz w:val="24"/>
          <w:szCs w:val="24"/>
          <w:lang w:val="en-CA"/>
        </w:rPr>
        <w:t xml:space="preserve"> </w:t>
      </w:r>
      <w:r w:rsidR="00F11889" w:rsidRPr="00AC7EC1">
        <w:rPr>
          <w:rFonts w:ascii="Times New Roman" w:hAnsi="Times New Roman" w:cs="Times New Roman"/>
          <w:sz w:val="24"/>
          <w:szCs w:val="24"/>
          <w:lang w:val="en-CA"/>
        </w:rPr>
        <w:t xml:space="preserve">°C. </w:t>
      </w:r>
      <w:r w:rsidR="00B43FDC" w:rsidRPr="00AC7EC1">
        <w:rPr>
          <w:rFonts w:ascii="Times New Roman" w:hAnsi="Times New Roman" w:cs="Times New Roman"/>
          <w:sz w:val="24"/>
          <w:szCs w:val="24"/>
          <w:lang w:val="en-CA"/>
        </w:rPr>
        <w:t>Tap water flowing through the jacket controlled the reaction temperature</w:t>
      </w:r>
      <w:r w:rsidR="00FD5643" w:rsidRPr="00AC7EC1">
        <w:rPr>
          <w:rFonts w:ascii="Times New Roman" w:hAnsi="Times New Roman" w:cs="Times New Roman"/>
          <w:sz w:val="24"/>
          <w:szCs w:val="24"/>
          <w:lang w:val="en-CA"/>
        </w:rPr>
        <w:t xml:space="preserve"> (Table 1)</w:t>
      </w:r>
      <w:r w:rsidR="00B43FDC" w:rsidRPr="00AC7EC1">
        <w:rPr>
          <w:rFonts w:ascii="Times New Roman" w:hAnsi="Times New Roman" w:cs="Times New Roman"/>
          <w:sz w:val="24"/>
          <w:szCs w:val="24"/>
          <w:lang w:val="en-CA"/>
        </w:rPr>
        <w:t>.</w:t>
      </w:r>
    </w:p>
    <w:p w:rsidR="0078599E" w:rsidRPr="00AC7EC1" w:rsidRDefault="00043BF3"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 xml:space="preserve">Colorimetric titrations determined the residual oleic acid </w:t>
      </w:r>
      <w:r w:rsidR="004410C3" w:rsidRPr="00AC7EC1">
        <w:rPr>
          <w:rFonts w:ascii="Times New Roman" w:hAnsi="Times New Roman" w:cs="Times New Roman"/>
          <w:sz w:val="24"/>
          <w:szCs w:val="24"/>
          <w:lang w:val="en-CA"/>
        </w:rPr>
        <w:t>content</w:t>
      </w:r>
      <w:r w:rsidRPr="00AC7EC1">
        <w:rPr>
          <w:rFonts w:ascii="Times New Roman" w:hAnsi="Times New Roman" w:cs="Times New Roman"/>
          <w:sz w:val="24"/>
          <w:szCs w:val="24"/>
          <w:lang w:val="en-CA"/>
        </w:rPr>
        <w:t xml:space="preserve">. 0.1 N solution of KOH in ethanol </w:t>
      </w:r>
      <w:r w:rsidR="00073B33" w:rsidRPr="00AC7EC1">
        <w:rPr>
          <w:rFonts w:ascii="Times New Roman" w:hAnsi="Times New Roman" w:cs="Times New Roman"/>
          <w:sz w:val="24"/>
          <w:szCs w:val="24"/>
          <w:lang w:val="en-CA"/>
        </w:rPr>
        <w:t>neutralized</w:t>
      </w:r>
      <w:r w:rsidRPr="00AC7EC1">
        <w:rPr>
          <w:rFonts w:ascii="Times New Roman" w:hAnsi="Times New Roman" w:cs="Times New Roman"/>
          <w:sz w:val="24"/>
          <w:szCs w:val="24"/>
          <w:lang w:val="en-CA"/>
        </w:rPr>
        <w:t xml:space="preserve"> </w:t>
      </w:r>
      <w:r w:rsidR="00567B46" w:rsidRPr="00AC7EC1">
        <w:rPr>
          <w:rFonts w:ascii="Times New Roman" w:hAnsi="Times New Roman" w:cs="Times New Roman"/>
          <w:sz w:val="24"/>
          <w:szCs w:val="24"/>
          <w:lang w:val="en-CA"/>
        </w:rPr>
        <w:t xml:space="preserve">a </w:t>
      </w:r>
      <w:r w:rsidR="007D3632" w:rsidRPr="00AC7EC1">
        <w:rPr>
          <w:rFonts w:ascii="Times New Roman" w:hAnsi="Times New Roman" w:cs="Times New Roman"/>
          <w:sz w:val="24"/>
          <w:szCs w:val="24"/>
          <w:lang w:val="en-CA"/>
        </w:rPr>
        <w:t>quantity of</w:t>
      </w:r>
      <w:r w:rsidR="004410C3" w:rsidRPr="00AC7EC1">
        <w:rPr>
          <w:rFonts w:ascii="Times New Roman" w:hAnsi="Times New Roman" w:cs="Times New Roman"/>
          <w:sz w:val="24"/>
          <w:szCs w:val="24"/>
          <w:lang w:val="en-CA"/>
        </w:rPr>
        <w:t xml:space="preserve"> 0.05 g</w:t>
      </w:r>
      <w:r w:rsidR="00B00F49" w:rsidRPr="00AC7EC1">
        <w:rPr>
          <w:rFonts w:ascii="Times New Roman" w:hAnsi="Times New Roman" w:cs="Times New Roman"/>
          <w:sz w:val="24"/>
          <w:szCs w:val="24"/>
          <w:lang w:val="en-CA"/>
        </w:rPr>
        <w:t xml:space="preserve"> of sample</w:t>
      </w:r>
      <w:r w:rsidR="00275041" w:rsidRPr="00AC7EC1">
        <w:rPr>
          <w:rFonts w:ascii="Times New Roman" w:hAnsi="Times New Roman" w:cs="Times New Roman"/>
          <w:sz w:val="24"/>
          <w:szCs w:val="24"/>
          <w:lang w:val="en-CA"/>
        </w:rPr>
        <w:t xml:space="preserve">, diluted </w:t>
      </w:r>
      <w:r w:rsidR="00476433" w:rsidRPr="00AC7EC1">
        <w:rPr>
          <w:rFonts w:ascii="Times New Roman" w:hAnsi="Times New Roman" w:cs="Times New Roman"/>
          <w:sz w:val="24"/>
          <w:szCs w:val="24"/>
          <w:lang w:val="en-CA"/>
        </w:rPr>
        <w:t>w</w:t>
      </w:r>
      <w:r w:rsidR="00275041" w:rsidRPr="00AC7EC1">
        <w:rPr>
          <w:rFonts w:ascii="Times New Roman" w:hAnsi="Times New Roman" w:cs="Times New Roman"/>
          <w:sz w:val="24"/>
          <w:szCs w:val="24"/>
          <w:lang w:val="en-CA"/>
        </w:rPr>
        <w:t>ith 10 mL of isopropanol</w:t>
      </w:r>
      <w:r w:rsidR="00B00F49" w:rsidRPr="00AC7EC1">
        <w:rPr>
          <w:rFonts w:ascii="Times New Roman" w:hAnsi="Times New Roman" w:cs="Times New Roman"/>
          <w:sz w:val="24"/>
          <w:szCs w:val="24"/>
          <w:lang w:val="en-CA"/>
        </w:rPr>
        <w:t xml:space="preserve">. </w:t>
      </w:r>
      <w:r w:rsidR="00B00F49" w:rsidRPr="00AC7EC1">
        <w:rPr>
          <w:rFonts w:ascii="Times New Roman" w:hAnsi="Times New Roman" w:cs="Times New Roman"/>
          <w:sz w:val="24"/>
          <w:szCs w:val="24"/>
          <w:lang w:val="en-CA"/>
        </w:rPr>
        <w:lastRenderedPageBreak/>
        <w:t>Phenolphthalein</w:t>
      </w:r>
      <w:r w:rsidR="00567B46" w:rsidRPr="00AC7EC1">
        <w:rPr>
          <w:rFonts w:ascii="Times New Roman" w:hAnsi="Times New Roman" w:cs="Times New Roman"/>
          <w:sz w:val="24"/>
          <w:szCs w:val="24"/>
          <w:lang w:val="en-CA"/>
        </w:rPr>
        <w:t xml:space="preserve"> </w:t>
      </w:r>
      <w:r w:rsidR="004A46DF" w:rsidRPr="00AC7EC1">
        <w:rPr>
          <w:rFonts w:ascii="Times New Roman" w:hAnsi="Times New Roman" w:cs="Times New Roman"/>
          <w:sz w:val="24"/>
          <w:szCs w:val="24"/>
          <w:lang w:val="en-CA"/>
        </w:rPr>
        <w:t>(one drop of 4</w:t>
      </w:r>
      <w:r w:rsidR="007D3632" w:rsidRPr="00AC7EC1">
        <w:rPr>
          <w:rFonts w:ascii="Times New Roman" w:hAnsi="Times New Roman" w:cs="Times New Roman"/>
          <w:sz w:val="24"/>
          <w:szCs w:val="24"/>
          <w:lang w:val="en-CA"/>
        </w:rPr>
        <w:t xml:space="preserve"> </w:t>
      </w:r>
      <w:r w:rsidR="004A46DF" w:rsidRPr="00AC7EC1">
        <w:rPr>
          <w:rFonts w:ascii="Times New Roman" w:hAnsi="Times New Roman" w:cs="Times New Roman"/>
          <w:sz w:val="24"/>
          <w:szCs w:val="24"/>
          <w:lang w:val="en-CA"/>
        </w:rPr>
        <w:t xml:space="preserve">% phenolphthalein solution in ethanol) </w:t>
      </w:r>
      <w:r w:rsidR="00567B46" w:rsidRPr="00AC7EC1">
        <w:rPr>
          <w:rFonts w:ascii="Times New Roman" w:hAnsi="Times New Roman" w:cs="Times New Roman"/>
          <w:sz w:val="24"/>
          <w:szCs w:val="24"/>
          <w:lang w:val="en-CA"/>
        </w:rPr>
        <w:t>was the indicator</w:t>
      </w:r>
      <w:r w:rsidR="00337257" w:rsidRPr="00AC7EC1">
        <w:rPr>
          <w:rFonts w:ascii="Times New Roman" w:hAnsi="Times New Roman" w:cs="Times New Roman"/>
          <w:sz w:val="24"/>
          <w:szCs w:val="24"/>
          <w:lang w:val="en-CA"/>
        </w:rPr>
        <w:t>.</w:t>
      </w:r>
      <w:r w:rsidR="00DD5EF0" w:rsidRPr="00AC7EC1">
        <w:rPr>
          <w:rFonts w:ascii="Times New Roman" w:hAnsi="Times New Roman" w:cs="Times New Roman"/>
          <w:sz w:val="24"/>
          <w:szCs w:val="24"/>
          <w:lang w:val="en-CA"/>
        </w:rPr>
        <w:t xml:space="preserve"> </w:t>
      </w:r>
      <w:r w:rsidR="0078599E" w:rsidRPr="00AC7EC1">
        <w:rPr>
          <w:rFonts w:ascii="Times New Roman" w:hAnsi="Times New Roman" w:cs="Times New Roman"/>
          <w:sz w:val="24"/>
          <w:szCs w:val="24"/>
          <w:lang w:val="en-CA"/>
        </w:rPr>
        <w:t xml:space="preserve">From the volume of KOH solution </w:t>
      </w:r>
      <w:r w:rsidR="007E0760" w:rsidRPr="00AC7EC1">
        <w:rPr>
          <w:rFonts w:ascii="Times New Roman" w:hAnsi="Times New Roman" w:cs="Times New Roman"/>
          <w:sz w:val="24"/>
          <w:szCs w:val="24"/>
          <w:lang w:val="en-CA"/>
        </w:rPr>
        <w:t>required</w:t>
      </w:r>
      <w:r w:rsidR="0078599E" w:rsidRPr="00AC7EC1">
        <w:rPr>
          <w:rFonts w:ascii="Times New Roman" w:hAnsi="Times New Roman" w:cs="Times New Roman"/>
          <w:sz w:val="24"/>
          <w:szCs w:val="24"/>
          <w:lang w:val="en-CA"/>
        </w:rPr>
        <w:t xml:space="preserve"> to titrate </w:t>
      </w:r>
      <w:r w:rsidR="0078599E" w:rsidRPr="00AC7EC1">
        <w:rPr>
          <w:rFonts w:ascii="Times New Roman" w:hAnsi="Times New Roman" w:cs="Times New Roman"/>
          <w:i/>
          <w:sz w:val="24"/>
          <w:szCs w:val="24"/>
          <w:lang w:val="en-CA"/>
        </w:rPr>
        <w:t>W</w:t>
      </w:r>
      <w:r w:rsidR="0078599E" w:rsidRPr="00AC7EC1">
        <w:rPr>
          <w:rFonts w:ascii="Times New Roman" w:hAnsi="Times New Roman" w:cs="Times New Roman"/>
          <w:sz w:val="24"/>
          <w:szCs w:val="24"/>
          <w:lang w:val="en-CA"/>
        </w:rPr>
        <w:t xml:space="preserve"> grams of sample, we calculate oleic acid content (</w:t>
      </w:r>
      <w:r w:rsidR="00241DCA" w:rsidRPr="00AC7EC1">
        <w:rPr>
          <w:rFonts w:ascii="Times New Roman" w:hAnsi="Times New Roman" w:cs="Times New Roman"/>
          <w:sz w:val="24"/>
          <w:szCs w:val="24"/>
          <w:lang w:val="en-CA"/>
        </w:rPr>
        <w:t>in</w:t>
      </w:r>
      <w:r w:rsidR="0078599E" w:rsidRPr="00AC7EC1">
        <w:rPr>
          <w:rFonts w:ascii="Times New Roman" w:hAnsi="Times New Roman" w:cs="Times New Roman"/>
          <w:sz w:val="24"/>
          <w:szCs w:val="24"/>
          <w:lang w:val="en-CA"/>
        </w:rPr>
        <w:t xml:space="preserve"> percent) in a sample</w:t>
      </w:r>
      <w:r w:rsidR="00241DCA" w:rsidRPr="00AC7EC1">
        <w:rPr>
          <w:rFonts w:ascii="Times New Roman" w:hAnsi="Times New Roman" w:cs="Times New Roman"/>
          <w:sz w:val="24"/>
          <w:szCs w:val="24"/>
          <w:lang w:val="en-CA"/>
        </w:rPr>
        <w:t xml:space="preserve"> with</w:t>
      </w:r>
      <w:r w:rsidR="0078599E" w:rsidRPr="00AC7EC1">
        <w:rPr>
          <w:rFonts w:ascii="Times New Roman" w:hAnsi="Times New Roman" w:cs="Times New Roman"/>
          <w:sz w:val="24"/>
          <w:szCs w:val="24"/>
          <w:lang w:val="en-CA"/>
        </w:rPr>
        <w:t xml:space="preserve"> (Eq. 1):</w:t>
      </w:r>
    </w:p>
    <w:p w:rsidR="00337257" w:rsidRPr="00AC7EC1" w:rsidRDefault="0072647E" w:rsidP="00CE5875">
      <w:pPr>
        <w:shd w:val="clear" w:color="auto" w:fill="FFFFFF" w:themeFill="background1"/>
        <w:spacing w:line="480" w:lineRule="auto"/>
        <w:jc w:val="both"/>
        <w:rPr>
          <w:rFonts w:ascii="Times New Roman" w:eastAsiaTheme="minorEastAsia" w:hAnsi="Times New Roman" w:cs="Times New Roman"/>
          <w:sz w:val="24"/>
          <w:szCs w:val="24"/>
          <w:lang w:val="en-CA"/>
        </w:rPr>
      </w:pPr>
      <m:oMath>
        <m:sSub>
          <m:sSubPr>
            <m:ctrlPr>
              <w:rPr>
                <w:rFonts w:ascii="Cambria Math" w:hAnsi="Cambria Math" w:cs="Times New Roman"/>
                <w:i/>
                <w:sz w:val="24"/>
                <w:szCs w:val="24"/>
                <w:lang w:val="en-CA"/>
              </w:rPr>
            </m:ctrlPr>
          </m:sSubPr>
          <m:e>
            <m:r>
              <w:rPr>
                <w:rFonts w:ascii="Cambria Math" w:hAnsi="Cambria Math" w:cs="Times New Roman"/>
                <w:sz w:val="24"/>
                <w:szCs w:val="24"/>
                <w:lang w:val="en-CA"/>
              </w:rPr>
              <m:t>Ω</m:t>
            </m:r>
          </m:e>
          <m:sub>
            <m:r>
              <m:rPr>
                <m:sty m:val="p"/>
              </m:rPr>
              <w:rPr>
                <w:rFonts w:ascii="Cambria Math" w:hAnsi="Cambria Math" w:cs="Times New Roman"/>
                <w:sz w:val="24"/>
                <w:szCs w:val="24"/>
                <w:lang w:val="en-CA"/>
              </w:rPr>
              <m:t>FFA</m:t>
            </m:r>
          </m:sub>
        </m:sSub>
        <m:r>
          <w:rPr>
            <w:rFonts w:ascii="Cambria Math" w:hAnsi="Cambria Math" w:cs="Times New Roman"/>
            <w:sz w:val="24"/>
            <w:szCs w:val="24"/>
            <w:lang w:val="en-CA"/>
          </w:rPr>
          <m:t xml:space="preserve"> =</m:t>
        </m:r>
        <m:f>
          <m:fPr>
            <m:ctrlPr>
              <w:rPr>
                <w:rFonts w:ascii="Cambria Math" w:hAnsi="Cambria Math" w:cs="Times New Roman"/>
                <w:i/>
                <w:sz w:val="24"/>
                <w:szCs w:val="24"/>
                <w:lang w:val="en-CA"/>
              </w:rPr>
            </m:ctrlPr>
          </m:fPr>
          <m:num>
            <m:r>
              <w:rPr>
                <w:rFonts w:ascii="Cambria Math" w:hAnsi="Cambria Math" w:cs="Times New Roman"/>
                <w:sz w:val="24"/>
                <w:szCs w:val="24"/>
                <w:lang w:val="en-CA"/>
              </w:rPr>
              <m:t>V*0.1*286.46</m:t>
            </m:r>
          </m:num>
          <m:den>
            <m:r>
              <w:rPr>
                <w:rFonts w:ascii="Cambria Math" w:hAnsi="Cambria Math" w:cs="Times New Roman"/>
                <w:sz w:val="24"/>
                <w:szCs w:val="24"/>
                <w:lang w:val="en-CA"/>
              </w:rPr>
              <m:t>W</m:t>
            </m:r>
          </m:den>
        </m:f>
        <m:r>
          <w:rPr>
            <w:rFonts w:ascii="Cambria Math" w:hAnsi="Cambria Math" w:cs="Times New Roman"/>
            <w:sz w:val="24"/>
            <w:szCs w:val="24"/>
            <w:lang w:val="en-CA"/>
          </w:rPr>
          <m:t>*100</m:t>
        </m:r>
      </m:oMath>
      <w:r w:rsidR="00337257" w:rsidRPr="00AC7EC1">
        <w:rPr>
          <w:rFonts w:ascii="Times New Roman" w:eastAsiaTheme="minorEastAsia" w:hAnsi="Times New Roman" w:cs="Times New Roman"/>
          <w:sz w:val="24"/>
          <w:szCs w:val="24"/>
          <w:lang w:val="en-CA"/>
        </w:rPr>
        <w:tab/>
      </w:r>
      <w:r w:rsidR="00337257" w:rsidRPr="00AC7EC1">
        <w:rPr>
          <w:rFonts w:ascii="Times New Roman" w:eastAsiaTheme="minorEastAsia" w:hAnsi="Times New Roman" w:cs="Times New Roman"/>
          <w:sz w:val="24"/>
          <w:szCs w:val="24"/>
          <w:lang w:val="en-CA"/>
        </w:rPr>
        <w:tab/>
      </w:r>
      <w:r w:rsidR="00337257" w:rsidRPr="00AC7EC1">
        <w:rPr>
          <w:rFonts w:ascii="Times New Roman" w:eastAsiaTheme="minorEastAsia" w:hAnsi="Times New Roman" w:cs="Times New Roman"/>
          <w:sz w:val="24"/>
          <w:szCs w:val="24"/>
          <w:lang w:val="en-CA"/>
        </w:rPr>
        <w:tab/>
      </w:r>
      <w:r w:rsidR="00337257" w:rsidRPr="00AC7EC1">
        <w:rPr>
          <w:rFonts w:ascii="Times New Roman" w:eastAsiaTheme="minorEastAsia" w:hAnsi="Times New Roman" w:cs="Times New Roman"/>
          <w:sz w:val="24"/>
          <w:szCs w:val="24"/>
          <w:lang w:val="en-CA"/>
        </w:rPr>
        <w:tab/>
      </w:r>
      <w:r w:rsidR="00337257" w:rsidRPr="00AC7EC1">
        <w:rPr>
          <w:rFonts w:ascii="Times New Roman" w:eastAsiaTheme="minorEastAsia" w:hAnsi="Times New Roman" w:cs="Times New Roman"/>
          <w:sz w:val="24"/>
          <w:szCs w:val="24"/>
          <w:lang w:val="en-CA"/>
        </w:rPr>
        <w:tab/>
      </w:r>
      <w:r w:rsidR="00337257" w:rsidRPr="00AC7EC1">
        <w:rPr>
          <w:rFonts w:ascii="Times New Roman" w:eastAsiaTheme="minorEastAsia" w:hAnsi="Times New Roman" w:cs="Times New Roman"/>
          <w:sz w:val="24"/>
          <w:szCs w:val="24"/>
          <w:lang w:val="en-CA"/>
        </w:rPr>
        <w:tab/>
      </w:r>
      <w:r w:rsidR="00337257" w:rsidRPr="00AC7EC1">
        <w:rPr>
          <w:rFonts w:ascii="Times New Roman" w:eastAsiaTheme="minorEastAsia" w:hAnsi="Times New Roman" w:cs="Times New Roman"/>
          <w:sz w:val="24"/>
          <w:szCs w:val="24"/>
          <w:lang w:val="en-CA"/>
        </w:rPr>
        <w:tab/>
      </w:r>
      <w:r w:rsidR="00337257" w:rsidRPr="00AC7EC1">
        <w:rPr>
          <w:rFonts w:ascii="Times New Roman" w:eastAsiaTheme="minorEastAsia" w:hAnsi="Times New Roman" w:cs="Times New Roman"/>
          <w:sz w:val="24"/>
          <w:szCs w:val="24"/>
          <w:lang w:val="en-CA"/>
        </w:rPr>
        <w:tab/>
      </w:r>
      <w:r w:rsidR="00337257" w:rsidRPr="00AC7EC1">
        <w:rPr>
          <w:rFonts w:ascii="Times New Roman" w:eastAsiaTheme="minorEastAsia" w:hAnsi="Times New Roman" w:cs="Times New Roman"/>
          <w:sz w:val="24"/>
          <w:szCs w:val="24"/>
          <w:lang w:val="en-CA"/>
        </w:rPr>
        <w:tab/>
        <w:t>(1)</w:t>
      </w:r>
    </w:p>
    <w:p w:rsidR="00043BF3" w:rsidRPr="00AC7EC1" w:rsidRDefault="00337257"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eastAsiaTheme="minorEastAsia" w:hAnsi="Times New Roman" w:cs="Times New Roman"/>
          <w:sz w:val="24"/>
          <w:szCs w:val="24"/>
          <w:lang w:val="en-CA"/>
        </w:rPr>
        <w:t xml:space="preserve">286.46 </w:t>
      </w:r>
      <w:r w:rsidR="000B57D1" w:rsidRPr="00AC7EC1">
        <w:rPr>
          <w:rFonts w:ascii="Times New Roman" w:eastAsiaTheme="minorEastAsia" w:hAnsi="Times New Roman" w:cs="Times New Roman"/>
          <w:sz w:val="24"/>
          <w:szCs w:val="24"/>
          <w:lang w:val="en-CA"/>
        </w:rPr>
        <w:t>g mol</w:t>
      </w:r>
      <w:r w:rsidR="000B57D1" w:rsidRPr="00AC7EC1">
        <w:rPr>
          <w:rFonts w:ascii="Times New Roman" w:eastAsiaTheme="minorEastAsia" w:hAnsi="Times New Roman" w:cs="Times New Roman"/>
          <w:sz w:val="24"/>
          <w:szCs w:val="24"/>
          <w:vertAlign w:val="superscript"/>
          <w:lang w:val="en-CA"/>
        </w:rPr>
        <w:t>-1</w:t>
      </w:r>
      <w:r w:rsidR="000B57D1" w:rsidRPr="00AC7EC1">
        <w:rPr>
          <w:rFonts w:ascii="Times New Roman" w:eastAsiaTheme="minorEastAsia" w:hAnsi="Times New Roman" w:cs="Times New Roman"/>
          <w:sz w:val="24"/>
          <w:szCs w:val="24"/>
          <w:lang w:val="en-CA"/>
        </w:rPr>
        <w:t xml:space="preserve"> </w:t>
      </w:r>
      <w:r w:rsidRPr="00AC7EC1">
        <w:rPr>
          <w:rFonts w:ascii="Times New Roman" w:eastAsiaTheme="minorEastAsia" w:hAnsi="Times New Roman" w:cs="Times New Roman"/>
          <w:sz w:val="24"/>
          <w:szCs w:val="24"/>
          <w:lang w:val="en-CA"/>
        </w:rPr>
        <w:t>is the molecular weight of oleic acid.</w:t>
      </w:r>
      <w:r w:rsidR="00D068CD" w:rsidRPr="00AC7EC1">
        <w:rPr>
          <w:rFonts w:ascii="Times New Roman" w:eastAsiaTheme="minorEastAsia" w:hAnsi="Times New Roman" w:cs="Times New Roman"/>
          <w:sz w:val="24"/>
          <w:szCs w:val="24"/>
          <w:lang w:val="en-CA"/>
        </w:rPr>
        <w:t xml:space="preserve"> </w:t>
      </w:r>
      <w:r w:rsidR="00610F18" w:rsidRPr="00AC7EC1">
        <w:rPr>
          <w:rFonts w:ascii="Times New Roman" w:hAnsi="Times New Roman" w:cs="Times New Roman"/>
          <w:sz w:val="24"/>
          <w:szCs w:val="24"/>
          <w:lang w:val="en-CA"/>
        </w:rPr>
        <w:t>From oleic acid content at time t (</w:t>
      </w:r>
      <w:r w:rsidR="00360F02" w:rsidRPr="00AC7EC1">
        <w:rPr>
          <w:rFonts w:ascii="Times New Roman" w:hAnsi="Times New Roman" w:cs="Times New Roman"/>
          <w:i/>
          <w:sz w:val="24"/>
          <w:szCs w:val="24"/>
          <w:lang w:val="en-CA"/>
        </w:rPr>
        <w:t>X</w:t>
      </w:r>
      <w:r w:rsidR="00610F18" w:rsidRPr="00AC7EC1">
        <w:rPr>
          <w:rFonts w:ascii="Times New Roman" w:hAnsi="Times New Roman" w:cs="Times New Roman"/>
          <w:sz w:val="24"/>
          <w:szCs w:val="24"/>
          <w:vertAlign w:val="subscript"/>
          <w:lang w:val="en-CA"/>
        </w:rPr>
        <w:t>FFA</w:t>
      </w:r>
      <w:r w:rsidR="00360F02" w:rsidRPr="00AC7EC1">
        <w:rPr>
          <w:rFonts w:ascii="Times New Roman" w:hAnsi="Times New Roman" w:cs="Times New Roman"/>
          <w:sz w:val="24"/>
          <w:szCs w:val="24"/>
          <w:vertAlign w:val="subscript"/>
          <w:lang w:val="en-CA"/>
        </w:rPr>
        <w:t xml:space="preserve">, </w:t>
      </w:r>
      <w:r w:rsidR="00610F18" w:rsidRPr="00AC7EC1">
        <w:rPr>
          <w:rFonts w:ascii="Times New Roman" w:hAnsi="Times New Roman" w:cs="Times New Roman"/>
          <w:i/>
          <w:sz w:val="24"/>
          <w:szCs w:val="24"/>
          <w:vertAlign w:val="subscript"/>
          <w:lang w:val="en-CA"/>
        </w:rPr>
        <w:t>t</w:t>
      </w:r>
      <w:r w:rsidR="00610F18" w:rsidRPr="00AC7EC1">
        <w:rPr>
          <w:rFonts w:ascii="Times New Roman" w:hAnsi="Times New Roman" w:cs="Times New Roman"/>
          <w:sz w:val="24"/>
          <w:szCs w:val="24"/>
          <w:lang w:val="en-CA"/>
        </w:rPr>
        <w:t>) and time zero (</w:t>
      </w:r>
      <w:r w:rsidR="00360F02" w:rsidRPr="00AC7EC1">
        <w:rPr>
          <w:rFonts w:ascii="Times New Roman" w:hAnsi="Times New Roman" w:cs="Times New Roman"/>
          <w:i/>
          <w:sz w:val="24"/>
          <w:szCs w:val="24"/>
          <w:lang w:val="en-CA"/>
        </w:rPr>
        <w:t>X</w:t>
      </w:r>
      <w:r w:rsidR="00610F18" w:rsidRPr="00AC7EC1">
        <w:rPr>
          <w:rFonts w:ascii="Times New Roman" w:hAnsi="Times New Roman" w:cs="Times New Roman"/>
          <w:sz w:val="24"/>
          <w:szCs w:val="24"/>
          <w:vertAlign w:val="subscript"/>
          <w:lang w:val="en-CA"/>
        </w:rPr>
        <w:t>FFA</w:t>
      </w:r>
      <w:r w:rsidR="00360F02" w:rsidRPr="00AC7EC1">
        <w:rPr>
          <w:rFonts w:ascii="Times New Roman" w:hAnsi="Times New Roman" w:cs="Times New Roman"/>
          <w:sz w:val="24"/>
          <w:szCs w:val="24"/>
          <w:vertAlign w:val="subscript"/>
          <w:lang w:val="en-CA"/>
        </w:rPr>
        <w:t xml:space="preserve">, </w:t>
      </w:r>
      <w:r w:rsidR="00610F18" w:rsidRPr="00AC7EC1">
        <w:rPr>
          <w:rFonts w:ascii="Times New Roman" w:hAnsi="Times New Roman" w:cs="Times New Roman"/>
          <w:sz w:val="24"/>
          <w:szCs w:val="24"/>
          <w:vertAlign w:val="subscript"/>
          <w:lang w:val="en-CA"/>
        </w:rPr>
        <w:t>0</w:t>
      </w:r>
      <w:r w:rsidR="00610F18" w:rsidRPr="00AC7EC1">
        <w:rPr>
          <w:rFonts w:ascii="Times New Roman" w:hAnsi="Times New Roman" w:cs="Times New Roman"/>
          <w:sz w:val="24"/>
          <w:szCs w:val="24"/>
          <w:lang w:val="en-CA"/>
        </w:rPr>
        <w:t>), we calculate its conversion</w:t>
      </w:r>
      <w:r w:rsidR="00501F0E" w:rsidRPr="00AC7EC1">
        <w:rPr>
          <w:rFonts w:ascii="Times New Roman" w:hAnsi="Times New Roman" w:cs="Times New Roman"/>
          <w:sz w:val="24"/>
          <w:szCs w:val="24"/>
          <w:lang w:val="en-CA"/>
        </w:rPr>
        <w:t xml:space="preserve"> </w:t>
      </w:r>
      <w:r w:rsidR="003D63C3" w:rsidRPr="00AC7EC1">
        <w:rPr>
          <w:rFonts w:ascii="Times New Roman" w:hAnsi="Times New Roman" w:cs="Times New Roman"/>
          <w:sz w:val="24"/>
          <w:szCs w:val="24"/>
          <w:lang w:val="en-CA"/>
        </w:rPr>
        <w:t>(</w:t>
      </w:r>
      <w:bookmarkStart w:id="0" w:name="_Hlk536437806"/>
      <w:r w:rsidR="00AE591C" w:rsidRPr="00AC7EC1">
        <w:rPr>
          <w:rFonts w:ascii="Times New Roman" w:hAnsi="Times New Roman" w:cs="Times New Roman"/>
          <w:color w:val="222222"/>
          <w:sz w:val="24"/>
          <w:szCs w:val="24"/>
          <w:shd w:val="clear" w:color="auto" w:fill="FFFFFF"/>
        </w:rPr>
        <w:t>χ</w:t>
      </w:r>
      <w:bookmarkEnd w:id="0"/>
      <w:r w:rsidR="003D63C3" w:rsidRPr="00AC7EC1">
        <w:rPr>
          <w:rFonts w:ascii="Times New Roman" w:hAnsi="Times New Roman" w:cs="Times New Roman"/>
          <w:sz w:val="24"/>
          <w:szCs w:val="24"/>
          <w:lang w:val="en-CA"/>
        </w:rPr>
        <w:t xml:space="preserve">) </w:t>
      </w:r>
      <w:r w:rsidR="00501F0E" w:rsidRPr="00AC7EC1">
        <w:rPr>
          <w:rFonts w:ascii="Times New Roman" w:hAnsi="Times New Roman" w:cs="Times New Roman"/>
          <w:sz w:val="24"/>
          <w:szCs w:val="24"/>
          <w:lang w:val="en-CA"/>
        </w:rPr>
        <w:t>with</w:t>
      </w:r>
      <w:r w:rsidR="00610F18" w:rsidRPr="00AC7EC1">
        <w:rPr>
          <w:rFonts w:ascii="Times New Roman" w:hAnsi="Times New Roman" w:cs="Times New Roman"/>
          <w:sz w:val="24"/>
          <w:szCs w:val="24"/>
          <w:lang w:val="en-CA"/>
        </w:rPr>
        <w:t xml:space="preserve"> (Eq. 2)</w:t>
      </w:r>
      <w:r w:rsidR="00501F0E" w:rsidRPr="00AC7EC1">
        <w:rPr>
          <w:rFonts w:ascii="Times New Roman" w:hAnsi="Times New Roman" w:cs="Times New Roman"/>
          <w:sz w:val="24"/>
          <w:szCs w:val="24"/>
          <w:lang w:val="en-CA"/>
        </w:rPr>
        <w:t>:</w:t>
      </w:r>
    </w:p>
    <w:p w:rsidR="00610F18" w:rsidRPr="00AC7EC1" w:rsidRDefault="00AE591C" w:rsidP="00CE5875">
      <w:pPr>
        <w:shd w:val="clear" w:color="auto" w:fill="FFFFFF" w:themeFill="background1"/>
        <w:spacing w:line="480" w:lineRule="auto"/>
        <w:jc w:val="both"/>
        <w:rPr>
          <w:rFonts w:ascii="Times New Roman" w:eastAsiaTheme="minorEastAsia" w:hAnsi="Times New Roman" w:cs="Times New Roman"/>
          <w:sz w:val="24"/>
          <w:szCs w:val="24"/>
          <w:lang w:val="en-CA"/>
        </w:rPr>
      </w:pPr>
      <m:oMath>
        <m:r>
          <m:rPr>
            <m:sty m:val="p"/>
          </m:rPr>
          <w:rPr>
            <w:rFonts w:ascii="Cambria Math" w:hAnsi="Cambria Math" w:cs="Times New Roman"/>
            <w:color w:val="222222"/>
            <w:sz w:val="24"/>
            <w:szCs w:val="24"/>
            <w:shd w:val="clear" w:color="auto" w:fill="FFFFFF"/>
          </w:rPr>
          <m:t>χ</m:t>
        </m:r>
        <m:r>
          <w:rPr>
            <w:rFonts w:ascii="Cambria Math" w:hAnsi="Cambria Math" w:cs="Times New Roman"/>
            <w:sz w:val="24"/>
            <w:szCs w:val="24"/>
            <w:lang w:val="en-CA"/>
          </w:rPr>
          <m:t>=</m:t>
        </m:r>
        <m:f>
          <m:fPr>
            <m:ctrlPr>
              <w:rPr>
                <w:rFonts w:ascii="Cambria Math" w:hAnsi="Cambria Math" w:cs="Times New Roman"/>
                <w:i/>
                <w:sz w:val="24"/>
                <w:szCs w:val="24"/>
                <w:lang w:val="en-CA"/>
              </w:rPr>
            </m:ctrlPr>
          </m:fPr>
          <m:num>
            <m:sSub>
              <m:sSubPr>
                <m:ctrlPr>
                  <w:rPr>
                    <w:rFonts w:ascii="Cambria Math" w:hAnsi="Cambria Math" w:cs="Times New Roman"/>
                    <w:sz w:val="24"/>
                    <w:szCs w:val="24"/>
                    <w:lang w:val="en-CA"/>
                  </w:rPr>
                </m:ctrlPr>
              </m:sSubPr>
              <m:e>
                <m:r>
                  <w:rPr>
                    <w:rFonts w:ascii="Cambria Math" w:hAnsi="Cambria Math" w:cs="Times New Roman"/>
                    <w:sz w:val="24"/>
                    <w:szCs w:val="24"/>
                    <w:lang w:val="en-CA"/>
                  </w:rPr>
                  <m:t>X</m:t>
                </m:r>
              </m:e>
              <m:sub>
                <m:r>
                  <m:rPr>
                    <m:sty m:val="p"/>
                  </m:rPr>
                  <w:rPr>
                    <w:rFonts w:ascii="Cambria Math" w:hAnsi="Cambria Math" w:cs="Times New Roman"/>
                    <w:sz w:val="24"/>
                    <w:szCs w:val="24"/>
                    <w:lang w:val="en-CA"/>
                  </w:rPr>
                  <m:t xml:space="preserve">FFA, </m:t>
                </m:r>
                <m:r>
                  <w:rPr>
                    <w:rFonts w:ascii="Cambria Math" w:hAnsi="Cambria Math" w:cs="Times New Roman"/>
                    <w:sz w:val="24"/>
                    <w:szCs w:val="24"/>
                    <w:lang w:val="en-CA"/>
                  </w:rPr>
                  <m:t>0</m:t>
                </m:r>
              </m:sub>
            </m:sSub>
            <m:r>
              <w:rPr>
                <w:rFonts w:ascii="Cambria Math" w:hAnsi="Cambria Math" w:cs="Times New Roman"/>
                <w:sz w:val="24"/>
                <w:szCs w:val="24"/>
                <w:lang w:val="en-CA"/>
              </w:rPr>
              <m:t>-</m:t>
            </m:r>
            <m:sSub>
              <m:sSubPr>
                <m:ctrlPr>
                  <w:rPr>
                    <w:rFonts w:ascii="Cambria Math" w:hAnsi="Cambria Math" w:cs="Times New Roman"/>
                    <w:i/>
                    <w:sz w:val="24"/>
                    <w:szCs w:val="24"/>
                    <w:lang w:val="en-CA"/>
                  </w:rPr>
                </m:ctrlPr>
              </m:sSubPr>
              <m:e>
                <m:r>
                  <w:rPr>
                    <w:rFonts w:ascii="Cambria Math" w:hAnsi="Cambria Math" w:cs="Times New Roman"/>
                    <w:sz w:val="24"/>
                    <w:szCs w:val="24"/>
                    <w:lang w:val="en-CA"/>
                  </w:rPr>
                  <m:t>X</m:t>
                </m:r>
              </m:e>
              <m:sub>
                <m:r>
                  <m:rPr>
                    <m:sty m:val="p"/>
                  </m:rPr>
                  <w:rPr>
                    <w:rFonts w:ascii="Cambria Math" w:hAnsi="Cambria Math" w:cs="Times New Roman"/>
                    <w:sz w:val="24"/>
                    <w:szCs w:val="24"/>
                    <w:lang w:val="en-CA"/>
                  </w:rPr>
                  <m:t>FFA</m:t>
                </m:r>
                <m:r>
                  <w:rPr>
                    <w:rFonts w:ascii="Cambria Math" w:hAnsi="Cambria Math" w:cs="Times New Roman"/>
                    <w:sz w:val="24"/>
                    <w:szCs w:val="24"/>
                    <w:lang w:val="en-CA"/>
                  </w:rPr>
                  <m:t>, t</m:t>
                </m:r>
              </m:sub>
            </m:sSub>
          </m:num>
          <m:den>
            <m:sSub>
              <m:sSubPr>
                <m:ctrlPr>
                  <w:rPr>
                    <w:rFonts w:ascii="Cambria Math" w:hAnsi="Cambria Math" w:cs="Times New Roman"/>
                    <w:i/>
                    <w:sz w:val="24"/>
                    <w:szCs w:val="24"/>
                    <w:lang w:val="en-CA"/>
                  </w:rPr>
                </m:ctrlPr>
              </m:sSubPr>
              <m:e>
                <m:r>
                  <w:rPr>
                    <w:rFonts w:ascii="Cambria Math" w:hAnsi="Cambria Math" w:cs="Times New Roman"/>
                    <w:sz w:val="24"/>
                    <w:szCs w:val="24"/>
                    <w:lang w:val="en-CA"/>
                  </w:rPr>
                  <m:t>X</m:t>
                </m:r>
              </m:e>
              <m:sub>
                <m:r>
                  <m:rPr>
                    <m:sty m:val="p"/>
                  </m:rPr>
                  <w:rPr>
                    <w:rFonts w:ascii="Cambria Math" w:hAnsi="Cambria Math" w:cs="Times New Roman"/>
                    <w:sz w:val="24"/>
                    <w:szCs w:val="24"/>
                    <w:lang w:val="en-CA"/>
                  </w:rPr>
                  <m:t>FFA</m:t>
                </m:r>
                <m:r>
                  <w:rPr>
                    <w:rFonts w:ascii="Cambria Math" w:hAnsi="Cambria Math" w:cs="Times New Roman"/>
                    <w:sz w:val="24"/>
                    <w:szCs w:val="24"/>
                    <w:lang w:val="en-CA"/>
                  </w:rPr>
                  <m:t>,0</m:t>
                </m:r>
              </m:sub>
            </m:sSub>
          </m:den>
        </m:f>
      </m:oMath>
      <w:r w:rsidR="00610F18" w:rsidRPr="00AC7EC1">
        <w:rPr>
          <w:rFonts w:ascii="Times New Roman" w:eastAsiaTheme="minorEastAsia" w:hAnsi="Times New Roman" w:cs="Times New Roman"/>
          <w:sz w:val="24"/>
          <w:szCs w:val="24"/>
          <w:lang w:val="en-CA"/>
        </w:rPr>
        <w:tab/>
      </w:r>
      <w:r w:rsidR="00610F18" w:rsidRPr="00AC7EC1">
        <w:rPr>
          <w:rFonts w:ascii="Times New Roman" w:eastAsiaTheme="minorEastAsia" w:hAnsi="Times New Roman" w:cs="Times New Roman"/>
          <w:sz w:val="24"/>
          <w:szCs w:val="24"/>
          <w:lang w:val="en-CA"/>
        </w:rPr>
        <w:tab/>
      </w:r>
      <w:r w:rsidR="00610F18" w:rsidRPr="00AC7EC1">
        <w:rPr>
          <w:rFonts w:ascii="Times New Roman" w:eastAsiaTheme="minorEastAsia" w:hAnsi="Times New Roman" w:cs="Times New Roman"/>
          <w:sz w:val="24"/>
          <w:szCs w:val="24"/>
          <w:lang w:val="en-CA"/>
        </w:rPr>
        <w:tab/>
      </w:r>
      <w:r w:rsidR="00610F18" w:rsidRPr="00AC7EC1">
        <w:rPr>
          <w:rFonts w:ascii="Times New Roman" w:eastAsiaTheme="minorEastAsia" w:hAnsi="Times New Roman" w:cs="Times New Roman"/>
          <w:sz w:val="24"/>
          <w:szCs w:val="24"/>
          <w:lang w:val="en-CA"/>
        </w:rPr>
        <w:tab/>
      </w:r>
      <w:r w:rsidR="00610F18" w:rsidRPr="00AC7EC1">
        <w:rPr>
          <w:rFonts w:ascii="Times New Roman" w:eastAsiaTheme="minorEastAsia" w:hAnsi="Times New Roman" w:cs="Times New Roman"/>
          <w:sz w:val="24"/>
          <w:szCs w:val="24"/>
          <w:lang w:val="en-CA"/>
        </w:rPr>
        <w:tab/>
      </w:r>
      <w:r w:rsidR="00610F18" w:rsidRPr="00AC7EC1">
        <w:rPr>
          <w:rFonts w:ascii="Times New Roman" w:eastAsiaTheme="minorEastAsia" w:hAnsi="Times New Roman" w:cs="Times New Roman"/>
          <w:sz w:val="24"/>
          <w:szCs w:val="24"/>
          <w:lang w:val="en-CA"/>
        </w:rPr>
        <w:tab/>
      </w:r>
      <w:r w:rsidR="00610F18" w:rsidRPr="00AC7EC1">
        <w:rPr>
          <w:rFonts w:ascii="Times New Roman" w:eastAsiaTheme="minorEastAsia" w:hAnsi="Times New Roman" w:cs="Times New Roman"/>
          <w:sz w:val="24"/>
          <w:szCs w:val="24"/>
          <w:lang w:val="en-CA"/>
        </w:rPr>
        <w:tab/>
      </w:r>
      <w:r w:rsidR="00610F18" w:rsidRPr="00AC7EC1">
        <w:rPr>
          <w:rFonts w:ascii="Times New Roman" w:eastAsiaTheme="minorEastAsia" w:hAnsi="Times New Roman" w:cs="Times New Roman"/>
          <w:sz w:val="24"/>
          <w:szCs w:val="24"/>
          <w:lang w:val="en-CA"/>
        </w:rPr>
        <w:tab/>
      </w:r>
      <w:r w:rsidR="00571970" w:rsidRPr="00AC7EC1">
        <w:rPr>
          <w:rFonts w:ascii="Times New Roman" w:eastAsiaTheme="minorEastAsia" w:hAnsi="Times New Roman" w:cs="Times New Roman"/>
          <w:sz w:val="24"/>
          <w:szCs w:val="24"/>
          <w:lang w:val="en-CA"/>
        </w:rPr>
        <w:tab/>
      </w:r>
      <w:r w:rsidR="00610F18" w:rsidRPr="00AC7EC1">
        <w:rPr>
          <w:rFonts w:ascii="Times New Roman" w:eastAsiaTheme="minorEastAsia" w:hAnsi="Times New Roman" w:cs="Times New Roman"/>
          <w:sz w:val="24"/>
          <w:szCs w:val="24"/>
          <w:lang w:val="en-CA"/>
        </w:rPr>
        <w:tab/>
        <w:t>(2)</w:t>
      </w:r>
    </w:p>
    <w:p w:rsidR="00DD243E" w:rsidRPr="00AC7EC1" w:rsidRDefault="007D3632"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 xml:space="preserve">We repeated all tests </w:t>
      </w:r>
      <w:r w:rsidR="008E56D5" w:rsidRPr="00AC7EC1">
        <w:rPr>
          <w:rFonts w:ascii="Times New Roman" w:hAnsi="Times New Roman" w:cs="Times New Roman"/>
          <w:sz w:val="24"/>
          <w:szCs w:val="24"/>
          <w:lang w:val="en-CA"/>
        </w:rPr>
        <w:t>at least two times.</w:t>
      </w:r>
      <w:r w:rsidR="00DD5EF0" w:rsidRPr="00AC7EC1">
        <w:rPr>
          <w:rFonts w:ascii="Times New Roman" w:hAnsi="Times New Roman" w:cs="Times New Roman"/>
          <w:sz w:val="24"/>
          <w:szCs w:val="24"/>
          <w:lang w:val="en-CA"/>
        </w:rPr>
        <w:t xml:space="preserve"> </w:t>
      </w:r>
    </w:p>
    <w:p w:rsidR="001E3477" w:rsidRPr="00AC7EC1" w:rsidRDefault="009F1AEF"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b/>
          <w:sz w:val="24"/>
          <w:szCs w:val="24"/>
          <w:lang w:val="en-CA"/>
        </w:rPr>
        <w:t xml:space="preserve">Biolubricant </w:t>
      </w:r>
      <w:r w:rsidR="005949F8" w:rsidRPr="00AC7EC1">
        <w:rPr>
          <w:rFonts w:ascii="Times New Roman" w:hAnsi="Times New Roman" w:cs="Times New Roman"/>
          <w:b/>
          <w:sz w:val="24"/>
          <w:szCs w:val="24"/>
          <w:lang w:val="en-CA"/>
        </w:rPr>
        <w:t>Characterization.</w:t>
      </w:r>
      <w:r w:rsidR="005949F8" w:rsidRPr="00AC7EC1">
        <w:rPr>
          <w:rFonts w:ascii="Times New Roman" w:hAnsi="Times New Roman" w:cs="Times New Roman"/>
          <w:sz w:val="24"/>
          <w:szCs w:val="24"/>
          <w:lang w:val="en-CA"/>
        </w:rPr>
        <w:t xml:space="preserve"> </w:t>
      </w:r>
      <w:r w:rsidR="001E3477" w:rsidRPr="00AC7EC1">
        <w:rPr>
          <w:rFonts w:ascii="Times New Roman" w:hAnsi="Times New Roman" w:cs="Times New Roman"/>
          <w:sz w:val="24"/>
          <w:szCs w:val="24"/>
          <w:lang w:val="en-CA"/>
        </w:rPr>
        <w:t xml:space="preserve">An Agilent 7890A GC-MS equipped with a DB-Wax column (30 m x 0.250 mm x </w:t>
      </w:r>
      <w:r w:rsidR="007839C1" w:rsidRPr="00AC7EC1">
        <w:rPr>
          <w:rFonts w:ascii="Times New Roman" w:hAnsi="Times New Roman" w:cs="Times New Roman"/>
          <w:sz w:val="24"/>
          <w:szCs w:val="24"/>
          <w:lang w:val="en-CA"/>
        </w:rPr>
        <w:t>0.25 µm</w:t>
      </w:r>
      <w:r w:rsidR="001E3477" w:rsidRPr="00AC7EC1">
        <w:rPr>
          <w:rFonts w:ascii="Times New Roman" w:hAnsi="Times New Roman" w:cs="Times New Roman"/>
          <w:sz w:val="24"/>
          <w:szCs w:val="24"/>
          <w:lang w:val="en-CA"/>
        </w:rPr>
        <w:t>)</w:t>
      </w:r>
      <w:r w:rsidR="008203FB" w:rsidRPr="00AC7EC1">
        <w:rPr>
          <w:rFonts w:ascii="Times New Roman" w:hAnsi="Times New Roman" w:cs="Times New Roman"/>
          <w:sz w:val="24"/>
          <w:szCs w:val="24"/>
          <w:lang w:val="en-CA"/>
        </w:rPr>
        <w:t xml:space="preserve"> </w:t>
      </w:r>
      <w:r w:rsidR="001E3477" w:rsidRPr="00AC7EC1">
        <w:rPr>
          <w:rFonts w:ascii="Times New Roman" w:hAnsi="Times New Roman" w:cs="Times New Roman"/>
          <w:sz w:val="24"/>
          <w:szCs w:val="24"/>
          <w:lang w:val="en-CA"/>
        </w:rPr>
        <w:t xml:space="preserve">connected to a 5975C VL MSD with Triple-Axis Detector, </w:t>
      </w:r>
      <w:r w:rsidR="007D3632" w:rsidRPr="00AC7EC1">
        <w:rPr>
          <w:rFonts w:ascii="Times New Roman" w:hAnsi="Times New Roman" w:cs="Times New Roman"/>
          <w:sz w:val="24"/>
          <w:szCs w:val="24"/>
          <w:lang w:val="en-CA"/>
        </w:rPr>
        <w:t>measured mono- and di-ester content</w:t>
      </w:r>
      <w:r w:rsidR="001E3477" w:rsidRPr="00AC7EC1">
        <w:rPr>
          <w:rFonts w:ascii="Times New Roman" w:hAnsi="Times New Roman" w:cs="Times New Roman"/>
          <w:sz w:val="24"/>
          <w:szCs w:val="24"/>
          <w:lang w:val="en-CA"/>
        </w:rPr>
        <w:t xml:space="preserve">. </w:t>
      </w:r>
      <w:r w:rsidR="008203FB" w:rsidRPr="00AC7EC1">
        <w:rPr>
          <w:rFonts w:ascii="Times New Roman" w:hAnsi="Times New Roman" w:cs="Times New Roman"/>
          <w:sz w:val="24"/>
          <w:szCs w:val="24"/>
          <w:lang w:val="en-CA"/>
        </w:rPr>
        <w:t xml:space="preserve">We diluted a drop of </w:t>
      </w:r>
      <w:r w:rsidR="008C01D9" w:rsidRPr="00AC7EC1">
        <w:rPr>
          <w:rFonts w:ascii="Times New Roman" w:hAnsi="Times New Roman" w:cs="Times New Roman"/>
          <w:sz w:val="24"/>
          <w:szCs w:val="24"/>
          <w:lang w:val="en-CA"/>
        </w:rPr>
        <w:t xml:space="preserve">the </w:t>
      </w:r>
      <w:r w:rsidR="008203FB" w:rsidRPr="00AC7EC1">
        <w:rPr>
          <w:rFonts w:ascii="Times New Roman" w:hAnsi="Times New Roman" w:cs="Times New Roman"/>
          <w:sz w:val="24"/>
          <w:szCs w:val="24"/>
          <w:lang w:val="en-CA"/>
        </w:rPr>
        <w:t>sample in 5 mL of toluene</w:t>
      </w:r>
      <w:r w:rsidR="00A2382A" w:rsidRPr="00AC7EC1">
        <w:rPr>
          <w:rFonts w:ascii="Times New Roman" w:hAnsi="Times New Roman" w:cs="Times New Roman"/>
          <w:sz w:val="24"/>
          <w:szCs w:val="24"/>
          <w:lang w:val="en-CA"/>
        </w:rPr>
        <w:t xml:space="preserve"> and injected a 1 µL aliquot</w:t>
      </w:r>
      <w:r w:rsidR="008203FB" w:rsidRPr="00AC7EC1">
        <w:rPr>
          <w:rFonts w:ascii="Times New Roman" w:hAnsi="Times New Roman" w:cs="Times New Roman"/>
          <w:sz w:val="24"/>
          <w:szCs w:val="24"/>
          <w:lang w:val="en-CA"/>
        </w:rPr>
        <w:t xml:space="preserve">. </w:t>
      </w:r>
      <w:r w:rsidR="0031055B" w:rsidRPr="00AC7EC1">
        <w:rPr>
          <w:rFonts w:ascii="Times New Roman" w:hAnsi="Times New Roman" w:cs="Times New Roman"/>
          <w:sz w:val="24"/>
          <w:szCs w:val="24"/>
          <w:lang w:val="en-CA"/>
        </w:rPr>
        <w:t>He was the carrier gas</w:t>
      </w:r>
      <w:r w:rsidR="007D3632" w:rsidRPr="00AC7EC1">
        <w:rPr>
          <w:rFonts w:ascii="Times New Roman" w:hAnsi="Times New Roman" w:cs="Times New Roman"/>
          <w:sz w:val="24"/>
          <w:szCs w:val="24"/>
          <w:lang w:val="en-CA"/>
        </w:rPr>
        <w:t xml:space="preserve"> at 1.4 mL min</w:t>
      </w:r>
      <w:r w:rsidR="007D3632" w:rsidRPr="00AC7EC1">
        <w:rPr>
          <w:rFonts w:ascii="Times New Roman" w:hAnsi="Times New Roman" w:cs="Times New Roman"/>
          <w:sz w:val="24"/>
          <w:szCs w:val="24"/>
          <w:vertAlign w:val="superscript"/>
          <w:lang w:val="en-CA"/>
        </w:rPr>
        <w:t>-1</w:t>
      </w:r>
      <w:r w:rsidR="007D3632" w:rsidRPr="00AC7EC1">
        <w:rPr>
          <w:rFonts w:ascii="Times New Roman" w:hAnsi="Times New Roman" w:cs="Times New Roman"/>
          <w:sz w:val="24"/>
          <w:szCs w:val="24"/>
          <w:lang w:val="en-CA"/>
        </w:rPr>
        <w:t xml:space="preserve"> and it also purged the septum at 3 mL min</w:t>
      </w:r>
      <w:r w:rsidR="007D3632" w:rsidRPr="00AC7EC1">
        <w:rPr>
          <w:rFonts w:ascii="Times New Roman" w:hAnsi="Times New Roman" w:cs="Times New Roman"/>
          <w:sz w:val="24"/>
          <w:szCs w:val="24"/>
          <w:vertAlign w:val="superscript"/>
          <w:lang w:val="en-CA"/>
        </w:rPr>
        <w:t>-1</w:t>
      </w:r>
      <w:r w:rsidR="001E3477" w:rsidRPr="00AC7EC1">
        <w:rPr>
          <w:rFonts w:ascii="Times New Roman" w:hAnsi="Times New Roman" w:cs="Times New Roman"/>
          <w:sz w:val="24"/>
          <w:szCs w:val="24"/>
          <w:lang w:val="en-CA"/>
        </w:rPr>
        <w:t xml:space="preserve">. </w:t>
      </w:r>
      <w:r w:rsidR="0031055B" w:rsidRPr="00AC7EC1">
        <w:rPr>
          <w:rFonts w:ascii="Times New Roman" w:hAnsi="Times New Roman" w:cs="Times New Roman"/>
          <w:sz w:val="24"/>
          <w:szCs w:val="24"/>
          <w:lang w:val="en-CA"/>
        </w:rPr>
        <w:t xml:space="preserve">The split ratio was 10:1. </w:t>
      </w:r>
      <w:r w:rsidR="001E1FC6" w:rsidRPr="00AC7EC1">
        <w:rPr>
          <w:rFonts w:ascii="Times New Roman" w:hAnsi="Times New Roman" w:cs="Times New Roman"/>
          <w:sz w:val="24"/>
          <w:szCs w:val="24"/>
          <w:lang w:val="en-CA"/>
        </w:rPr>
        <w:t>The injector temperature was 300 °C</w:t>
      </w:r>
      <w:r w:rsidR="00A2382A" w:rsidRPr="00AC7EC1">
        <w:rPr>
          <w:rFonts w:ascii="Times New Roman" w:hAnsi="Times New Roman" w:cs="Times New Roman"/>
          <w:sz w:val="24"/>
          <w:szCs w:val="24"/>
          <w:lang w:val="en-CA"/>
        </w:rPr>
        <w:t xml:space="preserve"> and initially t</w:t>
      </w:r>
      <w:r w:rsidR="000A6DCD" w:rsidRPr="00AC7EC1">
        <w:rPr>
          <w:rFonts w:ascii="Times New Roman" w:hAnsi="Times New Roman" w:cs="Times New Roman"/>
          <w:sz w:val="24"/>
          <w:szCs w:val="24"/>
          <w:lang w:val="en-CA"/>
        </w:rPr>
        <w:t>he o</w:t>
      </w:r>
      <w:r w:rsidR="0031055B" w:rsidRPr="00AC7EC1">
        <w:rPr>
          <w:rFonts w:ascii="Times New Roman" w:hAnsi="Times New Roman" w:cs="Times New Roman"/>
          <w:sz w:val="24"/>
          <w:szCs w:val="24"/>
          <w:lang w:val="en-CA"/>
        </w:rPr>
        <w:t>ven</w:t>
      </w:r>
      <w:r w:rsidR="00A2382A" w:rsidRPr="00AC7EC1">
        <w:rPr>
          <w:rFonts w:ascii="Times New Roman" w:hAnsi="Times New Roman" w:cs="Times New Roman"/>
          <w:sz w:val="24"/>
          <w:szCs w:val="24"/>
          <w:lang w:val="en-CA"/>
        </w:rPr>
        <w:t xml:space="preserve"> operated at</w:t>
      </w:r>
      <w:r w:rsidR="0031055B" w:rsidRPr="00AC7EC1">
        <w:rPr>
          <w:rFonts w:ascii="Times New Roman" w:hAnsi="Times New Roman" w:cs="Times New Roman"/>
          <w:sz w:val="24"/>
          <w:szCs w:val="24"/>
          <w:lang w:val="en-CA"/>
        </w:rPr>
        <w:t xml:space="preserve"> 60 °C</w:t>
      </w:r>
      <w:r w:rsidR="001E3477" w:rsidRPr="00AC7EC1">
        <w:rPr>
          <w:rFonts w:ascii="Times New Roman" w:hAnsi="Times New Roman" w:cs="Times New Roman"/>
          <w:sz w:val="24"/>
          <w:szCs w:val="24"/>
          <w:lang w:val="en-CA"/>
        </w:rPr>
        <w:t>.</w:t>
      </w:r>
      <w:r w:rsidR="00A2382A" w:rsidRPr="00AC7EC1">
        <w:rPr>
          <w:rFonts w:ascii="Times New Roman" w:hAnsi="Times New Roman" w:cs="Times New Roman"/>
          <w:sz w:val="24"/>
          <w:szCs w:val="24"/>
          <w:lang w:val="en-CA"/>
        </w:rPr>
        <w:t xml:space="preserve">  After 2 min the oven ramped</w:t>
      </w:r>
      <w:r w:rsidR="0031055B" w:rsidRPr="00AC7EC1">
        <w:rPr>
          <w:rFonts w:ascii="Times New Roman" w:hAnsi="Times New Roman" w:cs="Times New Roman"/>
          <w:sz w:val="24"/>
          <w:szCs w:val="24"/>
          <w:lang w:val="en-CA"/>
        </w:rPr>
        <w:t xml:space="preserve"> at a rate of 10 °C min</w:t>
      </w:r>
      <w:r w:rsidR="0031055B" w:rsidRPr="00AC7EC1">
        <w:rPr>
          <w:rFonts w:ascii="Times New Roman" w:hAnsi="Times New Roman" w:cs="Times New Roman"/>
          <w:sz w:val="24"/>
          <w:szCs w:val="24"/>
          <w:vertAlign w:val="superscript"/>
          <w:lang w:val="en-CA"/>
        </w:rPr>
        <w:t>-1</w:t>
      </w:r>
      <w:r w:rsidR="00A2382A" w:rsidRPr="00AC7EC1">
        <w:rPr>
          <w:rFonts w:ascii="Times New Roman" w:hAnsi="Times New Roman" w:cs="Times New Roman"/>
          <w:sz w:val="24"/>
          <w:szCs w:val="24"/>
          <w:lang w:val="en-CA"/>
        </w:rPr>
        <w:t xml:space="preserve"> until it reached 200 °C. At</w:t>
      </w:r>
      <w:r w:rsidR="0031055B" w:rsidRPr="00AC7EC1">
        <w:rPr>
          <w:rFonts w:ascii="Times New Roman" w:hAnsi="Times New Roman" w:cs="Times New Roman"/>
          <w:sz w:val="24"/>
          <w:szCs w:val="24"/>
          <w:lang w:val="en-CA"/>
        </w:rPr>
        <w:t xml:space="preserve"> 7 min, </w:t>
      </w:r>
      <w:r w:rsidR="000A6DCD" w:rsidRPr="00AC7EC1">
        <w:rPr>
          <w:rFonts w:ascii="Times New Roman" w:hAnsi="Times New Roman" w:cs="Times New Roman"/>
          <w:sz w:val="24"/>
          <w:szCs w:val="24"/>
          <w:lang w:val="en-CA"/>
        </w:rPr>
        <w:t xml:space="preserve">the </w:t>
      </w:r>
      <w:r w:rsidR="00A2382A" w:rsidRPr="00AC7EC1">
        <w:rPr>
          <w:rFonts w:ascii="Times New Roman" w:hAnsi="Times New Roman" w:cs="Times New Roman"/>
          <w:sz w:val="24"/>
          <w:szCs w:val="24"/>
          <w:lang w:val="en-CA"/>
        </w:rPr>
        <w:t>oven reduced the ramp to</w:t>
      </w:r>
      <w:r w:rsidR="0031055B" w:rsidRPr="00AC7EC1">
        <w:rPr>
          <w:rFonts w:ascii="Times New Roman" w:hAnsi="Times New Roman" w:cs="Times New Roman"/>
          <w:sz w:val="24"/>
          <w:szCs w:val="24"/>
          <w:lang w:val="en-CA"/>
        </w:rPr>
        <w:t xml:space="preserve"> 5 °C min</w:t>
      </w:r>
      <w:r w:rsidR="0031055B" w:rsidRPr="00AC7EC1">
        <w:rPr>
          <w:rFonts w:ascii="Times New Roman" w:hAnsi="Times New Roman" w:cs="Times New Roman"/>
          <w:sz w:val="24"/>
          <w:szCs w:val="24"/>
          <w:vertAlign w:val="superscript"/>
          <w:lang w:val="en-CA"/>
        </w:rPr>
        <w:t>-1</w:t>
      </w:r>
      <w:r w:rsidR="00A2382A" w:rsidRPr="00AC7EC1">
        <w:rPr>
          <w:rFonts w:ascii="Times New Roman" w:hAnsi="Times New Roman" w:cs="Times New Roman"/>
          <w:sz w:val="24"/>
          <w:szCs w:val="24"/>
          <w:lang w:val="en-CA"/>
        </w:rPr>
        <w:t xml:space="preserve"> and held 250 °C for the duration of the analysis.</w:t>
      </w:r>
      <w:r w:rsidR="0031055B" w:rsidRPr="00AC7EC1">
        <w:rPr>
          <w:rFonts w:ascii="Times New Roman" w:hAnsi="Times New Roman" w:cs="Times New Roman"/>
          <w:sz w:val="24"/>
          <w:szCs w:val="24"/>
          <w:lang w:val="en-CA"/>
        </w:rPr>
        <w:t xml:space="preserve"> </w:t>
      </w:r>
      <w:r w:rsidR="000A6DCD" w:rsidRPr="00AC7EC1">
        <w:rPr>
          <w:rFonts w:ascii="Times New Roman" w:hAnsi="Times New Roman" w:cs="Times New Roman"/>
          <w:sz w:val="24"/>
          <w:szCs w:val="24"/>
          <w:lang w:val="en-CA"/>
        </w:rPr>
        <w:t xml:space="preserve">The </w:t>
      </w:r>
      <w:r w:rsidR="0031055B" w:rsidRPr="00AC7EC1">
        <w:rPr>
          <w:rFonts w:ascii="Times New Roman" w:hAnsi="Times New Roman" w:cs="Times New Roman"/>
          <w:sz w:val="24"/>
          <w:szCs w:val="24"/>
          <w:lang w:val="en-CA"/>
        </w:rPr>
        <w:t>TCD detector</w:t>
      </w:r>
      <w:r w:rsidR="00A2382A" w:rsidRPr="00AC7EC1">
        <w:rPr>
          <w:rFonts w:ascii="Times New Roman" w:hAnsi="Times New Roman" w:cs="Times New Roman"/>
          <w:sz w:val="24"/>
          <w:szCs w:val="24"/>
          <w:lang w:val="en-CA"/>
        </w:rPr>
        <w:t xml:space="preserve"> operated at</w:t>
      </w:r>
      <w:r w:rsidR="0031055B" w:rsidRPr="00AC7EC1">
        <w:rPr>
          <w:rFonts w:ascii="Times New Roman" w:hAnsi="Times New Roman" w:cs="Times New Roman"/>
          <w:sz w:val="24"/>
          <w:szCs w:val="24"/>
          <w:lang w:val="en-CA"/>
        </w:rPr>
        <w:t xml:space="preserve"> 250 °C with </w:t>
      </w:r>
      <w:r w:rsidR="00A2382A" w:rsidRPr="00AC7EC1">
        <w:rPr>
          <w:rFonts w:ascii="Times New Roman" w:hAnsi="Times New Roman" w:cs="Times New Roman"/>
          <w:sz w:val="24"/>
          <w:szCs w:val="24"/>
          <w:lang w:val="en-CA"/>
        </w:rPr>
        <w:t>5 mL min</w:t>
      </w:r>
      <w:r w:rsidR="00A2382A" w:rsidRPr="00AC7EC1">
        <w:rPr>
          <w:rFonts w:ascii="Times New Roman" w:hAnsi="Times New Roman" w:cs="Times New Roman"/>
          <w:sz w:val="24"/>
          <w:szCs w:val="24"/>
          <w:vertAlign w:val="superscript"/>
          <w:lang w:val="en-CA"/>
        </w:rPr>
        <w:t>-1</w:t>
      </w:r>
      <w:r w:rsidR="0031055B" w:rsidRPr="00AC7EC1">
        <w:rPr>
          <w:rFonts w:ascii="Times New Roman" w:hAnsi="Times New Roman" w:cs="Times New Roman"/>
          <w:sz w:val="24"/>
          <w:szCs w:val="24"/>
          <w:lang w:val="en-CA"/>
        </w:rPr>
        <w:t xml:space="preserve"> </w:t>
      </w:r>
      <w:r w:rsidR="00A2382A" w:rsidRPr="00AC7EC1">
        <w:rPr>
          <w:rFonts w:ascii="Times New Roman" w:hAnsi="Times New Roman" w:cs="Times New Roman"/>
          <w:sz w:val="24"/>
          <w:szCs w:val="24"/>
          <w:lang w:val="en-CA"/>
        </w:rPr>
        <w:t xml:space="preserve">of </w:t>
      </w:r>
      <w:r w:rsidR="0031055B" w:rsidRPr="00AC7EC1">
        <w:rPr>
          <w:rFonts w:ascii="Times New Roman" w:hAnsi="Times New Roman" w:cs="Times New Roman"/>
          <w:sz w:val="24"/>
          <w:szCs w:val="24"/>
          <w:lang w:val="en-CA"/>
        </w:rPr>
        <w:t>He</w:t>
      </w:r>
      <w:r w:rsidR="00A2382A" w:rsidRPr="00AC7EC1">
        <w:rPr>
          <w:rFonts w:ascii="Times New Roman" w:hAnsi="Times New Roman" w:cs="Times New Roman"/>
          <w:sz w:val="24"/>
          <w:szCs w:val="24"/>
          <w:lang w:val="en-CA"/>
        </w:rPr>
        <w:t xml:space="preserve"> (reference)</w:t>
      </w:r>
      <w:r w:rsidR="000A6DCD" w:rsidRPr="00AC7EC1">
        <w:rPr>
          <w:rFonts w:ascii="Times New Roman" w:hAnsi="Times New Roman" w:cs="Times New Roman"/>
          <w:sz w:val="24"/>
          <w:szCs w:val="24"/>
          <w:lang w:val="en-CA"/>
        </w:rPr>
        <w:t>.</w:t>
      </w:r>
    </w:p>
    <w:p w:rsidR="005845FD" w:rsidRPr="00AC7EC1" w:rsidRDefault="005845FD"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 xml:space="preserve">An ANTON PAAR DMA 4500 determined the density of our samples from 40 to 80 °C. The device measures the damping of a U-tube’s oscillation caused by the viscosity of the filled-in sample and sets it against a reference oscillator. Two integrated Pt 100 thermocouples measured the temperature. </w:t>
      </w:r>
    </w:p>
    <w:p w:rsidR="005845FD" w:rsidRPr="00AC7EC1" w:rsidRDefault="005845FD"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lastRenderedPageBreak/>
        <w:t xml:space="preserve">A Rheometer </w:t>
      </w:r>
      <w:r w:rsidR="00B45895" w:rsidRPr="00AC7EC1">
        <w:rPr>
          <w:rFonts w:ascii="Times New Roman" w:hAnsi="Times New Roman" w:cs="Times New Roman"/>
          <w:sz w:val="24"/>
          <w:szCs w:val="24"/>
          <w:lang w:val="en-CA"/>
        </w:rPr>
        <w:t>HAAKE Viscotester iQ Air (Thermo Scientific) with a CC27 coaxial cylinder configuration measured the apparent viscosity</w:t>
      </w:r>
      <w:r w:rsidRPr="00AC7EC1">
        <w:rPr>
          <w:rFonts w:ascii="Times New Roman" w:hAnsi="Times New Roman" w:cs="Times New Roman"/>
          <w:sz w:val="24"/>
          <w:szCs w:val="24"/>
          <w:lang w:val="en-CA"/>
        </w:rPr>
        <w:t>. We introduced 3</w:t>
      </w:r>
      <w:r w:rsidR="00586014" w:rsidRPr="00AC7EC1">
        <w:rPr>
          <w:rFonts w:ascii="Times New Roman" w:hAnsi="Times New Roman" w:cs="Times New Roman"/>
          <w:sz w:val="24"/>
          <w:szCs w:val="24"/>
          <w:lang w:val="en-CA"/>
        </w:rPr>
        <w:t xml:space="preserve">.00 ± 0.05 </w:t>
      </w:r>
      <w:r w:rsidRPr="00AC7EC1">
        <w:rPr>
          <w:rFonts w:ascii="Times New Roman" w:hAnsi="Times New Roman" w:cs="Times New Roman"/>
          <w:sz w:val="24"/>
          <w:szCs w:val="24"/>
          <w:lang w:val="en-CA"/>
        </w:rPr>
        <w:t xml:space="preserve">mL of sample in the instrument chamber and set </w:t>
      </w:r>
      <w:r w:rsidR="00586014" w:rsidRPr="00AC7EC1">
        <w:rPr>
          <w:rFonts w:ascii="Times New Roman" w:hAnsi="Times New Roman" w:cs="Times New Roman"/>
          <w:sz w:val="24"/>
          <w:szCs w:val="24"/>
          <w:lang w:val="en-CA"/>
        </w:rPr>
        <w:t xml:space="preserve">at </w:t>
      </w:r>
      <w:r w:rsidRPr="00AC7EC1">
        <w:rPr>
          <w:rFonts w:ascii="Times New Roman" w:hAnsi="Times New Roman" w:cs="Times New Roman"/>
          <w:sz w:val="24"/>
          <w:szCs w:val="24"/>
          <w:lang w:val="en-CA"/>
        </w:rPr>
        <w:t>20</w:t>
      </w:r>
      <w:r w:rsidR="00586014" w:rsidRPr="00AC7EC1">
        <w:rPr>
          <w:rFonts w:ascii="Times New Roman" w:hAnsi="Times New Roman" w:cs="Times New Roman"/>
          <w:sz w:val="24"/>
          <w:szCs w:val="24"/>
          <w:lang w:val="en-CA"/>
        </w:rPr>
        <w:t>.0</w:t>
      </w:r>
      <w:r w:rsidRPr="00AC7EC1">
        <w:rPr>
          <w:rFonts w:ascii="Times New Roman" w:hAnsi="Times New Roman" w:cs="Times New Roman"/>
          <w:sz w:val="24"/>
          <w:szCs w:val="24"/>
          <w:lang w:val="en-CA"/>
        </w:rPr>
        <w:t xml:space="preserve"> °C</w:t>
      </w:r>
      <w:r w:rsidR="00586014" w:rsidRPr="00AC7EC1">
        <w:rPr>
          <w:rFonts w:ascii="Times New Roman" w:hAnsi="Times New Roman" w:cs="Times New Roman"/>
          <w:sz w:val="24"/>
          <w:szCs w:val="24"/>
          <w:lang w:val="en-CA"/>
        </w:rPr>
        <w:t>, 40.0</w:t>
      </w:r>
      <w:r w:rsidRPr="00AC7EC1">
        <w:rPr>
          <w:rFonts w:ascii="Times New Roman" w:hAnsi="Times New Roman" w:cs="Times New Roman"/>
          <w:sz w:val="24"/>
          <w:szCs w:val="24"/>
          <w:lang w:val="en-CA"/>
        </w:rPr>
        <w:t xml:space="preserve"> </w:t>
      </w:r>
      <w:r w:rsidR="00586014" w:rsidRPr="00AC7EC1">
        <w:rPr>
          <w:rFonts w:ascii="Times New Roman" w:hAnsi="Times New Roman" w:cs="Times New Roman"/>
          <w:sz w:val="24"/>
          <w:szCs w:val="24"/>
          <w:lang w:val="en-CA"/>
        </w:rPr>
        <w:t>°C or 79.0</w:t>
      </w:r>
      <w:r w:rsidRPr="00AC7EC1">
        <w:rPr>
          <w:rFonts w:ascii="Times New Roman" w:hAnsi="Times New Roman" w:cs="Times New Roman"/>
          <w:sz w:val="24"/>
          <w:szCs w:val="24"/>
          <w:lang w:val="en-CA"/>
        </w:rPr>
        <w:t xml:space="preserve"> °C</w:t>
      </w:r>
      <w:r w:rsidR="0082244F" w:rsidRPr="00AC7EC1">
        <w:rPr>
          <w:rFonts w:ascii="Times New Roman" w:hAnsi="Times New Roman" w:cs="Times New Roman"/>
          <w:sz w:val="24"/>
          <w:szCs w:val="24"/>
          <w:lang w:val="en-CA"/>
        </w:rPr>
        <w:t xml:space="preserve"> with an external water circulator (± 0.1 °C, polystat Cole-Parmer).</w:t>
      </w:r>
      <w:r w:rsidRPr="00AC7EC1">
        <w:rPr>
          <w:rFonts w:ascii="Times New Roman" w:hAnsi="Times New Roman" w:cs="Times New Roman"/>
          <w:sz w:val="24"/>
          <w:szCs w:val="24"/>
          <w:lang w:val="en-CA"/>
        </w:rPr>
        <w:t xml:space="preserve"> After</w:t>
      </w:r>
      <w:r w:rsidR="003B7C5A" w:rsidRPr="00AC7EC1">
        <w:rPr>
          <w:rFonts w:ascii="Times New Roman" w:hAnsi="Times New Roman" w:cs="Times New Roman"/>
          <w:sz w:val="24"/>
          <w:szCs w:val="24"/>
          <w:lang w:val="en-CA"/>
        </w:rPr>
        <w:t xml:space="preserve"> the</w:t>
      </w:r>
      <w:r w:rsidRPr="00AC7EC1">
        <w:rPr>
          <w:rFonts w:ascii="Times New Roman" w:hAnsi="Times New Roman" w:cs="Times New Roman"/>
          <w:sz w:val="24"/>
          <w:szCs w:val="24"/>
          <w:lang w:val="en-CA"/>
        </w:rPr>
        <w:t xml:space="preserve"> temperature stabilized, we</w:t>
      </w:r>
      <w:r w:rsidR="003B7C5A" w:rsidRPr="00AC7EC1">
        <w:rPr>
          <w:rFonts w:ascii="Times New Roman" w:hAnsi="Times New Roman" w:cs="Times New Roman"/>
          <w:sz w:val="24"/>
          <w:szCs w:val="24"/>
          <w:lang w:val="en-CA"/>
        </w:rPr>
        <w:t xml:space="preserve"> increased, stepwise, the shear rate from</w:t>
      </w:r>
      <w:r w:rsidRPr="00AC7EC1">
        <w:rPr>
          <w:rFonts w:ascii="Times New Roman" w:hAnsi="Times New Roman" w:cs="Times New Roman"/>
          <w:sz w:val="24"/>
          <w:szCs w:val="24"/>
          <w:lang w:val="en-CA"/>
        </w:rPr>
        <w:t xml:space="preserve"> 100 </w:t>
      </w:r>
      <w:r w:rsidR="003B7C5A" w:rsidRPr="00AC7EC1">
        <w:rPr>
          <w:rFonts w:ascii="Times New Roman" w:hAnsi="Times New Roman" w:cs="Times New Roman"/>
          <w:sz w:val="24"/>
          <w:szCs w:val="24"/>
          <w:lang w:val="en-CA"/>
        </w:rPr>
        <w:t>s</w:t>
      </w:r>
      <w:r w:rsidR="003B7C5A" w:rsidRPr="00AC7EC1">
        <w:rPr>
          <w:rFonts w:ascii="Times New Roman" w:hAnsi="Times New Roman" w:cs="Times New Roman"/>
          <w:sz w:val="24"/>
          <w:szCs w:val="24"/>
          <w:vertAlign w:val="superscript"/>
          <w:lang w:val="en-CA"/>
        </w:rPr>
        <w:t>-1</w:t>
      </w:r>
      <w:r w:rsidRPr="00AC7EC1">
        <w:rPr>
          <w:rFonts w:ascii="Times New Roman" w:hAnsi="Times New Roman" w:cs="Times New Roman"/>
          <w:sz w:val="24"/>
          <w:szCs w:val="24"/>
          <w:lang w:val="en-CA"/>
        </w:rPr>
        <w:t xml:space="preserve">, 500 </w:t>
      </w:r>
      <w:r w:rsidR="003B7C5A" w:rsidRPr="00AC7EC1">
        <w:rPr>
          <w:rFonts w:ascii="Times New Roman" w:hAnsi="Times New Roman" w:cs="Times New Roman"/>
          <w:sz w:val="24"/>
          <w:szCs w:val="24"/>
          <w:lang w:val="en-CA"/>
        </w:rPr>
        <w:t>s</w:t>
      </w:r>
      <w:r w:rsidR="003B7C5A" w:rsidRPr="00AC7EC1">
        <w:rPr>
          <w:rFonts w:ascii="Times New Roman" w:hAnsi="Times New Roman" w:cs="Times New Roman"/>
          <w:sz w:val="24"/>
          <w:szCs w:val="24"/>
          <w:vertAlign w:val="superscript"/>
          <w:lang w:val="en-CA"/>
        </w:rPr>
        <w:t>-1</w:t>
      </w:r>
      <w:r w:rsidRPr="00AC7EC1">
        <w:rPr>
          <w:rFonts w:ascii="Times New Roman" w:hAnsi="Times New Roman" w:cs="Times New Roman"/>
          <w:sz w:val="24"/>
          <w:szCs w:val="24"/>
          <w:lang w:val="en-CA"/>
        </w:rPr>
        <w:t xml:space="preserve">, 1000 </w:t>
      </w:r>
      <w:r w:rsidR="003B7C5A" w:rsidRPr="00AC7EC1">
        <w:rPr>
          <w:rFonts w:ascii="Times New Roman" w:hAnsi="Times New Roman" w:cs="Times New Roman"/>
          <w:sz w:val="24"/>
          <w:szCs w:val="24"/>
          <w:lang w:val="en-CA"/>
        </w:rPr>
        <w:t>s</w:t>
      </w:r>
      <w:r w:rsidR="003B7C5A" w:rsidRPr="00AC7EC1">
        <w:rPr>
          <w:rFonts w:ascii="Times New Roman" w:hAnsi="Times New Roman" w:cs="Times New Roman"/>
          <w:sz w:val="24"/>
          <w:szCs w:val="24"/>
          <w:vertAlign w:val="superscript"/>
          <w:lang w:val="en-CA"/>
        </w:rPr>
        <w:t>-1</w:t>
      </w:r>
      <w:r w:rsidRPr="00AC7EC1">
        <w:rPr>
          <w:rFonts w:ascii="Times New Roman" w:hAnsi="Times New Roman" w:cs="Times New Roman"/>
          <w:sz w:val="24"/>
          <w:szCs w:val="24"/>
          <w:lang w:val="en-CA"/>
        </w:rPr>
        <w:t xml:space="preserve">, 2000 </w:t>
      </w:r>
      <w:r w:rsidR="003B7C5A" w:rsidRPr="00AC7EC1">
        <w:rPr>
          <w:rFonts w:ascii="Times New Roman" w:hAnsi="Times New Roman" w:cs="Times New Roman"/>
          <w:sz w:val="24"/>
          <w:szCs w:val="24"/>
          <w:lang w:val="en-CA"/>
        </w:rPr>
        <w:t>s</w:t>
      </w:r>
      <w:r w:rsidR="003B7C5A" w:rsidRPr="00AC7EC1">
        <w:rPr>
          <w:rFonts w:ascii="Times New Roman" w:hAnsi="Times New Roman" w:cs="Times New Roman"/>
          <w:sz w:val="24"/>
          <w:szCs w:val="24"/>
          <w:vertAlign w:val="superscript"/>
          <w:lang w:val="en-CA"/>
        </w:rPr>
        <w:t>-1</w:t>
      </w:r>
      <w:r w:rsidRPr="00AC7EC1">
        <w:rPr>
          <w:rFonts w:ascii="Times New Roman" w:hAnsi="Times New Roman" w:cs="Times New Roman"/>
          <w:sz w:val="24"/>
          <w:szCs w:val="24"/>
          <w:lang w:val="en-CA"/>
        </w:rPr>
        <w:t xml:space="preserve"> and 5000 </w:t>
      </w:r>
      <w:r w:rsidR="003B7C5A" w:rsidRPr="00AC7EC1">
        <w:rPr>
          <w:rFonts w:ascii="Times New Roman" w:hAnsi="Times New Roman" w:cs="Times New Roman"/>
          <w:sz w:val="24"/>
          <w:szCs w:val="24"/>
          <w:lang w:val="en-CA"/>
        </w:rPr>
        <w:t>s</w:t>
      </w:r>
      <w:r w:rsidR="003B7C5A" w:rsidRPr="00AC7EC1">
        <w:rPr>
          <w:rFonts w:ascii="Times New Roman" w:hAnsi="Times New Roman" w:cs="Times New Roman"/>
          <w:sz w:val="24"/>
          <w:szCs w:val="24"/>
          <w:vertAlign w:val="superscript"/>
          <w:lang w:val="en-CA"/>
        </w:rPr>
        <w:t>-1</w:t>
      </w:r>
      <w:r w:rsidRPr="00AC7EC1">
        <w:rPr>
          <w:rFonts w:ascii="Times New Roman" w:hAnsi="Times New Roman" w:cs="Times New Roman"/>
          <w:sz w:val="24"/>
          <w:szCs w:val="24"/>
          <w:lang w:val="en-CA"/>
        </w:rPr>
        <w:t>. After tixotropy, we recorded data while spinning at a constant shear of 1000 s</w:t>
      </w:r>
      <w:r w:rsidRPr="00AC7EC1">
        <w:rPr>
          <w:rFonts w:ascii="Times New Roman" w:hAnsi="Times New Roman" w:cs="Times New Roman"/>
          <w:sz w:val="24"/>
          <w:szCs w:val="24"/>
          <w:vertAlign w:val="superscript"/>
          <w:lang w:val="en-CA"/>
        </w:rPr>
        <w:t>-1</w:t>
      </w:r>
      <w:r w:rsidRPr="00AC7EC1">
        <w:rPr>
          <w:rFonts w:ascii="Times New Roman" w:hAnsi="Times New Roman" w:cs="Times New Roman"/>
          <w:sz w:val="24"/>
          <w:szCs w:val="24"/>
          <w:lang w:val="en-CA"/>
        </w:rPr>
        <w:t xml:space="preserve"> and ramping the temperature from 20 to 79 °C (continuous) over a period of 900 s. This analysis elucidated the trend relationship between temperature and viscosity.</w:t>
      </w:r>
    </w:p>
    <w:p w:rsidR="002A1EE9" w:rsidRDefault="008372DD"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b/>
          <w:sz w:val="24"/>
          <w:szCs w:val="24"/>
          <w:lang w:val="en-CA"/>
        </w:rPr>
        <w:t xml:space="preserve">Statistical </w:t>
      </w:r>
      <w:r w:rsidR="00DB1BB7" w:rsidRPr="00AC7EC1">
        <w:rPr>
          <w:rFonts w:ascii="Times New Roman" w:hAnsi="Times New Roman" w:cs="Times New Roman"/>
          <w:b/>
          <w:sz w:val="24"/>
          <w:szCs w:val="24"/>
          <w:lang w:val="en-CA"/>
        </w:rPr>
        <w:t>analysis</w:t>
      </w:r>
      <w:r w:rsidRPr="00AC7EC1">
        <w:rPr>
          <w:rFonts w:ascii="Times New Roman" w:hAnsi="Times New Roman" w:cs="Times New Roman"/>
          <w:b/>
          <w:sz w:val="24"/>
          <w:szCs w:val="24"/>
          <w:lang w:val="en-CA"/>
        </w:rPr>
        <w:t>.</w:t>
      </w:r>
      <w:r w:rsidRPr="00AC7EC1">
        <w:rPr>
          <w:rFonts w:ascii="Times New Roman" w:hAnsi="Times New Roman" w:cs="Times New Roman"/>
          <w:sz w:val="24"/>
          <w:szCs w:val="24"/>
          <w:lang w:val="en-CA"/>
        </w:rPr>
        <w:t xml:space="preserve"> Minitab 18.1 designed the experimental plan according to a fractional factorial design (Table 1). We selected thre</w:t>
      </w:r>
      <w:r w:rsidR="00465CA5" w:rsidRPr="00AC7EC1">
        <w:rPr>
          <w:rFonts w:ascii="Times New Roman" w:hAnsi="Times New Roman" w:cs="Times New Roman"/>
          <w:sz w:val="24"/>
          <w:szCs w:val="24"/>
          <w:lang w:val="en-CA"/>
        </w:rPr>
        <w:t xml:space="preserve">e factors: </w:t>
      </w:r>
      <w:r w:rsidR="00A42833" w:rsidRPr="00AC7EC1">
        <w:rPr>
          <w:rFonts w:ascii="Times New Roman" w:hAnsi="Times New Roman" w:cs="Times New Roman"/>
          <w:sz w:val="24"/>
          <w:szCs w:val="24"/>
          <w:lang w:val="en-CA"/>
        </w:rPr>
        <w:t>temperature, alcohol/</w:t>
      </w:r>
      <w:r w:rsidR="00FC5B1B" w:rsidRPr="00AC7EC1">
        <w:rPr>
          <w:rFonts w:ascii="Times New Roman" w:hAnsi="Times New Roman" w:cs="Times New Roman"/>
          <w:sz w:val="24"/>
          <w:szCs w:val="24"/>
          <w:lang w:val="en-CA"/>
        </w:rPr>
        <w:t>free fatty acid (FFA)</w:t>
      </w:r>
      <w:r w:rsidR="00A42833" w:rsidRPr="00AC7EC1">
        <w:rPr>
          <w:rFonts w:ascii="Times New Roman" w:hAnsi="Times New Roman" w:cs="Times New Roman"/>
          <w:sz w:val="24"/>
          <w:szCs w:val="24"/>
          <w:lang w:val="en-CA"/>
        </w:rPr>
        <w:t xml:space="preserve"> molar ratio and </w:t>
      </w:r>
      <w:r w:rsidR="00465CA5" w:rsidRPr="00AC7EC1">
        <w:rPr>
          <w:rFonts w:ascii="Times New Roman" w:hAnsi="Times New Roman" w:cs="Times New Roman"/>
          <w:sz w:val="24"/>
          <w:szCs w:val="24"/>
          <w:lang w:val="en-CA"/>
        </w:rPr>
        <w:t xml:space="preserve">power delivered by the </w:t>
      </w:r>
      <w:r w:rsidR="00690B47" w:rsidRPr="00AC7EC1">
        <w:rPr>
          <w:rFonts w:ascii="Times New Roman" w:hAnsi="Times New Roman" w:cs="Times New Roman"/>
          <w:sz w:val="24"/>
          <w:szCs w:val="24"/>
          <w:lang w:val="en-CA"/>
        </w:rPr>
        <w:t>ultrasonic horn</w:t>
      </w:r>
      <w:r w:rsidR="00A42833" w:rsidRPr="00AC7EC1">
        <w:rPr>
          <w:rFonts w:ascii="Times New Roman" w:hAnsi="Times New Roman" w:cs="Times New Roman"/>
          <w:sz w:val="24"/>
          <w:szCs w:val="24"/>
          <w:lang w:val="en-CA"/>
        </w:rPr>
        <w:t>. We selected two levels (70 °C and 100 °C) for temperature and three levels for the molar ratio (0.5, 1, and 2) and US power (0 W, 33.8 W, and 88.2</w:t>
      </w:r>
      <w:r w:rsidR="00994DEC" w:rsidRPr="00AC7EC1">
        <w:rPr>
          <w:rFonts w:ascii="Times New Roman" w:hAnsi="Times New Roman" w:cs="Times New Roman"/>
          <w:sz w:val="24"/>
          <w:szCs w:val="24"/>
          <w:lang w:val="en-CA"/>
        </w:rPr>
        <w:t xml:space="preserve"> W)</w:t>
      </w:r>
      <w:r w:rsidR="00A42833" w:rsidRPr="00AC7EC1">
        <w:rPr>
          <w:rFonts w:ascii="Times New Roman" w:hAnsi="Times New Roman" w:cs="Times New Roman"/>
          <w:sz w:val="24"/>
          <w:szCs w:val="24"/>
          <w:lang w:val="en-CA"/>
        </w:rPr>
        <w:t>.</w:t>
      </w:r>
      <w:r w:rsidR="002A1EE9">
        <w:rPr>
          <w:rFonts w:ascii="Times New Roman" w:hAnsi="Times New Roman" w:cs="Times New Roman"/>
          <w:sz w:val="24"/>
          <w:szCs w:val="24"/>
          <w:lang w:val="en-CA"/>
        </w:rPr>
        <w:t xml:space="preserve"> </w:t>
      </w:r>
      <w:r w:rsidR="00BB6C7E">
        <w:rPr>
          <w:rFonts w:ascii="Times New Roman" w:hAnsi="Times New Roman" w:cs="Times New Roman"/>
          <w:sz w:val="24"/>
          <w:szCs w:val="24"/>
          <w:lang w:val="en-CA"/>
        </w:rPr>
        <w:t>The Pareto chart screened the significant factors with a 90 % confidence level, and t</w:t>
      </w:r>
      <w:r w:rsidR="00BB6C7E" w:rsidRPr="00AC7EC1">
        <w:rPr>
          <w:rFonts w:ascii="Times New Roman" w:hAnsi="Times New Roman" w:cs="Times New Roman"/>
          <w:sz w:val="24"/>
          <w:szCs w:val="24"/>
          <w:lang w:val="en-CA"/>
        </w:rPr>
        <w:t>he ANOVA statistical test regressed the linear model coefficients</w:t>
      </w:r>
      <w:r w:rsidR="00BB6C7E">
        <w:rPr>
          <w:rFonts w:ascii="Times New Roman" w:hAnsi="Times New Roman" w:cs="Times New Roman"/>
          <w:sz w:val="24"/>
          <w:szCs w:val="24"/>
          <w:lang w:val="en-CA"/>
        </w:rPr>
        <w:t>.</w:t>
      </w:r>
    </w:p>
    <w:p w:rsidR="00A93749" w:rsidRPr="00AC7EC1" w:rsidRDefault="00C22F9D" w:rsidP="00CE5875">
      <w:pPr>
        <w:shd w:val="clear" w:color="auto" w:fill="FFFFFF" w:themeFill="background1"/>
        <w:spacing w:line="480" w:lineRule="auto"/>
        <w:jc w:val="both"/>
        <w:rPr>
          <w:rFonts w:ascii="Times New Roman" w:hAnsi="Times New Roman" w:cs="Times New Roman"/>
          <w:b/>
          <w:sz w:val="24"/>
          <w:szCs w:val="24"/>
          <w:lang w:val="en-CA"/>
        </w:rPr>
      </w:pPr>
      <w:r w:rsidRPr="00AC7EC1">
        <w:rPr>
          <w:rFonts w:ascii="Times New Roman" w:hAnsi="Times New Roman" w:cs="Times New Roman"/>
          <w:b/>
          <w:sz w:val="24"/>
          <w:szCs w:val="24"/>
          <w:lang w:val="en-CA"/>
        </w:rPr>
        <w:t>Results and discussion</w:t>
      </w:r>
    </w:p>
    <w:p w:rsidR="009F1AEF" w:rsidRPr="00AC7EC1" w:rsidRDefault="009F1AEF" w:rsidP="00CE5875">
      <w:pPr>
        <w:shd w:val="clear" w:color="auto" w:fill="FFFFFF" w:themeFill="background1"/>
        <w:spacing w:line="480" w:lineRule="auto"/>
        <w:jc w:val="both"/>
        <w:rPr>
          <w:rFonts w:ascii="Times New Roman" w:hAnsi="Times New Roman" w:cs="Times New Roman"/>
          <w:b/>
          <w:sz w:val="24"/>
          <w:szCs w:val="24"/>
          <w:lang w:val="en-CA"/>
        </w:rPr>
      </w:pPr>
      <w:r w:rsidRPr="00AC7EC1">
        <w:rPr>
          <w:rFonts w:ascii="Times New Roman" w:hAnsi="Times New Roman" w:cs="Times New Roman"/>
          <w:b/>
          <w:sz w:val="24"/>
          <w:szCs w:val="24"/>
          <w:lang w:val="en-CA"/>
        </w:rPr>
        <w:t>Operating variables</w:t>
      </w:r>
    </w:p>
    <w:p w:rsidR="00CA0EF8" w:rsidRPr="00AC7EC1" w:rsidRDefault="00EB7A88"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 xml:space="preserve">The power delivered by the 500 </w:t>
      </w:r>
      <w:r w:rsidR="00975F94" w:rsidRPr="00AC7EC1">
        <w:rPr>
          <w:rFonts w:ascii="Times New Roman" w:hAnsi="Times New Roman" w:cs="Times New Roman"/>
          <w:sz w:val="24"/>
          <w:szCs w:val="24"/>
          <w:lang w:val="en-CA"/>
        </w:rPr>
        <w:t>W</w:t>
      </w:r>
      <w:r w:rsidR="002553B8" w:rsidRPr="00AC7EC1">
        <w:rPr>
          <w:rFonts w:ascii="Times New Roman" w:hAnsi="Times New Roman" w:cs="Times New Roman"/>
          <w:sz w:val="24"/>
          <w:szCs w:val="24"/>
          <w:lang w:val="en-CA"/>
        </w:rPr>
        <w:t xml:space="preserve"> </w:t>
      </w:r>
      <w:r w:rsidRPr="00AC7EC1">
        <w:rPr>
          <w:rFonts w:ascii="Times New Roman" w:hAnsi="Times New Roman" w:cs="Times New Roman"/>
          <w:sz w:val="24"/>
          <w:szCs w:val="24"/>
          <w:lang w:val="en-CA"/>
        </w:rPr>
        <w:t xml:space="preserve">and 750 W </w:t>
      </w:r>
      <w:r w:rsidR="00975F94" w:rsidRPr="00AC7EC1">
        <w:rPr>
          <w:rFonts w:ascii="Times New Roman" w:hAnsi="Times New Roman" w:cs="Times New Roman"/>
          <w:sz w:val="24"/>
          <w:szCs w:val="24"/>
          <w:lang w:val="en-CA"/>
        </w:rPr>
        <w:t>horns</w:t>
      </w:r>
      <w:r w:rsidR="006C427A" w:rsidRPr="00AC7EC1">
        <w:rPr>
          <w:rFonts w:ascii="Times New Roman" w:hAnsi="Times New Roman" w:cs="Times New Roman"/>
          <w:sz w:val="24"/>
          <w:szCs w:val="24"/>
          <w:lang w:val="en-CA"/>
        </w:rPr>
        <w:t xml:space="preserve"> at 60 % amplitude</w:t>
      </w:r>
      <w:r w:rsidR="00975F94" w:rsidRPr="00AC7EC1">
        <w:rPr>
          <w:rFonts w:ascii="Times New Roman" w:hAnsi="Times New Roman" w:cs="Times New Roman"/>
          <w:sz w:val="24"/>
          <w:szCs w:val="24"/>
          <w:lang w:val="en-CA"/>
        </w:rPr>
        <w:t xml:space="preserve"> </w:t>
      </w:r>
      <w:r w:rsidRPr="00AC7EC1">
        <w:rPr>
          <w:rFonts w:ascii="Times New Roman" w:hAnsi="Times New Roman" w:cs="Times New Roman"/>
          <w:sz w:val="24"/>
          <w:szCs w:val="24"/>
          <w:lang w:val="en-CA"/>
        </w:rPr>
        <w:t>was 33.8</w:t>
      </w:r>
      <w:r w:rsidR="006F130C" w:rsidRPr="00AC7EC1">
        <w:rPr>
          <w:rFonts w:ascii="Times New Roman" w:hAnsi="Times New Roman" w:cs="Times New Roman"/>
          <w:sz w:val="24"/>
          <w:szCs w:val="24"/>
          <w:lang w:val="en-CA"/>
        </w:rPr>
        <w:t xml:space="preserve"> ± 0.9</w:t>
      </w:r>
      <w:r w:rsidRPr="00AC7EC1">
        <w:rPr>
          <w:rFonts w:ascii="Times New Roman" w:hAnsi="Times New Roman" w:cs="Times New Roman"/>
          <w:sz w:val="24"/>
          <w:szCs w:val="24"/>
          <w:lang w:val="en-CA"/>
        </w:rPr>
        <w:t xml:space="preserve"> W and </w:t>
      </w:r>
      <w:r w:rsidR="003D1C3F" w:rsidRPr="00AC7EC1">
        <w:rPr>
          <w:rFonts w:ascii="Times New Roman" w:hAnsi="Times New Roman" w:cs="Times New Roman"/>
          <w:sz w:val="24"/>
          <w:szCs w:val="24"/>
          <w:lang w:val="en-CA"/>
        </w:rPr>
        <w:t>88.2</w:t>
      </w:r>
      <w:r w:rsidRPr="00AC7EC1">
        <w:rPr>
          <w:rFonts w:ascii="Times New Roman" w:hAnsi="Times New Roman" w:cs="Times New Roman"/>
          <w:sz w:val="24"/>
          <w:szCs w:val="24"/>
          <w:lang w:val="en-CA"/>
        </w:rPr>
        <w:t xml:space="preserve"> </w:t>
      </w:r>
      <w:r w:rsidR="0076394A" w:rsidRPr="00AC7EC1">
        <w:rPr>
          <w:rFonts w:ascii="Times New Roman" w:hAnsi="Times New Roman" w:cs="Times New Roman"/>
          <w:sz w:val="24"/>
          <w:szCs w:val="24"/>
          <w:lang w:val="en-CA"/>
        </w:rPr>
        <w:t xml:space="preserve">± 0.5 </w:t>
      </w:r>
      <w:r w:rsidRPr="00AC7EC1">
        <w:rPr>
          <w:rFonts w:ascii="Times New Roman" w:hAnsi="Times New Roman" w:cs="Times New Roman"/>
          <w:sz w:val="24"/>
          <w:szCs w:val="24"/>
          <w:lang w:val="en-CA"/>
        </w:rPr>
        <w:t>W, respectively</w:t>
      </w:r>
      <w:r w:rsidR="00CA2263" w:rsidRPr="00AC7EC1">
        <w:rPr>
          <w:rFonts w:ascii="Times New Roman" w:hAnsi="Times New Roman" w:cs="Times New Roman"/>
          <w:sz w:val="24"/>
          <w:szCs w:val="24"/>
          <w:lang w:val="en-CA"/>
        </w:rPr>
        <w:t>, according to the calorimetric calibration</w:t>
      </w:r>
      <w:r w:rsidRPr="00AC7EC1">
        <w:rPr>
          <w:rFonts w:ascii="Times New Roman" w:hAnsi="Times New Roman" w:cs="Times New Roman"/>
          <w:sz w:val="24"/>
          <w:szCs w:val="24"/>
          <w:lang w:val="en-CA"/>
        </w:rPr>
        <w:t>.</w:t>
      </w:r>
      <w:r w:rsidR="00DD5EF0" w:rsidRPr="00AC7EC1">
        <w:rPr>
          <w:rFonts w:ascii="Times New Roman" w:hAnsi="Times New Roman" w:cs="Times New Roman"/>
          <w:sz w:val="24"/>
          <w:szCs w:val="24"/>
          <w:lang w:val="en-CA"/>
        </w:rPr>
        <w:t xml:space="preserve"> </w:t>
      </w:r>
    </w:p>
    <w:p w:rsidR="00CA0EF8" w:rsidRPr="00AC7EC1" w:rsidRDefault="002D6FB0"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At 33.8 ± 0.9 W and 100 °C</w:t>
      </w:r>
      <w:r w:rsidR="00CA0EF8" w:rsidRPr="00AC7EC1">
        <w:rPr>
          <w:rFonts w:ascii="Times New Roman" w:hAnsi="Times New Roman" w:cs="Times New Roman"/>
          <w:sz w:val="24"/>
          <w:szCs w:val="24"/>
          <w:lang w:val="en-CA"/>
        </w:rPr>
        <w:t xml:space="preserve"> with ultrasound, FFA </w:t>
      </w:r>
      <w:r w:rsidR="004C18A2" w:rsidRPr="00AC7EC1">
        <w:rPr>
          <w:rFonts w:ascii="Times New Roman" w:hAnsi="Times New Roman" w:cs="Times New Roman"/>
          <w:sz w:val="24"/>
          <w:szCs w:val="24"/>
          <w:lang w:val="en-CA"/>
        </w:rPr>
        <w:t xml:space="preserve">completely converted </w:t>
      </w:r>
      <w:r w:rsidR="003C15A5" w:rsidRPr="00AC7EC1">
        <w:rPr>
          <w:rFonts w:ascii="Times New Roman" w:hAnsi="Times New Roman" w:cs="Times New Roman"/>
          <w:sz w:val="24"/>
          <w:szCs w:val="24"/>
          <w:lang w:val="en-CA"/>
        </w:rPr>
        <w:t xml:space="preserve">at each alcohol/FFA molar ratio </w:t>
      </w:r>
      <w:r w:rsidR="00CA0EF8" w:rsidRPr="00AC7EC1">
        <w:rPr>
          <w:rFonts w:ascii="Times New Roman" w:hAnsi="Times New Roman" w:cs="Times New Roman"/>
          <w:sz w:val="24"/>
          <w:szCs w:val="24"/>
          <w:lang w:val="en-CA"/>
        </w:rPr>
        <w:t>in 3 h</w:t>
      </w:r>
      <w:r w:rsidR="00A36B7A" w:rsidRPr="00AC7EC1">
        <w:rPr>
          <w:rFonts w:ascii="Times New Roman" w:hAnsi="Times New Roman" w:cs="Times New Roman"/>
          <w:sz w:val="24"/>
          <w:szCs w:val="24"/>
          <w:lang w:val="en-CA"/>
        </w:rPr>
        <w:t xml:space="preserve"> maximum</w:t>
      </w:r>
      <w:r w:rsidR="00CA0EF8" w:rsidRPr="00AC7EC1">
        <w:rPr>
          <w:rFonts w:ascii="Times New Roman" w:hAnsi="Times New Roman" w:cs="Times New Roman"/>
          <w:sz w:val="24"/>
          <w:szCs w:val="24"/>
          <w:lang w:val="en-CA"/>
        </w:rPr>
        <w:t xml:space="preserve">. </w:t>
      </w:r>
      <w:r w:rsidR="00982741" w:rsidRPr="00AC7EC1">
        <w:rPr>
          <w:rFonts w:ascii="Times New Roman" w:hAnsi="Times New Roman" w:cs="Times New Roman"/>
          <w:sz w:val="24"/>
          <w:szCs w:val="24"/>
          <w:lang w:val="en-CA"/>
        </w:rPr>
        <w:t>At</w:t>
      </w:r>
      <w:r w:rsidR="00F20A06" w:rsidRPr="00AC7EC1">
        <w:rPr>
          <w:rFonts w:ascii="Times New Roman" w:hAnsi="Times New Roman" w:cs="Times New Roman"/>
          <w:sz w:val="24"/>
          <w:szCs w:val="24"/>
          <w:lang w:val="en-CA"/>
        </w:rPr>
        <w:t xml:space="preserve"> </w:t>
      </w:r>
      <w:r w:rsidR="00CB0D88" w:rsidRPr="00AC7EC1">
        <w:rPr>
          <w:rFonts w:ascii="Times New Roman" w:hAnsi="Times New Roman" w:cs="Times New Roman"/>
          <w:sz w:val="24"/>
          <w:szCs w:val="24"/>
          <w:lang w:val="en-CA"/>
        </w:rPr>
        <w:t>88.2 ± 0.5 W</w:t>
      </w:r>
      <w:r w:rsidR="004C18A2" w:rsidRPr="00AC7EC1">
        <w:rPr>
          <w:rFonts w:ascii="Times New Roman" w:hAnsi="Times New Roman" w:cs="Times New Roman"/>
          <w:sz w:val="24"/>
          <w:szCs w:val="24"/>
          <w:lang w:val="en-CA"/>
        </w:rPr>
        <w:t xml:space="preserve"> and 100 °C with ultrasound, FFA completely converted </w:t>
      </w:r>
      <w:r w:rsidR="00F20A06" w:rsidRPr="00AC7EC1">
        <w:rPr>
          <w:rFonts w:ascii="Times New Roman" w:hAnsi="Times New Roman" w:cs="Times New Roman"/>
          <w:sz w:val="24"/>
          <w:szCs w:val="24"/>
          <w:lang w:val="en-CA"/>
        </w:rPr>
        <w:t xml:space="preserve">at a molar ratio alcohol/FFA twice and 4 times the stoichiometric one and converted more than 90 % at the stoichiometric ratio. </w:t>
      </w:r>
    </w:p>
    <w:p w:rsidR="0035079A" w:rsidRPr="00AC7EC1" w:rsidRDefault="00BC1E49" w:rsidP="00CE5875">
      <w:pPr>
        <w:shd w:val="clear" w:color="auto" w:fill="FFFFFF" w:themeFill="background1"/>
        <w:spacing w:line="480" w:lineRule="auto"/>
        <w:jc w:val="both"/>
        <w:rPr>
          <w:rFonts w:ascii="Times New Roman" w:hAnsi="Times New Roman" w:cs="Times New Roman"/>
          <w:sz w:val="24"/>
          <w:szCs w:val="24"/>
          <w:lang w:val="en-CA"/>
        </w:rPr>
      </w:pPr>
      <w:r w:rsidRPr="00BC1E49">
        <w:rPr>
          <w:rFonts w:ascii="Times New Roman" w:hAnsi="Times New Roman" w:cs="Times New Roman"/>
          <w:sz w:val="24"/>
          <w:szCs w:val="24"/>
          <w:highlight w:val="green"/>
          <w:lang w:val="en-CA"/>
        </w:rPr>
        <w:lastRenderedPageBreak/>
        <w:t>Literature on biolubricants production reports a lower conversion than the one attained in this work</w:t>
      </w:r>
      <w:r w:rsidR="00C044B9" w:rsidRPr="00AC7EC1">
        <w:rPr>
          <w:rFonts w:ascii="Times New Roman" w:hAnsi="Times New Roman" w:cs="Times New Roman"/>
          <w:sz w:val="24"/>
          <w:szCs w:val="24"/>
          <w:lang w:val="en-CA"/>
        </w:rPr>
        <w:t xml:space="preserve">. For instance, </w:t>
      </w:r>
      <w:r w:rsidR="007C4ED6" w:rsidRPr="00AC7EC1">
        <w:rPr>
          <w:rFonts w:ascii="Times New Roman" w:hAnsi="Times New Roman" w:cs="Times New Roman"/>
          <w:sz w:val="24"/>
          <w:szCs w:val="24"/>
          <w:lang w:val="en-CA"/>
        </w:rPr>
        <w:t xml:space="preserve">Nagendramma </w:t>
      </w:r>
      <w:r w:rsidR="002760B0" w:rsidRPr="00AC7EC1">
        <w:rPr>
          <w:rFonts w:ascii="Times New Roman" w:hAnsi="Times New Roman" w:cs="Times New Roman"/>
          <w:sz w:val="24"/>
          <w:szCs w:val="24"/>
          <w:lang w:val="en-CA"/>
        </w:rPr>
        <w:t>prepared pentaerythritol tetraoleate with Indion-130</w:t>
      </w:r>
      <w:r w:rsidR="00CF202D" w:rsidRPr="00AC7EC1">
        <w:rPr>
          <w:rFonts w:ascii="Times New Roman" w:hAnsi="Times New Roman" w:cs="Times New Roman"/>
          <w:sz w:val="24"/>
          <w:szCs w:val="24"/>
          <w:lang w:val="en-CA"/>
        </w:rPr>
        <w:t xml:space="preserve"> acid resin. </w:t>
      </w:r>
      <w:r w:rsidR="00690B47" w:rsidRPr="00AC7EC1">
        <w:rPr>
          <w:rFonts w:ascii="Times New Roman" w:hAnsi="Times New Roman" w:cs="Times New Roman"/>
          <w:sz w:val="24"/>
          <w:szCs w:val="24"/>
          <w:lang w:val="en-CA"/>
        </w:rPr>
        <w:t>Full conversion was achieved after</w:t>
      </w:r>
      <w:r w:rsidR="00CF202D" w:rsidRPr="00AC7EC1">
        <w:rPr>
          <w:rFonts w:ascii="Times New Roman" w:hAnsi="Times New Roman" w:cs="Times New Roman"/>
          <w:sz w:val="24"/>
          <w:szCs w:val="24"/>
          <w:lang w:val="en-CA"/>
        </w:rPr>
        <w:t xml:space="preserve"> 6 h at 110 °C</w:t>
      </w:r>
      <w:r w:rsidR="003B58CE" w:rsidRPr="00AC7EC1">
        <w:rPr>
          <w:rFonts w:ascii="Times New Roman" w:hAnsi="Times New Roman" w:cs="Times New Roman"/>
          <w:sz w:val="24"/>
          <w:szCs w:val="24"/>
          <w:lang w:val="en-CA"/>
        </w:rPr>
        <w:t xml:space="preserve"> </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{"citationItems":[{"id":"ITEM-1","itemData":{"DOI":"10.1002/ls.161","ISSN":"09540075","author":[{"dropping-particle":"","family":"Nagendramma","given":"Ponnekanti","non-dropping-particle":"","parse-names":false,"suffix":""}],"container-title":"Lubrication Science","id":"ITEM-1","issue":"8","issued":{"date-parts":[["2011","12"]]},"page":"355-362","title":"Study of pentaerythritol tetraoleate ester as industrial gear oil","type":"article-journal","volume":"23"},"uris":["http://www.mendeley.com/documents/?uuid=dbbfbc8c-b356-44f5-9690-a02c7aacec41"]}],"mendeley":{"formattedCitation":"&lt;sup&gt;40&lt;/sup&gt;","plainTextFormattedCitation":"40","previouslyFormattedCitation":"&lt;sup&gt;40&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892110" w:rsidRPr="00892110">
        <w:rPr>
          <w:rFonts w:ascii="Times New Roman" w:hAnsi="Times New Roman" w:cs="Times New Roman"/>
          <w:noProof/>
          <w:sz w:val="24"/>
          <w:szCs w:val="24"/>
          <w:vertAlign w:val="superscript"/>
          <w:lang w:val="en-CA"/>
        </w:rPr>
        <w:t>40</w:t>
      </w:r>
      <w:r w:rsidR="00C65445" w:rsidRPr="00AC7EC1">
        <w:rPr>
          <w:rFonts w:ascii="Times New Roman" w:hAnsi="Times New Roman" w:cs="Times New Roman"/>
          <w:sz w:val="24"/>
          <w:szCs w:val="24"/>
          <w:lang w:val="en-CA"/>
        </w:rPr>
        <w:fldChar w:fldCharType="end"/>
      </w:r>
      <w:r w:rsidR="00CF202D" w:rsidRPr="00AC7EC1">
        <w:rPr>
          <w:rFonts w:ascii="Times New Roman" w:hAnsi="Times New Roman" w:cs="Times New Roman"/>
          <w:sz w:val="24"/>
          <w:szCs w:val="24"/>
          <w:lang w:val="en-CA"/>
        </w:rPr>
        <w:t xml:space="preserve">. </w:t>
      </w:r>
      <w:r w:rsidR="00F048CB" w:rsidRPr="00AC7EC1">
        <w:rPr>
          <w:rFonts w:ascii="Times New Roman" w:hAnsi="Times New Roman" w:cs="Times New Roman"/>
          <w:sz w:val="24"/>
          <w:szCs w:val="24"/>
          <w:lang w:val="en-CA"/>
        </w:rPr>
        <w:t>Kuzminska et al.</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{"citationItems":[{"id":"ITEM-1","itemData":{"DOI":"10.1016/j.apcata.2014.12.043","ISSN":"0926860X","abstract":"Four cation-exchange resins (Dowex 50wx2, Amberlyst 36, Purolite CT482 and Purolite CT275DR) were investigated as catalysts in the esterification of oleic acid (OA) with trimethylolpropane (TMP). All four resins accelerated the reaction kinetics. The results showed that in a solvent-free system, the gel-type resin Dowex 50wx2 must be pre-swollen prior the reaction to achieve high catalytic performance. Contrary, the macro-reticular Amberlyst 36, Purolite CT482 and Purolite CT275DR do not need any pre-treatment to be active. The latter is due to the high crosslinking degree of these resins. Recyclability tests showed that the resins slightly lose their activity after the first use but retain stable activity during the further uses. The activity decay of the recycled resins is referred to the partial blocking of the active sites by the co-produced water. Additional studies confirmed the high stability of the chosen resins toward leaching in polar medium. Overall, both high stability and possibility of reusing through still high catalytic activity make the resins attractive candidates as heterogeneous catalysts for such complex industrial process.","author":[{"dropping-particle":"","family":"Kuzminska","given":"Maryna","non-dropping-particle":"","parse-names":false,"suffix":""},{"dropping-particle":"","family":"Backov","given":"Rénal","non-dropping-particle":"","parse-names":false,"suffix":""},{"dropping-particle":"","family":"Gaigneaux","given":"Eric M.","non-dropping-particle":"","parse-names":false,"suffix":""}],"container-title":"Applied Catalysis A: General","id":"ITEM-1","issued":{"date-parts":[["2015"]]},"title":"Behavior of cation-exchange resins employed as heterogeneous catalysts for esterification of oleic acid with trimethylolpropane","type":"article-journal"},"uris":["http://www.mendeley.com/documents/?uuid=cc01dac6-7606-4463-ba3f-74f46bb805b9"]}],"mendeley":{"formattedCitation":"&lt;sup&gt;41&lt;/sup&gt;","plainTextFormattedCitation":"41","previouslyFormattedCitation":"&lt;sup&gt;41&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892110" w:rsidRPr="00892110">
        <w:rPr>
          <w:rFonts w:ascii="Times New Roman" w:hAnsi="Times New Roman" w:cs="Times New Roman"/>
          <w:noProof/>
          <w:sz w:val="24"/>
          <w:szCs w:val="24"/>
          <w:vertAlign w:val="superscript"/>
          <w:lang w:val="en-CA"/>
        </w:rPr>
        <w:t>41</w:t>
      </w:r>
      <w:r w:rsidR="00C65445" w:rsidRPr="00AC7EC1">
        <w:rPr>
          <w:rFonts w:ascii="Times New Roman" w:hAnsi="Times New Roman" w:cs="Times New Roman"/>
          <w:sz w:val="24"/>
          <w:szCs w:val="24"/>
          <w:lang w:val="en-CA"/>
        </w:rPr>
        <w:fldChar w:fldCharType="end"/>
      </w:r>
      <w:r w:rsidR="00F048CB" w:rsidRPr="00AC7EC1">
        <w:rPr>
          <w:rFonts w:ascii="Times New Roman" w:hAnsi="Times New Roman" w:cs="Times New Roman"/>
          <w:sz w:val="24"/>
          <w:szCs w:val="24"/>
          <w:lang w:val="en-CA"/>
        </w:rPr>
        <w:t xml:space="preserve"> converted oleic acid and </w:t>
      </w:r>
      <w:r w:rsidR="00F048CB" w:rsidRPr="0031593D">
        <w:rPr>
          <w:rFonts w:ascii="Times New Roman" w:hAnsi="Times New Roman" w:cs="Times New Roman"/>
          <w:sz w:val="24"/>
          <w:szCs w:val="24"/>
          <w:highlight w:val="green"/>
          <w:lang w:val="en-CA"/>
        </w:rPr>
        <w:t>tri</w:t>
      </w:r>
      <w:r w:rsidR="0031593D" w:rsidRPr="0031593D">
        <w:rPr>
          <w:rFonts w:ascii="Times New Roman" w:hAnsi="Times New Roman" w:cs="Times New Roman"/>
          <w:sz w:val="24"/>
          <w:szCs w:val="24"/>
          <w:highlight w:val="green"/>
          <w:lang w:val="en-CA"/>
        </w:rPr>
        <w:t>methylolpropane</w:t>
      </w:r>
      <w:r w:rsidR="0031593D" w:rsidRPr="0031593D">
        <w:rPr>
          <w:rFonts w:ascii="Times New Roman" w:hAnsi="Times New Roman" w:cs="Times New Roman"/>
          <w:sz w:val="24"/>
          <w:szCs w:val="24"/>
          <w:lang w:val="en-CA"/>
        </w:rPr>
        <w:t xml:space="preserve"> </w:t>
      </w:r>
      <w:r w:rsidR="00F048CB" w:rsidRPr="00AC7EC1">
        <w:rPr>
          <w:rFonts w:ascii="Times New Roman" w:hAnsi="Times New Roman" w:cs="Times New Roman"/>
          <w:sz w:val="24"/>
          <w:szCs w:val="24"/>
          <w:lang w:val="en-CA"/>
        </w:rPr>
        <w:t xml:space="preserve">into biolubricants over </w:t>
      </w:r>
      <w:r w:rsidR="00A51D58" w:rsidRPr="00AC7EC1">
        <w:rPr>
          <w:rFonts w:ascii="Times New Roman" w:hAnsi="Times New Roman" w:cs="Times New Roman"/>
          <w:sz w:val="24"/>
          <w:szCs w:val="24"/>
          <w:lang w:val="en-CA"/>
        </w:rPr>
        <w:t>Amberlyst 36, Dowex 50wx2, Purolite CT482 and Purolite CT275DR</w:t>
      </w:r>
      <w:r w:rsidR="00F048CB" w:rsidRPr="00AC7EC1">
        <w:rPr>
          <w:rFonts w:ascii="Times New Roman" w:hAnsi="Times New Roman" w:cs="Times New Roman"/>
          <w:sz w:val="24"/>
          <w:szCs w:val="24"/>
          <w:lang w:val="en-CA"/>
        </w:rPr>
        <w:t xml:space="preserve">. </w:t>
      </w:r>
      <w:r w:rsidR="00CC6FAB" w:rsidRPr="00AC7EC1">
        <w:rPr>
          <w:rFonts w:ascii="Times New Roman" w:hAnsi="Times New Roman" w:cs="Times New Roman"/>
          <w:sz w:val="24"/>
          <w:szCs w:val="24"/>
          <w:lang w:val="en-CA"/>
        </w:rPr>
        <w:t xml:space="preserve">They </w:t>
      </w:r>
      <w:r w:rsidR="00284A77" w:rsidRPr="00AC7EC1">
        <w:rPr>
          <w:rFonts w:ascii="Times New Roman" w:hAnsi="Times New Roman" w:cs="Times New Roman"/>
          <w:sz w:val="24"/>
          <w:szCs w:val="24"/>
          <w:lang w:val="en-CA"/>
        </w:rPr>
        <w:t>obtained</w:t>
      </w:r>
      <w:r w:rsidR="00690B47" w:rsidRPr="00AC7EC1">
        <w:rPr>
          <w:rFonts w:ascii="Times New Roman" w:hAnsi="Times New Roman" w:cs="Times New Roman"/>
          <w:sz w:val="24"/>
          <w:szCs w:val="24"/>
          <w:lang w:val="en-CA"/>
        </w:rPr>
        <w:t xml:space="preserve"> the equilibrium conversion</w:t>
      </w:r>
      <w:r w:rsidR="00CC6FAB" w:rsidRPr="00AC7EC1">
        <w:rPr>
          <w:rFonts w:ascii="Times New Roman" w:hAnsi="Times New Roman" w:cs="Times New Roman"/>
          <w:sz w:val="24"/>
          <w:szCs w:val="24"/>
          <w:lang w:val="en-CA"/>
        </w:rPr>
        <w:t xml:space="preserve"> after </w:t>
      </w:r>
      <w:r w:rsidR="00156A59" w:rsidRPr="00AC7EC1">
        <w:rPr>
          <w:rFonts w:ascii="Times New Roman" w:hAnsi="Times New Roman" w:cs="Times New Roman"/>
          <w:sz w:val="24"/>
          <w:szCs w:val="24"/>
          <w:lang w:val="en-CA"/>
        </w:rPr>
        <w:t xml:space="preserve">17 h at 120 °C. </w:t>
      </w:r>
    </w:p>
    <w:p w:rsidR="0035079A" w:rsidRPr="00AC7EC1" w:rsidRDefault="0035079A"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 xml:space="preserve">The esterification of oleic acid with 1,3-propanediol is thermodynamically limited below 100 ºC (Fig. </w:t>
      </w:r>
      <w:r w:rsidR="00560634" w:rsidRPr="00AC7EC1">
        <w:rPr>
          <w:rFonts w:ascii="Times New Roman" w:hAnsi="Times New Roman" w:cs="Times New Roman"/>
          <w:sz w:val="24"/>
          <w:szCs w:val="24"/>
          <w:lang w:val="en-CA"/>
        </w:rPr>
        <w:t>1</w:t>
      </w:r>
      <w:r w:rsidRPr="00AC7EC1">
        <w:rPr>
          <w:rFonts w:ascii="Times New Roman" w:hAnsi="Times New Roman" w:cs="Times New Roman"/>
          <w:sz w:val="24"/>
          <w:szCs w:val="24"/>
          <w:lang w:val="en-CA"/>
        </w:rPr>
        <w:t>)</w:t>
      </w:r>
      <w:r w:rsidR="004872E6" w:rsidRPr="00AC7EC1">
        <w:rPr>
          <w:rFonts w:ascii="Times New Roman" w:hAnsi="Times New Roman" w:cs="Times New Roman"/>
          <w:sz w:val="24"/>
          <w:szCs w:val="24"/>
          <w:lang w:val="en-CA"/>
        </w:rPr>
        <w:t xml:space="preserve"> by the chemical equilibrium since water does not evaporate</w:t>
      </w:r>
      <w:r w:rsidRPr="00AC7EC1">
        <w:rPr>
          <w:rFonts w:ascii="Times New Roman" w:hAnsi="Times New Roman" w:cs="Times New Roman"/>
          <w:sz w:val="24"/>
          <w:szCs w:val="24"/>
          <w:lang w:val="en-CA"/>
        </w:rPr>
        <w:t xml:space="preserve">. </w:t>
      </w:r>
      <w:r w:rsidR="00690B47" w:rsidRPr="00AC7EC1">
        <w:rPr>
          <w:rFonts w:ascii="Times New Roman" w:hAnsi="Times New Roman" w:cs="Times New Roman"/>
          <w:sz w:val="24"/>
          <w:szCs w:val="24"/>
          <w:lang w:val="en-CA"/>
        </w:rPr>
        <w:t>Above 100 ºC, water evaporates</w:t>
      </w:r>
      <w:r w:rsidRPr="00AC7EC1">
        <w:rPr>
          <w:rFonts w:ascii="Times New Roman" w:hAnsi="Times New Roman" w:cs="Times New Roman"/>
          <w:sz w:val="24"/>
          <w:szCs w:val="24"/>
          <w:lang w:val="en-CA"/>
        </w:rPr>
        <w:t xml:space="preserve"> and shifts the thermodynamic equilibrium towards the products (Table 1).</w:t>
      </w:r>
    </w:p>
    <w:p w:rsidR="0035079A" w:rsidRPr="00AC7EC1" w:rsidRDefault="0035079A"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 xml:space="preserve">Table 1: </w:t>
      </w:r>
      <w:r w:rsidR="008A6F2D" w:rsidRPr="00AC7EC1">
        <w:rPr>
          <w:rFonts w:ascii="Times New Roman" w:hAnsi="Times New Roman" w:cs="Times New Roman"/>
          <w:sz w:val="24"/>
          <w:szCs w:val="24"/>
          <w:lang w:val="en-CA"/>
        </w:rPr>
        <w:t>Experimental condition adopted and FFA conversion at 1 and 3 h</w:t>
      </w:r>
      <w:r w:rsidR="00DD5EF0" w:rsidRPr="00AC7EC1">
        <w:rPr>
          <w:rFonts w:ascii="Times New Roman" w:hAnsi="Times New Roman" w:cs="Times New Roman"/>
          <w:sz w:val="24"/>
          <w:szCs w:val="24"/>
          <w:lang w:val="en-CA"/>
        </w:rPr>
        <w:t>. Alcohol/FFA molar ratio error is less than 0.01 % and FFA conversion error is ± 10 %</w:t>
      </w:r>
      <w:r w:rsidR="004872E6" w:rsidRPr="00AC7EC1">
        <w:rPr>
          <w:rFonts w:ascii="Times New Roman" w:hAnsi="Times New Roman" w:cs="Times New Roman"/>
          <w:sz w:val="24"/>
          <w:szCs w:val="24"/>
          <w:lang w:val="en-CA"/>
        </w:rPr>
        <w:t xml:space="preserve"> (</w:t>
      </w:r>
      <w:r w:rsidR="004872E6" w:rsidRPr="00AC7EC1">
        <w:rPr>
          <w:rFonts w:ascii="Times New Roman" w:hAnsi="Times New Roman" w:cs="Times New Roman"/>
          <w:i/>
          <w:sz w:val="24"/>
          <w:szCs w:val="24"/>
          <w:lang w:val="en-CA"/>
        </w:rPr>
        <w:t>n</w:t>
      </w:r>
      <w:r w:rsidR="004872E6" w:rsidRPr="00AC7EC1">
        <w:rPr>
          <w:rFonts w:ascii="Times New Roman" w:hAnsi="Times New Roman" w:cs="Times New Roman"/>
          <w:sz w:val="24"/>
          <w:szCs w:val="24"/>
          <w:lang w:val="en-CA"/>
        </w:rPr>
        <w:t>=2, confidence interval = 95 %)</w:t>
      </w:r>
      <w:r w:rsidR="00DD5EF0" w:rsidRPr="00AC7EC1">
        <w:rPr>
          <w:rFonts w:ascii="Times New Roman" w:hAnsi="Times New Roman" w:cs="Times New Roman"/>
          <w:sz w:val="24"/>
          <w:szCs w:val="24"/>
          <w:lang w:val="en-CA"/>
        </w:rPr>
        <w:t>. When the conversion is higher than 90 %, the error reduces to ± 3 %.</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13"/>
        <w:gridCol w:w="1530"/>
        <w:gridCol w:w="1716"/>
        <w:gridCol w:w="1455"/>
        <w:gridCol w:w="1573"/>
        <w:gridCol w:w="1573"/>
      </w:tblGrid>
      <w:tr w:rsidR="008042F1" w:rsidRPr="00AC7EC1" w:rsidTr="008042F1">
        <w:tc>
          <w:tcPr>
            <w:tcW w:w="1513" w:type="dxa"/>
            <w:tcBorders>
              <w:top w:val="single" w:sz="4" w:space="0" w:color="auto"/>
              <w:bottom w:val="single" w:sz="4" w:space="0" w:color="auto"/>
            </w:tcBorders>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Run #</w:t>
            </w:r>
          </w:p>
        </w:tc>
        <w:tc>
          <w:tcPr>
            <w:tcW w:w="1530" w:type="dxa"/>
            <w:tcBorders>
              <w:top w:val="single" w:sz="4" w:space="0" w:color="auto"/>
              <w:bottom w:val="single" w:sz="4" w:space="0" w:color="auto"/>
            </w:tcBorders>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US power (W)</w:t>
            </w:r>
          </w:p>
        </w:tc>
        <w:tc>
          <w:tcPr>
            <w:tcW w:w="1716" w:type="dxa"/>
            <w:tcBorders>
              <w:top w:val="single" w:sz="4" w:space="0" w:color="auto"/>
              <w:bottom w:val="single" w:sz="4" w:space="0" w:color="auto"/>
            </w:tcBorders>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it-IT"/>
              </w:rPr>
            </w:pPr>
            <w:r w:rsidRPr="00AC7EC1">
              <w:rPr>
                <w:rFonts w:ascii="Times New Roman" w:hAnsi="Times New Roman" w:cs="Times New Roman"/>
                <w:sz w:val="24"/>
                <w:szCs w:val="24"/>
                <w:lang w:val="it-IT"/>
              </w:rPr>
              <w:t>Alcohol/FFA molar ratio (-)</w:t>
            </w:r>
          </w:p>
        </w:tc>
        <w:tc>
          <w:tcPr>
            <w:tcW w:w="1455" w:type="dxa"/>
            <w:tcBorders>
              <w:top w:val="single" w:sz="4" w:space="0" w:color="auto"/>
              <w:bottom w:val="single" w:sz="4" w:space="0" w:color="auto"/>
            </w:tcBorders>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Temperature (°C)</w:t>
            </w:r>
          </w:p>
        </w:tc>
        <w:tc>
          <w:tcPr>
            <w:tcW w:w="1573" w:type="dxa"/>
            <w:tcBorders>
              <w:top w:val="single" w:sz="4" w:space="0" w:color="auto"/>
              <w:bottom w:val="single" w:sz="4" w:space="0" w:color="auto"/>
            </w:tcBorders>
          </w:tcPr>
          <w:p w:rsidR="008042F1" w:rsidRPr="00782775" w:rsidRDefault="008042F1" w:rsidP="00CE5875">
            <w:pPr>
              <w:shd w:val="clear" w:color="auto" w:fill="FFFFFF" w:themeFill="background1"/>
              <w:spacing w:line="480" w:lineRule="auto"/>
              <w:jc w:val="both"/>
              <w:rPr>
                <w:rFonts w:ascii="Times New Roman" w:hAnsi="Times New Roman" w:cs="Times New Roman"/>
                <w:sz w:val="24"/>
                <w:szCs w:val="24"/>
                <w:highlight w:val="green"/>
                <w:lang w:val="en-CA"/>
              </w:rPr>
            </w:pPr>
            <w:r w:rsidRPr="00782775">
              <w:rPr>
                <w:rFonts w:ascii="Times New Roman" w:hAnsi="Times New Roman" w:cs="Times New Roman"/>
                <w:sz w:val="24"/>
                <w:szCs w:val="24"/>
                <w:highlight w:val="green"/>
                <w:lang w:val="en-CA"/>
              </w:rPr>
              <w:t>FFA conversion, 1 h</w:t>
            </w:r>
            <w:r w:rsidR="00782775" w:rsidRPr="00782775">
              <w:rPr>
                <w:rFonts w:ascii="Times New Roman" w:hAnsi="Times New Roman" w:cs="Times New Roman"/>
                <w:sz w:val="24"/>
                <w:szCs w:val="24"/>
                <w:highlight w:val="green"/>
                <w:lang w:val="en-CA"/>
              </w:rPr>
              <w:t xml:space="preserve"> (%)</w:t>
            </w:r>
          </w:p>
        </w:tc>
        <w:tc>
          <w:tcPr>
            <w:tcW w:w="1573" w:type="dxa"/>
            <w:tcBorders>
              <w:top w:val="single" w:sz="4" w:space="0" w:color="auto"/>
              <w:bottom w:val="single" w:sz="4" w:space="0" w:color="auto"/>
            </w:tcBorders>
          </w:tcPr>
          <w:p w:rsidR="008042F1" w:rsidRPr="00782775" w:rsidRDefault="008042F1" w:rsidP="00CE5875">
            <w:pPr>
              <w:shd w:val="clear" w:color="auto" w:fill="FFFFFF" w:themeFill="background1"/>
              <w:spacing w:line="480" w:lineRule="auto"/>
              <w:jc w:val="both"/>
              <w:rPr>
                <w:rFonts w:ascii="Times New Roman" w:hAnsi="Times New Roman" w:cs="Times New Roman"/>
                <w:sz w:val="24"/>
                <w:szCs w:val="24"/>
                <w:highlight w:val="green"/>
                <w:lang w:val="en-CA"/>
              </w:rPr>
            </w:pPr>
            <w:r w:rsidRPr="00782775">
              <w:rPr>
                <w:rFonts w:ascii="Times New Roman" w:hAnsi="Times New Roman" w:cs="Times New Roman"/>
                <w:sz w:val="24"/>
                <w:szCs w:val="24"/>
                <w:highlight w:val="green"/>
                <w:lang w:val="en-CA"/>
              </w:rPr>
              <w:t>FFA conversion, 3 h</w:t>
            </w:r>
            <w:r w:rsidR="00782775" w:rsidRPr="00782775">
              <w:rPr>
                <w:rFonts w:ascii="Times New Roman" w:hAnsi="Times New Roman" w:cs="Times New Roman"/>
                <w:sz w:val="24"/>
                <w:szCs w:val="24"/>
                <w:highlight w:val="green"/>
                <w:lang w:val="en-CA"/>
              </w:rPr>
              <w:t xml:space="preserve"> (%)</w:t>
            </w:r>
          </w:p>
        </w:tc>
      </w:tr>
      <w:tr w:rsidR="008042F1" w:rsidRPr="00AC7EC1" w:rsidTr="008042F1">
        <w:tc>
          <w:tcPr>
            <w:tcW w:w="1513" w:type="dxa"/>
          </w:tcPr>
          <w:p w:rsidR="008042F1" w:rsidRPr="00AC7EC1" w:rsidRDefault="00C752E6"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1</w:t>
            </w:r>
          </w:p>
        </w:tc>
        <w:tc>
          <w:tcPr>
            <w:tcW w:w="1530"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0</w:t>
            </w:r>
          </w:p>
        </w:tc>
        <w:tc>
          <w:tcPr>
            <w:tcW w:w="1716"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0.5</w:t>
            </w:r>
          </w:p>
        </w:tc>
        <w:tc>
          <w:tcPr>
            <w:tcW w:w="1455"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100 ± 1</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49</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69</w:t>
            </w:r>
          </w:p>
        </w:tc>
      </w:tr>
      <w:tr w:rsidR="008042F1" w:rsidRPr="00AC7EC1" w:rsidTr="008042F1">
        <w:tc>
          <w:tcPr>
            <w:tcW w:w="1513" w:type="dxa"/>
          </w:tcPr>
          <w:p w:rsidR="008042F1" w:rsidRPr="00AC7EC1" w:rsidRDefault="00C752E6"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2</w:t>
            </w:r>
          </w:p>
        </w:tc>
        <w:tc>
          <w:tcPr>
            <w:tcW w:w="1530"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0</w:t>
            </w:r>
          </w:p>
        </w:tc>
        <w:tc>
          <w:tcPr>
            <w:tcW w:w="1716"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1</w:t>
            </w:r>
          </w:p>
        </w:tc>
        <w:tc>
          <w:tcPr>
            <w:tcW w:w="1455"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100 ± 1</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70</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96</w:t>
            </w:r>
          </w:p>
        </w:tc>
      </w:tr>
      <w:tr w:rsidR="008042F1" w:rsidRPr="00AC7EC1" w:rsidTr="008042F1">
        <w:tc>
          <w:tcPr>
            <w:tcW w:w="1513" w:type="dxa"/>
          </w:tcPr>
          <w:p w:rsidR="008042F1" w:rsidRPr="00AC7EC1" w:rsidRDefault="00C752E6"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3</w:t>
            </w:r>
          </w:p>
        </w:tc>
        <w:tc>
          <w:tcPr>
            <w:tcW w:w="1530"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0</w:t>
            </w:r>
          </w:p>
        </w:tc>
        <w:tc>
          <w:tcPr>
            <w:tcW w:w="1716"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2</w:t>
            </w:r>
          </w:p>
        </w:tc>
        <w:tc>
          <w:tcPr>
            <w:tcW w:w="1455"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100 ± 1</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62</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95</w:t>
            </w:r>
          </w:p>
        </w:tc>
      </w:tr>
      <w:tr w:rsidR="008042F1" w:rsidRPr="00AC7EC1" w:rsidTr="008042F1">
        <w:tc>
          <w:tcPr>
            <w:tcW w:w="1513" w:type="dxa"/>
          </w:tcPr>
          <w:p w:rsidR="008042F1" w:rsidRPr="00AC7EC1" w:rsidRDefault="00C752E6"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4 (1</w:t>
            </w:r>
            <w:r w:rsidR="00F20A06" w:rsidRPr="00AC7EC1">
              <w:rPr>
                <w:rFonts w:ascii="Times New Roman" w:hAnsi="Times New Roman" w:cs="Times New Roman"/>
                <w:sz w:val="24"/>
                <w:szCs w:val="24"/>
                <w:lang w:val="en-CA"/>
              </w:rPr>
              <w:t>r)</w:t>
            </w:r>
          </w:p>
        </w:tc>
        <w:tc>
          <w:tcPr>
            <w:tcW w:w="1530"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0</w:t>
            </w:r>
          </w:p>
        </w:tc>
        <w:tc>
          <w:tcPr>
            <w:tcW w:w="1716"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0.5</w:t>
            </w:r>
          </w:p>
        </w:tc>
        <w:tc>
          <w:tcPr>
            <w:tcW w:w="1455"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100 ± 1</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56</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70</w:t>
            </w:r>
          </w:p>
        </w:tc>
      </w:tr>
      <w:tr w:rsidR="008042F1" w:rsidRPr="00AC7EC1" w:rsidTr="008042F1">
        <w:tc>
          <w:tcPr>
            <w:tcW w:w="1513" w:type="dxa"/>
          </w:tcPr>
          <w:p w:rsidR="008042F1" w:rsidRPr="00AC7EC1" w:rsidRDefault="00C752E6"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5</w:t>
            </w:r>
          </w:p>
        </w:tc>
        <w:tc>
          <w:tcPr>
            <w:tcW w:w="1530"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33.8 ± 0.9</w:t>
            </w:r>
          </w:p>
        </w:tc>
        <w:tc>
          <w:tcPr>
            <w:tcW w:w="1716"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0.5</w:t>
            </w:r>
          </w:p>
        </w:tc>
        <w:tc>
          <w:tcPr>
            <w:tcW w:w="1455"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70 ± 1</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27</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32</w:t>
            </w:r>
          </w:p>
        </w:tc>
      </w:tr>
      <w:tr w:rsidR="008042F1" w:rsidRPr="00AC7EC1" w:rsidTr="008042F1">
        <w:tc>
          <w:tcPr>
            <w:tcW w:w="1513" w:type="dxa"/>
          </w:tcPr>
          <w:p w:rsidR="008042F1" w:rsidRPr="00AC7EC1" w:rsidRDefault="00C752E6"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6</w:t>
            </w:r>
          </w:p>
        </w:tc>
        <w:tc>
          <w:tcPr>
            <w:tcW w:w="1530"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33.8 ± 0.9</w:t>
            </w:r>
          </w:p>
        </w:tc>
        <w:tc>
          <w:tcPr>
            <w:tcW w:w="1716"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1</w:t>
            </w:r>
          </w:p>
        </w:tc>
        <w:tc>
          <w:tcPr>
            <w:tcW w:w="1455"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70 ± 1</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30</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34</w:t>
            </w:r>
          </w:p>
        </w:tc>
      </w:tr>
      <w:tr w:rsidR="008042F1" w:rsidRPr="00AC7EC1" w:rsidTr="008042F1">
        <w:tc>
          <w:tcPr>
            <w:tcW w:w="1513" w:type="dxa"/>
          </w:tcPr>
          <w:p w:rsidR="008042F1" w:rsidRPr="00AC7EC1" w:rsidRDefault="00C752E6"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7</w:t>
            </w:r>
          </w:p>
        </w:tc>
        <w:tc>
          <w:tcPr>
            <w:tcW w:w="1530"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33.8 ± 0.9</w:t>
            </w:r>
          </w:p>
        </w:tc>
        <w:tc>
          <w:tcPr>
            <w:tcW w:w="1716"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2</w:t>
            </w:r>
          </w:p>
        </w:tc>
        <w:tc>
          <w:tcPr>
            <w:tcW w:w="1455"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70 ± 1</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38</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44</w:t>
            </w:r>
          </w:p>
        </w:tc>
      </w:tr>
      <w:tr w:rsidR="008042F1" w:rsidRPr="00AC7EC1" w:rsidTr="008042F1">
        <w:tc>
          <w:tcPr>
            <w:tcW w:w="1513" w:type="dxa"/>
          </w:tcPr>
          <w:p w:rsidR="008042F1" w:rsidRPr="00AC7EC1" w:rsidRDefault="00C752E6"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8</w:t>
            </w:r>
          </w:p>
        </w:tc>
        <w:tc>
          <w:tcPr>
            <w:tcW w:w="1530"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33.8 ± 0.9</w:t>
            </w:r>
          </w:p>
        </w:tc>
        <w:tc>
          <w:tcPr>
            <w:tcW w:w="1716"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1</w:t>
            </w:r>
          </w:p>
        </w:tc>
        <w:tc>
          <w:tcPr>
            <w:tcW w:w="1455"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100 ± 1</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80</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99+</w:t>
            </w:r>
          </w:p>
        </w:tc>
      </w:tr>
      <w:tr w:rsidR="008042F1" w:rsidRPr="00AC7EC1" w:rsidTr="008042F1">
        <w:tc>
          <w:tcPr>
            <w:tcW w:w="1513" w:type="dxa"/>
          </w:tcPr>
          <w:p w:rsidR="008042F1" w:rsidRPr="00AC7EC1" w:rsidRDefault="00C752E6"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lastRenderedPageBreak/>
              <w:t>9</w:t>
            </w:r>
          </w:p>
        </w:tc>
        <w:tc>
          <w:tcPr>
            <w:tcW w:w="1530"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33.8 ± 0.9</w:t>
            </w:r>
          </w:p>
        </w:tc>
        <w:tc>
          <w:tcPr>
            <w:tcW w:w="1716"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2</w:t>
            </w:r>
          </w:p>
        </w:tc>
        <w:tc>
          <w:tcPr>
            <w:tcW w:w="1455"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100 ± 1</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87</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99+</w:t>
            </w:r>
          </w:p>
        </w:tc>
      </w:tr>
      <w:tr w:rsidR="008042F1" w:rsidRPr="00AC7EC1" w:rsidTr="008042F1">
        <w:tc>
          <w:tcPr>
            <w:tcW w:w="1513" w:type="dxa"/>
          </w:tcPr>
          <w:p w:rsidR="008042F1" w:rsidRPr="00AC7EC1" w:rsidRDefault="00C752E6"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10</w:t>
            </w:r>
          </w:p>
        </w:tc>
        <w:tc>
          <w:tcPr>
            <w:tcW w:w="1530"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33.8 ± 0.9</w:t>
            </w:r>
          </w:p>
        </w:tc>
        <w:tc>
          <w:tcPr>
            <w:tcW w:w="1716"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0.5</w:t>
            </w:r>
          </w:p>
        </w:tc>
        <w:tc>
          <w:tcPr>
            <w:tcW w:w="1455"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100 ± 1</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64</w:t>
            </w:r>
          </w:p>
        </w:tc>
        <w:tc>
          <w:tcPr>
            <w:tcW w:w="1573" w:type="dxa"/>
          </w:tcPr>
          <w:p w:rsidR="008042F1" w:rsidRPr="00AC7EC1" w:rsidRDefault="009F333A" w:rsidP="00CE5875">
            <w:pPr>
              <w:shd w:val="clear" w:color="auto" w:fill="FFFFFF" w:themeFill="background1"/>
              <w:spacing w:line="480" w:lineRule="auto"/>
              <w:jc w:val="both"/>
              <w:rPr>
                <w:rFonts w:ascii="Times New Roman" w:hAnsi="Times New Roman" w:cs="Times New Roman"/>
                <w:sz w:val="24"/>
                <w:szCs w:val="24"/>
                <w:lang w:val="en-CA"/>
              </w:rPr>
            </w:pPr>
            <w:r>
              <w:rPr>
                <w:rFonts w:ascii="Times New Roman" w:hAnsi="Times New Roman" w:cs="Times New Roman"/>
                <w:sz w:val="24"/>
                <w:szCs w:val="24"/>
                <w:lang w:val="en-CA"/>
              </w:rPr>
              <w:t>90</w:t>
            </w:r>
          </w:p>
        </w:tc>
      </w:tr>
      <w:tr w:rsidR="008042F1" w:rsidRPr="00AC7EC1" w:rsidTr="008042F1">
        <w:tc>
          <w:tcPr>
            <w:tcW w:w="1513" w:type="dxa"/>
          </w:tcPr>
          <w:p w:rsidR="008042F1" w:rsidRPr="00AC7EC1" w:rsidRDefault="00C752E6"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11</w:t>
            </w:r>
          </w:p>
        </w:tc>
        <w:tc>
          <w:tcPr>
            <w:tcW w:w="1530"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88.2 ± 0.5</w:t>
            </w:r>
          </w:p>
        </w:tc>
        <w:tc>
          <w:tcPr>
            <w:tcW w:w="1716"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0.5</w:t>
            </w:r>
          </w:p>
        </w:tc>
        <w:tc>
          <w:tcPr>
            <w:tcW w:w="1455"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70 ± 1</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16</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30</w:t>
            </w:r>
          </w:p>
        </w:tc>
      </w:tr>
      <w:tr w:rsidR="008042F1" w:rsidRPr="00AC7EC1" w:rsidTr="008042F1">
        <w:tc>
          <w:tcPr>
            <w:tcW w:w="1513" w:type="dxa"/>
          </w:tcPr>
          <w:p w:rsidR="008042F1" w:rsidRPr="00AC7EC1" w:rsidRDefault="00C752E6"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12</w:t>
            </w:r>
          </w:p>
        </w:tc>
        <w:tc>
          <w:tcPr>
            <w:tcW w:w="1530"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88.2 ± 0.5</w:t>
            </w:r>
          </w:p>
        </w:tc>
        <w:tc>
          <w:tcPr>
            <w:tcW w:w="1716"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2</w:t>
            </w:r>
          </w:p>
        </w:tc>
        <w:tc>
          <w:tcPr>
            <w:tcW w:w="1455"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70 ± 1</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33</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48</w:t>
            </w:r>
          </w:p>
        </w:tc>
      </w:tr>
      <w:tr w:rsidR="008042F1" w:rsidRPr="00AC7EC1" w:rsidTr="008042F1">
        <w:tc>
          <w:tcPr>
            <w:tcW w:w="1513" w:type="dxa"/>
          </w:tcPr>
          <w:p w:rsidR="008042F1" w:rsidRPr="00AC7EC1" w:rsidRDefault="00C752E6"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13</w:t>
            </w:r>
          </w:p>
        </w:tc>
        <w:tc>
          <w:tcPr>
            <w:tcW w:w="1530"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88.2 ± 0.5</w:t>
            </w:r>
          </w:p>
        </w:tc>
        <w:tc>
          <w:tcPr>
            <w:tcW w:w="1716"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1</w:t>
            </w:r>
          </w:p>
        </w:tc>
        <w:tc>
          <w:tcPr>
            <w:tcW w:w="1455"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100 ± 1</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84</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99+</w:t>
            </w:r>
          </w:p>
        </w:tc>
      </w:tr>
      <w:tr w:rsidR="008042F1" w:rsidRPr="00AC7EC1" w:rsidTr="008042F1">
        <w:tc>
          <w:tcPr>
            <w:tcW w:w="151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14</w:t>
            </w:r>
          </w:p>
        </w:tc>
        <w:tc>
          <w:tcPr>
            <w:tcW w:w="1530"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88.2 ± 0.5</w:t>
            </w:r>
          </w:p>
        </w:tc>
        <w:tc>
          <w:tcPr>
            <w:tcW w:w="1716"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2</w:t>
            </w:r>
          </w:p>
        </w:tc>
        <w:tc>
          <w:tcPr>
            <w:tcW w:w="1455"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100 ± 1</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88</w:t>
            </w:r>
          </w:p>
        </w:tc>
        <w:tc>
          <w:tcPr>
            <w:tcW w:w="1573" w:type="dxa"/>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99+</w:t>
            </w:r>
          </w:p>
        </w:tc>
      </w:tr>
      <w:tr w:rsidR="008042F1" w:rsidRPr="00AC7EC1" w:rsidTr="008042F1">
        <w:tc>
          <w:tcPr>
            <w:tcW w:w="1513" w:type="dxa"/>
            <w:tcBorders>
              <w:bottom w:val="single" w:sz="4" w:space="0" w:color="auto"/>
            </w:tcBorders>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15</w:t>
            </w:r>
          </w:p>
        </w:tc>
        <w:tc>
          <w:tcPr>
            <w:tcW w:w="1530" w:type="dxa"/>
            <w:tcBorders>
              <w:bottom w:val="single" w:sz="4" w:space="0" w:color="auto"/>
            </w:tcBorders>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88.2 ± 0.5</w:t>
            </w:r>
          </w:p>
        </w:tc>
        <w:tc>
          <w:tcPr>
            <w:tcW w:w="1716" w:type="dxa"/>
            <w:tcBorders>
              <w:bottom w:val="single" w:sz="4" w:space="0" w:color="auto"/>
            </w:tcBorders>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0.5</w:t>
            </w:r>
          </w:p>
        </w:tc>
        <w:tc>
          <w:tcPr>
            <w:tcW w:w="1455" w:type="dxa"/>
            <w:tcBorders>
              <w:bottom w:val="single" w:sz="4" w:space="0" w:color="auto"/>
            </w:tcBorders>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100 ± 1</w:t>
            </w:r>
          </w:p>
        </w:tc>
        <w:tc>
          <w:tcPr>
            <w:tcW w:w="1573" w:type="dxa"/>
            <w:tcBorders>
              <w:bottom w:val="single" w:sz="4" w:space="0" w:color="auto"/>
            </w:tcBorders>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74</w:t>
            </w:r>
          </w:p>
        </w:tc>
        <w:tc>
          <w:tcPr>
            <w:tcW w:w="1573" w:type="dxa"/>
            <w:tcBorders>
              <w:bottom w:val="single" w:sz="4" w:space="0" w:color="auto"/>
            </w:tcBorders>
          </w:tcPr>
          <w:p w:rsidR="008042F1" w:rsidRPr="00AC7EC1" w:rsidRDefault="008042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92</w:t>
            </w:r>
          </w:p>
        </w:tc>
      </w:tr>
    </w:tbl>
    <w:p w:rsidR="002F0356" w:rsidRPr="00AC7EC1" w:rsidRDefault="002F0356" w:rsidP="00CE5875">
      <w:pPr>
        <w:shd w:val="clear" w:color="auto" w:fill="FFFFFF" w:themeFill="background1"/>
        <w:spacing w:line="480" w:lineRule="auto"/>
        <w:jc w:val="both"/>
        <w:rPr>
          <w:rFonts w:ascii="Times New Roman" w:hAnsi="Times New Roman" w:cs="Times New Roman"/>
          <w:sz w:val="24"/>
          <w:szCs w:val="24"/>
          <w:lang w:val="en-CA"/>
        </w:rPr>
      </w:pPr>
    </w:p>
    <w:p w:rsidR="0035079A" w:rsidRPr="00AC7EC1" w:rsidRDefault="00690B47" w:rsidP="00CE5875">
      <w:pPr>
        <w:shd w:val="clear" w:color="auto" w:fill="FFFFFF" w:themeFill="background1"/>
        <w:spacing w:line="480" w:lineRule="auto"/>
        <w:jc w:val="both"/>
        <w:rPr>
          <w:rFonts w:ascii="Times New Roman" w:hAnsi="Times New Roman" w:cs="Times New Roman"/>
          <w:sz w:val="24"/>
          <w:szCs w:val="24"/>
          <w:lang w:val="en-CA"/>
        </w:rPr>
      </w:pPr>
      <w:r w:rsidRPr="003F2542">
        <w:rPr>
          <w:rFonts w:ascii="Times New Roman" w:hAnsi="Times New Roman" w:cs="Times New Roman"/>
          <w:sz w:val="24"/>
          <w:szCs w:val="24"/>
          <w:highlight w:val="yellow"/>
          <w:lang w:val="en-CA"/>
        </w:rPr>
        <w:t>Oleic acid</w:t>
      </w:r>
      <w:r w:rsidR="0035079A" w:rsidRPr="003F2542">
        <w:rPr>
          <w:rFonts w:ascii="Times New Roman" w:hAnsi="Times New Roman" w:cs="Times New Roman"/>
          <w:sz w:val="24"/>
          <w:szCs w:val="24"/>
          <w:highlight w:val="yellow"/>
          <w:lang w:val="en-CA"/>
        </w:rPr>
        <w:t xml:space="preserve"> </w:t>
      </w:r>
      <w:r w:rsidRPr="003F2542">
        <w:rPr>
          <w:rFonts w:ascii="Times New Roman" w:hAnsi="Times New Roman" w:cs="Times New Roman"/>
          <w:sz w:val="24"/>
          <w:szCs w:val="24"/>
          <w:highlight w:val="yellow"/>
          <w:lang w:val="en-CA"/>
        </w:rPr>
        <w:t xml:space="preserve">fully converted </w:t>
      </w:r>
      <w:r w:rsidR="0035079A" w:rsidRPr="003F2542">
        <w:rPr>
          <w:rFonts w:ascii="Times New Roman" w:hAnsi="Times New Roman" w:cs="Times New Roman"/>
          <w:sz w:val="24"/>
          <w:szCs w:val="24"/>
          <w:highlight w:val="yellow"/>
          <w:lang w:val="en-CA"/>
        </w:rPr>
        <w:t xml:space="preserve">at 100 °C with a molar ratio of 2, </w:t>
      </w:r>
      <w:r w:rsidR="003F2542" w:rsidRPr="003F2542">
        <w:rPr>
          <w:rFonts w:ascii="Times New Roman" w:hAnsi="Times New Roman" w:cs="Times New Roman"/>
          <w:sz w:val="24"/>
          <w:szCs w:val="24"/>
          <w:highlight w:val="yellow"/>
          <w:lang w:val="en-CA"/>
        </w:rPr>
        <w:t>at actual</w:t>
      </w:r>
      <w:r w:rsidRPr="003F2542">
        <w:rPr>
          <w:rFonts w:ascii="Times New Roman" w:hAnsi="Times New Roman" w:cs="Times New Roman"/>
          <w:sz w:val="24"/>
          <w:szCs w:val="24"/>
          <w:highlight w:val="yellow"/>
          <w:lang w:val="en-CA"/>
        </w:rPr>
        <w:t xml:space="preserve"> </w:t>
      </w:r>
      <w:r w:rsidR="003F2542" w:rsidRPr="003F2542">
        <w:rPr>
          <w:rFonts w:ascii="Times New Roman" w:hAnsi="Times New Roman" w:cs="Times New Roman"/>
          <w:sz w:val="24"/>
          <w:szCs w:val="24"/>
          <w:highlight w:val="yellow"/>
          <w:lang w:val="en-CA"/>
        </w:rPr>
        <w:t>powers of</w:t>
      </w:r>
      <w:r w:rsidRPr="003F2542">
        <w:rPr>
          <w:rFonts w:ascii="Times New Roman" w:hAnsi="Times New Roman" w:cs="Times New Roman"/>
          <w:sz w:val="24"/>
          <w:szCs w:val="24"/>
          <w:highlight w:val="yellow"/>
          <w:lang w:val="en-CA"/>
        </w:rPr>
        <w:t xml:space="preserve"> </w:t>
      </w:r>
      <w:r w:rsidR="003F2542" w:rsidRPr="003F2542">
        <w:rPr>
          <w:rFonts w:ascii="Times New Roman" w:hAnsi="Times New Roman" w:cs="Times New Roman"/>
          <w:sz w:val="24"/>
          <w:szCs w:val="24"/>
          <w:highlight w:val="yellow"/>
          <w:lang w:val="en-CA"/>
        </w:rPr>
        <w:t>88.2</w:t>
      </w:r>
      <w:r w:rsidRPr="003F2542">
        <w:rPr>
          <w:rFonts w:ascii="Times New Roman" w:hAnsi="Times New Roman" w:cs="Times New Roman"/>
          <w:sz w:val="24"/>
          <w:szCs w:val="24"/>
          <w:highlight w:val="yellow"/>
          <w:lang w:val="en-CA"/>
        </w:rPr>
        <w:t xml:space="preserve"> W and </w:t>
      </w:r>
      <w:r w:rsidR="003F2542" w:rsidRPr="003F2542">
        <w:rPr>
          <w:rFonts w:ascii="Times New Roman" w:hAnsi="Times New Roman" w:cs="Times New Roman"/>
          <w:sz w:val="24"/>
          <w:szCs w:val="24"/>
          <w:highlight w:val="yellow"/>
          <w:lang w:val="en-CA"/>
        </w:rPr>
        <w:t>33.8 W</w:t>
      </w:r>
      <w:r w:rsidR="0035079A" w:rsidRPr="003F2542">
        <w:rPr>
          <w:rFonts w:ascii="Times New Roman" w:hAnsi="Times New Roman" w:cs="Times New Roman"/>
          <w:sz w:val="24"/>
          <w:szCs w:val="24"/>
          <w:highlight w:val="yellow"/>
          <w:lang w:val="en-CA"/>
        </w:rPr>
        <w:t xml:space="preserve"> after 150 min.</w:t>
      </w:r>
      <w:r w:rsidR="0035079A" w:rsidRPr="00AC7EC1">
        <w:rPr>
          <w:rFonts w:ascii="Times New Roman" w:hAnsi="Times New Roman" w:cs="Times New Roman"/>
          <w:sz w:val="24"/>
          <w:szCs w:val="24"/>
          <w:lang w:val="en-CA"/>
        </w:rPr>
        <w:t xml:space="preserve"> </w:t>
      </w:r>
      <w:r w:rsidR="0035079A" w:rsidRPr="00272F9A">
        <w:rPr>
          <w:rFonts w:ascii="Times New Roman" w:hAnsi="Times New Roman" w:cs="Times New Roman"/>
          <w:sz w:val="24"/>
          <w:szCs w:val="24"/>
          <w:highlight w:val="yellow"/>
          <w:lang w:val="en-CA"/>
        </w:rPr>
        <w:t xml:space="preserve">When the molar ratio is 1, </w:t>
      </w:r>
      <w:r w:rsidR="00272F9A" w:rsidRPr="00272F9A">
        <w:rPr>
          <w:rFonts w:ascii="Times New Roman" w:hAnsi="Times New Roman" w:cs="Times New Roman"/>
          <w:sz w:val="24"/>
          <w:szCs w:val="24"/>
          <w:highlight w:val="yellow"/>
          <w:lang w:val="en-CA"/>
        </w:rPr>
        <w:t>88.2</w:t>
      </w:r>
      <w:r w:rsidR="0035079A" w:rsidRPr="00272F9A">
        <w:rPr>
          <w:rFonts w:ascii="Times New Roman" w:hAnsi="Times New Roman" w:cs="Times New Roman"/>
          <w:sz w:val="24"/>
          <w:szCs w:val="24"/>
          <w:highlight w:val="yellow"/>
          <w:lang w:val="en-CA"/>
        </w:rPr>
        <w:t xml:space="preserve"> W </w:t>
      </w:r>
      <w:r w:rsidRPr="00272F9A">
        <w:rPr>
          <w:rFonts w:ascii="Times New Roman" w:hAnsi="Times New Roman" w:cs="Times New Roman"/>
          <w:sz w:val="24"/>
          <w:szCs w:val="24"/>
          <w:highlight w:val="yellow"/>
          <w:lang w:val="en-CA"/>
        </w:rPr>
        <w:t>converted oleic acid 30 min</w:t>
      </w:r>
      <w:r w:rsidR="0035079A" w:rsidRPr="00272F9A">
        <w:rPr>
          <w:rFonts w:ascii="Times New Roman" w:hAnsi="Times New Roman" w:cs="Times New Roman"/>
          <w:sz w:val="24"/>
          <w:szCs w:val="24"/>
          <w:highlight w:val="yellow"/>
          <w:lang w:val="en-CA"/>
        </w:rPr>
        <w:t xml:space="preserve"> faster than </w:t>
      </w:r>
      <w:r w:rsidR="00272F9A" w:rsidRPr="00272F9A">
        <w:rPr>
          <w:rFonts w:ascii="Times New Roman" w:hAnsi="Times New Roman" w:cs="Times New Roman"/>
          <w:sz w:val="24"/>
          <w:szCs w:val="24"/>
          <w:highlight w:val="yellow"/>
          <w:lang w:val="en-CA"/>
        </w:rPr>
        <w:t>33.8 W</w:t>
      </w:r>
      <w:r w:rsidR="0035079A" w:rsidRPr="00AC7EC1">
        <w:rPr>
          <w:rFonts w:ascii="Times New Roman" w:hAnsi="Times New Roman" w:cs="Times New Roman"/>
          <w:sz w:val="24"/>
          <w:szCs w:val="24"/>
          <w:lang w:val="en-CA"/>
        </w:rPr>
        <w:t xml:space="preserve"> </w:t>
      </w:r>
      <w:r w:rsidR="0035079A" w:rsidRPr="004174A4">
        <w:rPr>
          <w:rFonts w:ascii="Times New Roman" w:hAnsi="Times New Roman" w:cs="Times New Roman"/>
          <w:sz w:val="24"/>
          <w:szCs w:val="24"/>
          <w:highlight w:val="yellow"/>
          <w:lang w:val="en-CA"/>
        </w:rPr>
        <w:t xml:space="preserve">(120 </w:t>
      </w:r>
      <w:r w:rsidRPr="004174A4">
        <w:rPr>
          <w:rFonts w:ascii="Times New Roman" w:hAnsi="Times New Roman" w:cs="Times New Roman"/>
          <w:sz w:val="24"/>
          <w:szCs w:val="24"/>
          <w:highlight w:val="yellow"/>
          <w:lang w:val="en-CA"/>
        </w:rPr>
        <w:t xml:space="preserve">min </w:t>
      </w:r>
      <w:r w:rsidR="0035079A" w:rsidRPr="004174A4">
        <w:rPr>
          <w:rFonts w:ascii="Times New Roman" w:hAnsi="Times New Roman" w:cs="Times New Roman"/>
          <w:sz w:val="24"/>
          <w:szCs w:val="24"/>
          <w:highlight w:val="yellow"/>
          <w:lang w:val="en-CA"/>
        </w:rPr>
        <w:t>vs 150 min).</w:t>
      </w:r>
    </w:p>
    <w:p w:rsidR="00560634" w:rsidRDefault="00600925"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noProof/>
          <w:sz w:val="24"/>
          <w:szCs w:val="24"/>
          <w:lang w:val="it-IT" w:eastAsia="it-IT"/>
        </w:rPr>
        <w:drawing>
          <wp:inline distT="0" distB="0" distL="0" distR="0">
            <wp:extent cx="5557299" cy="3800475"/>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new fig3.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564107" cy="3805130"/>
                    </a:xfrm>
                    <a:prstGeom prst="rect">
                      <a:avLst/>
                    </a:prstGeom>
                  </pic:spPr>
                </pic:pic>
              </a:graphicData>
            </a:graphic>
          </wp:inline>
        </w:drawing>
      </w:r>
      <w:r w:rsidR="00F051E2" w:rsidRPr="00AC7EC1">
        <w:rPr>
          <w:rFonts w:ascii="Times New Roman" w:hAnsi="Times New Roman" w:cs="Times New Roman"/>
          <w:sz w:val="24"/>
          <w:szCs w:val="24"/>
          <w:lang w:val="en-CA"/>
        </w:rPr>
        <w:t xml:space="preserve"> </w:t>
      </w:r>
    </w:p>
    <w:p w:rsidR="00BC1E49" w:rsidRPr="00AC7EC1" w:rsidRDefault="00BC1E49" w:rsidP="00BC1E49">
      <w:pPr>
        <w:shd w:val="clear" w:color="auto" w:fill="FFFFFF" w:themeFill="background1"/>
        <w:spacing w:line="480" w:lineRule="auto"/>
        <w:jc w:val="both"/>
        <w:rPr>
          <w:rFonts w:ascii="Times New Roman" w:hAnsi="Times New Roman" w:cs="Times New Roman"/>
          <w:sz w:val="24"/>
          <w:szCs w:val="24"/>
        </w:rPr>
      </w:pPr>
      <w:r w:rsidRPr="00BC1E49">
        <w:rPr>
          <w:rFonts w:ascii="Times New Roman" w:hAnsi="Times New Roman" w:cs="Times New Roman"/>
          <w:sz w:val="24"/>
          <w:szCs w:val="24"/>
          <w:highlight w:val="green"/>
          <w:lang w:val="en-CA"/>
        </w:rPr>
        <w:lastRenderedPageBreak/>
        <w:t>Figure 1. Reaction at 70 °C do not reach full conversion (</w:t>
      </w:r>
      <w:r w:rsidR="00782775">
        <w:rPr>
          <w:rFonts w:ascii="Times New Roman" w:hAnsi="Times New Roman" w:cs="Times New Roman"/>
          <w:sz w:val="24"/>
          <w:szCs w:val="24"/>
          <w:highlight w:val="green"/>
          <w:lang w:val="en-CA"/>
        </w:rPr>
        <w:t xml:space="preserve"> FFA final conversion = 44 %, </w:t>
      </w:r>
      <w:r w:rsidRPr="00BC1E49">
        <w:rPr>
          <w:rFonts w:ascii="Times New Roman" w:hAnsi="Times New Roman" w:cs="Times New Roman"/>
          <w:sz w:val="24"/>
          <w:szCs w:val="24"/>
          <w:highlight w:val="green"/>
          <w:lang w:val="en-CA"/>
        </w:rPr>
        <w:t>molar ratio = 2, 500 W US nominal power)</w:t>
      </w:r>
      <w:r w:rsidR="00782775">
        <w:rPr>
          <w:rFonts w:ascii="Times New Roman" w:hAnsi="Times New Roman" w:cs="Times New Roman"/>
          <w:sz w:val="24"/>
          <w:szCs w:val="24"/>
          <w:lang w:val="en-CA"/>
        </w:rPr>
        <w:t>.</w:t>
      </w:r>
    </w:p>
    <w:p w:rsidR="00BC1E49" w:rsidRPr="00BC1E49" w:rsidRDefault="00BC1E49" w:rsidP="00CE5875">
      <w:pPr>
        <w:shd w:val="clear" w:color="auto" w:fill="FFFFFF" w:themeFill="background1"/>
        <w:spacing w:line="480" w:lineRule="auto"/>
        <w:jc w:val="both"/>
        <w:rPr>
          <w:rFonts w:ascii="Times New Roman" w:hAnsi="Times New Roman" w:cs="Times New Roman"/>
          <w:sz w:val="24"/>
          <w:szCs w:val="24"/>
        </w:rPr>
      </w:pPr>
    </w:p>
    <w:p w:rsidR="00CC0B05" w:rsidRDefault="00033F57"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GC-MS calculated 3-hydroxypropyloleate (monoester) selectivity</w:t>
      </w:r>
      <w:r w:rsidR="0071246C" w:rsidRPr="00AC7EC1">
        <w:rPr>
          <w:rFonts w:ascii="Times New Roman" w:hAnsi="Times New Roman" w:cs="Times New Roman"/>
          <w:sz w:val="24"/>
          <w:szCs w:val="24"/>
          <w:lang w:val="en-CA"/>
        </w:rPr>
        <w:t xml:space="preserve"> and, from a mass balance, the diester selectivity</w:t>
      </w:r>
      <w:r w:rsidRPr="00AC7EC1">
        <w:rPr>
          <w:rFonts w:ascii="Times New Roman" w:hAnsi="Times New Roman" w:cs="Times New Roman"/>
          <w:sz w:val="24"/>
          <w:szCs w:val="24"/>
          <w:lang w:val="en-CA"/>
        </w:rPr>
        <w:t xml:space="preserve">. </w:t>
      </w:r>
      <w:r w:rsidR="0071246C" w:rsidRPr="00AC7EC1">
        <w:rPr>
          <w:rFonts w:ascii="Times New Roman" w:hAnsi="Times New Roman" w:cs="Times New Roman"/>
          <w:sz w:val="24"/>
          <w:szCs w:val="24"/>
          <w:lang w:val="en-CA"/>
        </w:rPr>
        <w:t>W</w:t>
      </w:r>
      <w:r w:rsidRPr="00AC7EC1">
        <w:rPr>
          <w:rFonts w:ascii="Times New Roman" w:hAnsi="Times New Roman" w:cs="Times New Roman"/>
          <w:sz w:val="24"/>
          <w:szCs w:val="24"/>
          <w:lang w:val="en-CA"/>
        </w:rPr>
        <w:t>ith an equi</w:t>
      </w:r>
      <w:r w:rsidR="004000D2" w:rsidRPr="00AC7EC1">
        <w:rPr>
          <w:rFonts w:ascii="Times New Roman" w:hAnsi="Times New Roman" w:cs="Times New Roman"/>
          <w:sz w:val="24"/>
          <w:szCs w:val="24"/>
          <w:lang w:val="en-CA"/>
        </w:rPr>
        <w:t>normal</w:t>
      </w:r>
      <w:r w:rsidRPr="00AC7EC1">
        <w:rPr>
          <w:rFonts w:ascii="Times New Roman" w:hAnsi="Times New Roman" w:cs="Times New Roman"/>
          <w:sz w:val="24"/>
          <w:szCs w:val="24"/>
          <w:lang w:val="en-CA"/>
        </w:rPr>
        <w:t xml:space="preserve"> amount of 1,3-propanediol</w:t>
      </w:r>
      <w:r w:rsidR="00982741" w:rsidRPr="00AC7EC1">
        <w:rPr>
          <w:rFonts w:ascii="Times New Roman" w:hAnsi="Times New Roman" w:cs="Times New Roman"/>
          <w:sz w:val="24"/>
          <w:szCs w:val="24"/>
          <w:lang w:val="en-CA"/>
        </w:rPr>
        <w:t xml:space="preserve"> and FFA (alcohol/FFA molar ratio of 0.5</w:t>
      </w:r>
      <w:r w:rsidRPr="00AC7EC1">
        <w:rPr>
          <w:rFonts w:ascii="Times New Roman" w:hAnsi="Times New Roman" w:cs="Times New Roman"/>
          <w:sz w:val="24"/>
          <w:szCs w:val="24"/>
          <w:lang w:val="en-CA"/>
        </w:rPr>
        <w:t xml:space="preserve">), </w:t>
      </w:r>
      <w:r w:rsidR="0071246C" w:rsidRPr="00AC7EC1">
        <w:rPr>
          <w:rFonts w:ascii="Times New Roman" w:hAnsi="Times New Roman" w:cs="Times New Roman"/>
          <w:sz w:val="24"/>
          <w:szCs w:val="24"/>
          <w:lang w:val="en-CA"/>
        </w:rPr>
        <w:t>diester</w:t>
      </w:r>
      <w:r w:rsidRPr="00AC7EC1">
        <w:rPr>
          <w:rFonts w:ascii="Times New Roman" w:hAnsi="Times New Roman" w:cs="Times New Roman"/>
          <w:sz w:val="24"/>
          <w:szCs w:val="24"/>
          <w:lang w:val="en-CA"/>
        </w:rPr>
        <w:t xml:space="preserve"> selectivity </w:t>
      </w:r>
      <w:r w:rsidR="0071246C" w:rsidRPr="00AC7EC1">
        <w:rPr>
          <w:rFonts w:ascii="Times New Roman" w:hAnsi="Times New Roman" w:cs="Times New Roman"/>
          <w:sz w:val="24"/>
          <w:szCs w:val="24"/>
          <w:lang w:val="en-CA"/>
        </w:rPr>
        <w:t>increases</w:t>
      </w:r>
      <w:r w:rsidRPr="00AC7EC1">
        <w:rPr>
          <w:rFonts w:ascii="Times New Roman" w:hAnsi="Times New Roman" w:cs="Times New Roman"/>
          <w:sz w:val="24"/>
          <w:szCs w:val="24"/>
          <w:lang w:val="en-CA"/>
        </w:rPr>
        <w:t xml:space="preserve"> linearly with </w:t>
      </w:r>
      <w:r w:rsidR="0071246C" w:rsidRPr="00AC7EC1">
        <w:rPr>
          <w:rFonts w:ascii="Times New Roman" w:hAnsi="Times New Roman" w:cs="Times New Roman"/>
          <w:sz w:val="24"/>
          <w:szCs w:val="24"/>
          <w:lang w:val="en-CA"/>
        </w:rPr>
        <w:t xml:space="preserve">FFA </w:t>
      </w:r>
      <w:r w:rsidRPr="00AC7EC1">
        <w:rPr>
          <w:rFonts w:ascii="Times New Roman" w:hAnsi="Times New Roman" w:cs="Times New Roman"/>
          <w:sz w:val="24"/>
          <w:szCs w:val="24"/>
          <w:lang w:val="en-CA"/>
        </w:rPr>
        <w:t>conversion</w:t>
      </w:r>
      <w:r w:rsidR="00A26FDD" w:rsidRPr="00AC7EC1">
        <w:rPr>
          <w:rFonts w:ascii="Times New Roman" w:hAnsi="Times New Roman" w:cs="Times New Roman"/>
          <w:sz w:val="24"/>
          <w:szCs w:val="24"/>
          <w:lang w:val="en-CA"/>
        </w:rPr>
        <w:t xml:space="preserve"> (Fig.</w:t>
      </w:r>
      <w:r w:rsidR="00B80EAC" w:rsidRPr="00AC7EC1">
        <w:rPr>
          <w:rFonts w:ascii="Times New Roman" w:hAnsi="Times New Roman" w:cs="Times New Roman"/>
          <w:sz w:val="24"/>
          <w:szCs w:val="24"/>
          <w:lang w:val="en-CA"/>
        </w:rPr>
        <w:t xml:space="preserve"> </w:t>
      </w:r>
      <w:r w:rsidR="00A26FDD" w:rsidRPr="00AC7EC1">
        <w:rPr>
          <w:rFonts w:ascii="Times New Roman" w:hAnsi="Times New Roman" w:cs="Times New Roman"/>
          <w:sz w:val="24"/>
          <w:szCs w:val="24"/>
          <w:lang w:val="en-CA"/>
        </w:rPr>
        <w:t>2</w:t>
      </w:r>
      <w:r w:rsidR="0071246C" w:rsidRPr="00AC7EC1">
        <w:rPr>
          <w:rFonts w:ascii="Times New Roman" w:hAnsi="Times New Roman" w:cs="Times New Roman"/>
          <w:sz w:val="24"/>
          <w:szCs w:val="24"/>
          <w:lang w:val="en-CA"/>
        </w:rPr>
        <w:t>) after 180 min of reaction</w:t>
      </w:r>
      <w:r w:rsidR="00A26FDD" w:rsidRPr="00AC7EC1">
        <w:rPr>
          <w:rFonts w:ascii="Times New Roman" w:hAnsi="Times New Roman" w:cs="Times New Roman"/>
          <w:sz w:val="24"/>
          <w:szCs w:val="24"/>
          <w:lang w:val="en-CA"/>
        </w:rPr>
        <w:t>. At 100 °C, the only reaction product is the diester (at high FFA conversion).</w:t>
      </w:r>
    </w:p>
    <w:p w:rsidR="00F228CE" w:rsidRDefault="008B349C"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noProof/>
          <w:sz w:val="24"/>
          <w:szCs w:val="24"/>
          <w:lang w:val="it-IT" w:eastAsia="it-IT"/>
        </w:rPr>
        <w:drawing>
          <wp:inline distT="0" distB="0" distL="0" distR="0">
            <wp:extent cx="5943600" cy="4387078"/>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electivityy.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3600" cy="4387078"/>
                    </a:xfrm>
                    <a:prstGeom prst="rect">
                      <a:avLst/>
                    </a:prstGeom>
                  </pic:spPr>
                </pic:pic>
              </a:graphicData>
            </a:graphic>
          </wp:inline>
        </w:drawing>
      </w:r>
    </w:p>
    <w:p w:rsidR="00BC1E49" w:rsidRPr="00AC7EC1" w:rsidRDefault="00BC1E49" w:rsidP="00BC1E49">
      <w:pPr>
        <w:shd w:val="clear" w:color="auto" w:fill="FFFFFF" w:themeFill="background1"/>
        <w:spacing w:line="480" w:lineRule="auto"/>
        <w:jc w:val="both"/>
        <w:rPr>
          <w:rFonts w:ascii="Times New Roman" w:hAnsi="Times New Roman" w:cs="Times New Roman"/>
          <w:sz w:val="24"/>
          <w:szCs w:val="24"/>
          <w:lang w:val="en-CA"/>
        </w:rPr>
      </w:pPr>
      <w:r w:rsidRPr="00BC1E49">
        <w:rPr>
          <w:rFonts w:ascii="Times New Roman" w:hAnsi="Times New Roman" w:cs="Times New Roman"/>
          <w:sz w:val="24"/>
          <w:szCs w:val="24"/>
          <w:highlight w:val="green"/>
          <w:lang w:val="en-CA"/>
        </w:rPr>
        <w:lastRenderedPageBreak/>
        <w:t>Figure 2. Oleic acid conversion vs diester (biolubricant) selectivity after 180 min of reaction. Alcohol:FFA molar ratio of 0.5. Triangle represents the reaction at 70 °C, circle at 100 ° C. We assumed a cautelative value for diester selectivity uncertainty of ± 10 %</w:t>
      </w:r>
    </w:p>
    <w:p w:rsidR="00BC1E49" w:rsidRPr="00AC7EC1" w:rsidRDefault="00BC1E49" w:rsidP="00CE5875">
      <w:pPr>
        <w:shd w:val="clear" w:color="auto" w:fill="FFFFFF" w:themeFill="background1"/>
        <w:spacing w:line="480" w:lineRule="auto"/>
        <w:jc w:val="both"/>
        <w:rPr>
          <w:rFonts w:ascii="Times New Roman" w:hAnsi="Times New Roman" w:cs="Times New Roman"/>
          <w:sz w:val="24"/>
          <w:szCs w:val="24"/>
          <w:lang w:val="en-CA"/>
        </w:rPr>
      </w:pPr>
    </w:p>
    <w:p w:rsidR="009F1AEF" w:rsidRPr="00AC7EC1" w:rsidRDefault="009F1AEF" w:rsidP="00CE5875">
      <w:pPr>
        <w:shd w:val="clear" w:color="auto" w:fill="FFFFFF" w:themeFill="background1"/>
        <w:spacing w:line="480" w:lineRule="auto"/>
        <w:jc w:val="both"/>
        <w:rPr>
          <w:rFonts w:ascii="Times New Roman" w:hAnsi="Times New Roman" w:cs="Times New Roman"/>
          <w:b/>
          <w:sz w:val="24"/>
          <w:szCs w:val="24"/>
          <w:lang w:val="en-CA"/>
        </w:rPr>
      </w:pPr>
      <w:r w:rsidRPr="00AC7EC1">
        <w:rPr>
          <w:rFonts w:ascii="Times New Roman" w:hAnsi="Times New Roman" w:cs="Times New Roman"/>
          <w:b/>
          <w:sz w:val="24"/>
          <w:szCs w:val="24"/>
          <w:lang w:val="en-CA"/>
        </w:rPr>
        <w:t>Ultrasound power and reaction rate</w:t>
      </w:r>
    </w:p>
    <w:p w:rsidR="00842405" w:rsidRDefault="00C62050"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Ultrasound increases the rate of reaction</w:t>
      </w:r>
      <w:r w:rsidR="006A311F" w:rsidRPr="00AC7EC1">
        <w:rPr>
          <w:rFonts w:ascii="Times New Roman" w:hAnsi="Times New Roman" w:cs="Times New Roman"/>
          <w:sz w:val="24"/>
          <w:szCs w:val="24"/>
          <w:lang w:val="en-CA"/>
        </w:rPr>
        <w:t xml:space="preserve"> (Fig. </w:t>
      </w:r>
      <w:r w:rsidR="0038789C" w:rsidRPr="00AC7EC1">
        <w:rPr>
          <w:rFonts w:ascii="Times New Roman" w:hAnsi="Times New Roman" w:cs="Times New Roman"/>
          <w:sz w:val="24"/>
          <w:szCs w:val="24"/>
          <w:lang w:val="en-CA"/>
        </w:rPr>
        <w:t>3</w:t>
      </w:r>
      <w:r w:rsidR="006A311F" w:rsidRPr="00AC7EC1">
        <w:rPr>
          <w:rFonts w:ascii="Times New Roman" w:hAnsi="Times New Roman" w:cs="Times New Roman"/>
          <w:sz w:val="24"/>
          <w:szCs w:val="24"/>
          <w:lang w:val="en-CA"/>
        </w:rPr>
        <w:t xml:space="preserve">). </w:t>
      </w:r>
      <w:r w:rsidR="008A4654" w:rsidRPr="00291481">
        <w:rPr>
          <w:rFonts w:ascii="Times New Roman" w:hAnsi="Times New Roman" w:cs="Times New Roman"/>
          <w:sz w:val="24"/>
          <w:szCs w:val="24"/>
          <w:highlight w:val="yellow"/>
          <w:lang w:val="en-CA"/>
        </w:rPr>
        <w:t xml:space="preserve">At a </w:t>
      </w:r>
      <w:r w:rsidR="00CE618E" w:rsidRPr="00291481">
        <w:rPr>
          <w:rFonts w:ascii="Times New Roman" w:hAnsi="Times New Roman" w:cs="Times New Roman"/>
          <w:sz w:val="24"/>
          <w:szCs w:val="24"/>
          <w:highlight w:val="yellow"/>
          <w:lang w:val="en-CA"/>
        </w:rPr>
        <w:t xml:space="preserve">stoichiometric </w:t>
      </w:r>
      <w:r w:rsidR="00FB142B" w:rsidRPr="00291481">
        <w:rPr>
          <w:rFonts w:ascii="Times New Roman" w:hAnsi="Times New Roman" w:cs="Times New Roman"/>
          <w:sz w:val="24"/>
          <w:szCs w:val="24"/>
          <w:highlight w:val="yellow"/>
          <w:lang w:val="en-CA"/>
        </w:rPr>
        <w:t>ratio</w:t>
      </w:r>
      <w:r w:rsidR="008A4654" w:rsidRPr="00291481">
        <w:rPr>
          <w:rFonts w:ascii="Times New Roman" w:hAnsi="Times New Roman" w:cs="Times New Roman"/>
          <w:sz w:val="24"/>
          <w:szCs w:val="24"/>
          <w:highlight w:val="yellow"/>
          <w:lang w:val="en-CA"/>
        </w:rPr>
        <w:t xml:space="preserve"> of reactants</w:t>
      </w:r>
      <w:r w:rsidR="00CE618E" w:rsidRPr="00291481">
        <w:rPr>
          <w:rFonts w:ascii="Times New Roman" w:hAnsi="Times New Roman" w:cs="Times New Roman"/>
          <w:sz w:val="24"/>
          <w:szCs w:val="24"/>
          <w:highlight w:val="yellow"/>
          <w:lang w:val="en-CA"/>
        </w:rPr>
        <w:t>, the 750</w:t>
      </w:r>
      <w:r w:rsidR="005B7BDC" w:rsidRPr="00291481">
        <w:rPr>
          <w:rFonts w:ascii="Times New Roman" w:hAnsi="Times New Roman" w:cs="Times New Roman"/>
          <w:sz w:val="24"/>
          <w:szCs w:val="24"/>
          <w:highlight w:val="yellow"/>
          <w:lang w:val="en-CA"/>
        </w:rPr>
        <w:t xml:space="preserve"> </w:t>
      </w:r>
      <w:r w:rsidR="00C44E43" w:rsidRPr="00291481">
        <w:rPr>
          <w:rFonts w:ascii="Times New Roman" w:hAnsi="Times New Roman" w:cs="Times New Roman"/>
          <w:sz w:val="24"/>
          <w:szCs w:val="24"/>
          <w:highlight w:val="yellow"/>
          <w:lang w:val="en-CA"/>
        </w:rPr>
        <w:t>W and 500</w:t>
      </w:r>
      <w:r w:rsidR="005B7BDC" w:rsidRPr="00291481">
        <w:rPr>
          <w:rFonts w:ascii="Times New Roman" w:hAnsi="Times New Roman" w:cs="Times New Roman"/>
          <w:sz w:val="24"/>
          <w:szCs w:val="24"/>
          <w:highlight w:val="yellow"/>
          <w:lang w:val="en-CA"/>
        </w:rPr>
        <w:t xml:space="preserve"> </w:t>
      </w:r>
      <w:r w:rsidR="00C44E43" w:rsidRPr="00291481">
        <w:rPr>
          <w:rFonts w:ascii="Times New Roman" w:hAnsi="Times New Roman" w:cs="Times New Roman"/>
          <w:sz w:val="24"/>
          <w:szCs w:val="24"/>
          <w:highlight w:val="yellow"/>
          <w:lang w:val="en-CA"/>
        </w:rPr>
        <w:t>W horn</w:t>
      </w:r>
      <w:r w:rsidR="00D87795" w:rsidRPr="00291481">
        <w:rPr>
          <w:rFonts w:ascii="Times New Roman" w:hAnsi="Times New Roman" w:cs="Times New Roman"/>
          <w:sz w:val="24"/>
          <w:szCs w:val="24"/>
          <w:highlight w:val="yellow"/>
          <w:lang w:val="en-CA"/>
        </w:rPr>
        <w:t xml:space="preserve"> (nominal power)</w:t>
      </w:r>
      <w:r w:rsidR="00C44E43" w:rsidRPr="00291481">
        <w:rPr>
          <w:rFonts w:ascii="Times New Roman" w:hAnsi="Times New Roman" w:cs="Times New Roman"/>
          <w:sz w:val="24"/>
          <w:szCs w:val="24"/>
          <w:highlight w:val="yellow"/>
          <w:lang w:val="en-CA"/>
        </w:rPr>
        <w:t xml:space="preserve"> </w:t>
      </w:r>
      <w:r w:rsidR="00FA1DCA" w:rsidRPr="00291481">
        <w:rPr>
          <w:rFonts w:ascii="Times New Roman" w:hAnsi="Times New Roman" w:cs="Times New Roman"/>
          <w:sz w:val="24"/>
          <w:szCs w:val="24"/>
          <w:highlight w:val="yellow"/>
          <w:lang w:val="en-CA"/>
        </w:rPr>
        <w:t>convert</w:t>
      </w:r>
      <w:r w:rsidR="008A4654" w:rsidRPr="00291481">
        <w:rPr>
          <w:rFonts w:ascii="Times New Roman" w:hAnsi="Times New Roman" w:cs="Times New Roman"/>
          <w:sz w:val="24"/>
          <w:szCs w:val="24"/>
          <w:highlight w:val="yellow"/>
          <w:lang w:val="en-CA"/>
        </w:rPr>
        <w:t xml:space="preserve"> oleic acid</w:t>
      </w:r>
      <w:r w:rsidR="00CE618E" w:rsidRPr="00291481">
        <w:rPr>
          <w:rFonts w:ascii="Times New Roman" w:hAnsi="Times New Roman" w:cs="Times New Roman"/>
          <w:sz w:val="24"/>
          <w:szCs w:val="24"/>
          <w:highlight w:val="yellow"/>
          <w:lang w:val="en-CA"/>
        </w:rPr>
        <w:t xml:space="preserve"> </w:t>
      </w:r>
      <w:r w:rsidR="0054579D">
        <w:rPr>
          <w:rFonts w:ascii="Times New Roman" w:hAnsi="Times New Roman" w:cs="Times New Roman"/>
          <w:sz w:val="24"/>
          <w:szCs w:val="24"/>
          <w:highlight w:val="yellow"/>
          <w:lang w:val="en-CA"/>
        </w:rPr>
        <w:t>2 and 1.2-1.5 times</w:t>
      </w:r>
      <w:r w:rsidR="00C44E43" w:rsidRPr="00291481">
        <w:rPr>
          <w:rFonts w:ascii="Times New Roman" w:hAnsi="Times New Roman" w:cs="Times New Roman"/>
          <w:sz w:val="24"/>
          <w:szCs w:val="24"/>
          <w:highlight w:val="yellow"/>
          <w:lang w:val="en-CA"/>
        </w:rPr>
        <w:t xml:space="preserve"> faster</w:t>
      </w:r>
      <w:r w:rsidR="0054579D">
        <w:rPr>
          <w:rFonts w:ascii="Times New Roman" w:hAnsi="Times New Roman" w:cs="Times New Roman"/>
          <w:sz w:val="24"/>
          <w:szCs w:val="24"/>
          <w:highlight w:val="yellow"/>
          <w:lang w:val="en-CA"/>
        </w:rPr>
        <w:t xml:space="preserve">, </w:t>
      </w:r>
      <w:r w:rsidR="0054579D" w:rsidRPr="00291481">
        <w:rPr>
          <w:rFonts w:ascii="Times New Roman" w:hAnsi="Times New Roman" w:cs="Times New Roman"/>
          <w:sz w:val="24"/>
          <w:szCs w:val="24"/>
          <w:highlight w:val="yellow"/>
          <w:lang w:val="en-CA"/>
        </w:rPr>
        <w:t>respectively</w:t>
      </w:r>
      <w:r w:rsidR="0054579D">
        <w:rPr>
          <w:rFonts w:ascii="Times New Roman" w:hAnsi="Times New Roman" w:cs="Times New Roman"/>
          <w:sz w:val="24"/>
          <w:szCs w:val="24"/>
          <w:highlight w:val="yellow"/>
          <w:lang w:val="en-CA"/>
        </w:rPr>
        <w:t>,</w:t>
      </w:r>
      <w:r w:rsidR="00C44E43" w:rsidRPr="00291481">
        <w:rPr>
          <w:rFonts w:ascii="Times New Roman" w:hAnsi="Times New Roman" w:cs="Times New Roman"/>
          <w:sz w:val="24"/>
          <w:szCs w:val="24"/>
          <w:highlight w:val="yellow"/>
          <w:lang w:val="en-CA"/>
        </w:rPr>
        <w:t xml:space="preserve"> compared to no US</w:t>
      </w:r>
      <w:r w:rsidR="008A4654" w:rsidRPr="00291481">
        <w:rPr>
          <w:rFonts w:ascii="Times New Roman" w:hAnsi="Times New Roman" w:cs="Times New Roman"/>
          <w:sz w:val="24"/>
          <w:szCs w:val="24"/>
          <w:highlight w:val="yellow"/>
          <w:lang w:val="en-CA"/>
        </w:rPr>
        <w:t>.</w:t>
      </w:r>
      <w:r w:rsidR="00842405">
        <w:rPr>
          <w:rFonts w:ascii="Times New Roman" w:hAnsi="Times New Roman" w:cs="Times New Roman"/>
          <w:sz w:val="24"/>
          <w:szCs w:val="24"/>
          <w:lang w:val="en-CA"/>
        </w:rPr>
        <w:t xml:space="preserve"> </w:t>
      </w:r>
      <w:r w:rsidR="00842405" w:rsidRPr="00FC755C">
        <w:rPr>
          <w:rFonts w:ascii="Times New Roman" w:hAnsi="Times New Roman" w:cs="Times New Roman"/>
          <w:sz w:val="24"/>
          <w:szCs w:val="24"/>
          <w:highlight w:val="yellow"/>
          <w:lang w:val="en-CA"/>
        </w:rPr>
        <w:t>Ultrasonic cavitatio</w:t>
      </w:r>
      <w:r w:rsidR="00D6770C">
        <w:rPr>
          <w:rFonts w:ascii="Times New Roman" w:hAnsi="Times New Roman" w:cs="Times New Roman"/>
          <w:sz w:val="24"/>
          <w:szCs w:val="24"/>
          <w:highlight w:val="yellow"/>
          <w:lang w:val="en-CA"/>
        </w:rPr>
        <w:t>n may affect catalyst integrity but</w:t>
      </w:r>
      <w:r w:rsidR="00842405" w:rsidRPr="00FC755C">
        <w:rPr>
          <w:rFonts w:ascii="Times New Roman" w:hAnsi="Times New Roman" w:cs="Times New Roman"/>
          <w:sz w:val="24"/>
          <w:szCs w:val="24"/>
          <w:highlight w:val="yellow"/>
          <w:lang w:val="en-CA"/>
        </w:rPr>
        <w:t xml:space="preserve"> we observed no fine particles at the end of the reaction and our recovered catalyst, despite being a resin, seemed untouched</w:t>
      </w:r>
      <w:r w:rsidR="00FC755C" w:rsidRPr="00FC755C">
        <w:rPr>
          <w:rFonts w:ascii="Times New Roman" w:hAnsi="Times New Roman" w:cs="Times New Roman"/>
          <w:sz w:val="24"/>
          <w:szCs w:val="24"/>
          <w:highlight w:val="yellow"/>
          <w:lang w:val="en-CA"/>
        </w:rPr>
        <w:t xml:space="preserve">; </w:t>
      </w:r>
      <w:r w:rsidR="00842405" w:rsidRPr="00FC755C">
        <w:rPr>
          <w:rFonts w:ascii="Times New Roman" w:hAnsi="Times New Roman" w:cs="Times New Roman"/>
          <w:sz w:val="24"/>
          <w:szCs w:val="24"/>
          <w:highlight w:val="yellow"/>
          <w:lang w:val="en-CA"/>
        </w:rPr>
        <w:t xml:space="preserve"> Boffito et al.’s</w:t>
      </w:r>
      <w:r w:rsidR="00C65445" w:rsidRPr="00FC755C">
        <w:rPr>
          <w:rFonts w:ascii="Times New Roman" w:hAnsi="Times New Roman" w:cs="Times New Roman"/>
          <w:sz w:val="24"/>
          <w:szCs w:val="24"/>
          <w:highlight w:val="yellow"/>
          <w:lang w:val="en-CA"/>
        </w:rPr>
        <w:fldChar w:fldCharType="begin" w:fldLock="1"/>
      </w:r>
      <w:r w:rsidR="00294049">
        <w:rPr>
          <w:rFonts w:ascii="Times New Roman" w:hAnsi="Times New Roman" w:cs="Times New Roman"/>
          <w:sz w:val="24"/>
          <w:szCs w:val="24"/>
          <w:highlight w:val="yellow"/>
          <w:lang w:val="en-CA"/>
        </w:rPr>
        <w:instrText>ADDIN CSL_CITATION {"citationItems":[{"id":"ITEM-1","itemData":{"DOI":"10.1016/j.ultsonch.2014.01.026","ISSN":"13504177","author":[{"dropping-particle":"","family":"Boffito","given":"D.C.","non-dropping-particle":"","parse-names":false,"suffix":""},{"dropping-particle":"","family":"Galli","given":"F.","non-dropping-particle":"","parse-names":false,"suffix":""},{"dropping-particle":"","family":"Pirola","given":"C.","non-dropping-particle":"","parse-names":false,"suffix":""},{"dropping-particle":"","family":"Bianchi","given":"C.L.","non-dropping-particle":"","parse-names":false,"suffix":""},{"dropping-particle":"","family":"Patience","given":"G.S.","non-dropping-particle":"","parse-names":false,"suffix":""}],"container-title":"Ultrasonics Sonochemistry","id":"ITEM-1","issue":"6","issued":{"date-parts":[["2014","11"]]},"page":"1969-1975","title":"Ultrasonic free fatty acids esterification in tobacco and canola oil","type":"article-journal","volume":"21"},"uris":["http://www.mendeley.com/documents/?uuid=af20206f-25cc-499c-b9f8-303103abf23f"]}],"mendeley":{"formattedCitation":"&lt;sup&gt;30&lt;/sup&gt;","plainTextFormattedCitation":"30","previouslyFormattedCitation":"&lt;sup&gt;30&lt;/sup&gt;"},"properties":{"noteIndex":0},"schema":"https://github.com/citation-style-language/schema/raw/master/csl-citation.json"}</w:instrText>
      </w:r>
      <w:r w:rsidR="00C65445" w:rsidRPr="00FC755C">
        <w:rPr>
          <w:rFonts w:ascii="Times New Roman" w:hAnsi="Times New Roman" w:cs="Times New Roman"/>
          <w:sz w:val="24"/>
          <w:szCs w:val="24"/>
          <w:highlight w:val="yellow"/>
          <w:lang w:val="en-CA"/>
        </w:rPr>
        <w:fldChar w:fldCharType="separate"/>
      </w:r>
      <w:r w:rsidR="004A142F" w:rsidRPr="004A142F">
        <w:rPr>
          <w:rFonts w:ascii="Times New Roman" w:hAnsi="Times New Roman" w:cs="Times New Roman"/>
          <w:noProof/>
          <w:sz w:val="24"/>
          <w:szCs w:val="24"/>
          <w:highlight w:val="yellow"/>
          <w:vertAlign w:val="superscript"/>
          <w:lang w:val="en-CA"/>
        </w:rPr>
        <w:t>30</w:t>
      </w:r>
      <w:r w:rsidR="00C65445" w:rsidRPr="00FC755C">
        <w:rPr>
          <w:rFonts w:ascii="Times New Roman" w:hAnsi="Times New Roman" w:cs="Times New Roman"/>
          <w:sz w:val="24"/>
          <w:szCs w:val="24"/>
          <w:highlight w:val="yellow"/>
          <w:lang w:val="en-CA"/>
        </w:rPr>
        <w:fldChar w:fldCharType="end"/>
      </w:r>
      <w:r w:rsidR="00842405" w:rsidRPr="00FC755C">
        <w:rPr>
          <w:rFonts w:ascii="Times New Roman" w:hAnsi="Times New Roman" w:cs="Times New Roman"/>
          <w:sz w:val="24"/>
          <w:szCs w:val="24"/>
          <w:highlight w:val="yellow"/>
          <w:lang w:val="en-CA"/>
        </w:rPr>
        <w:t xml:space="preserve"> esterification reactions at</w:t>
      </w:r>
      <w:r w:rsidR="00FC755C" w:rsidRPr="00FC755C">
        <w:rPr>
          <w:rFonts w:ascii="Times New Roman" w:hAnsi="Times New Roman" w:cs="Times New Roman"/>
          <w:sz w:val="24"/>
          <w:szCs w:val="24"/>
          <w:highlight w:val="yellow"/>
          <w:lang w:val="en-CA"/>
        </w:rPr>
        <w:t xml:space="preserve"> ultrasound conditions of</w:t>
      </w:r>
      <w:r w:rsidR="00842405" w:rsidRPr="00FC755C">
        <w:rPr>
          <w:rFonts w:ascii="Times New Roman" w:hAnsi="Times New Roman" w:cs="Times New Roman"/>
          <w:sz w:val="24"/>
          <w:szCs w:val="24"/>
          <w:highlight w:val="yellow"/>
          <w:lang w:val="en-CA"/>
        </w:rPr>
        <w:t xml:space="preserve"> </w:t>
      </w:r>
      <w:r w:rsidR="00842405" w:rsidRPr="00FC755C">
        <w:rPr>
          <w:rFonts w:ascii="Times New Roman" w:hAnsi="Times New Roman" w:cs="Times New Roman"/>
          <w:sz w:val="24"/>
          <w:szCs w:val="24"/>
          <w:highlight w:val="yellow"/>
        </w:rPr>
        <w:t>20 kHz and 295 W did not result in any observed modification of their resin catalyst.</w:t>
      </w:r>
    </w:p>
    <w:p w:rsidR="00E70B3F" w:rsidRPr="00AC7EC1" w:rsidRDefault="00BC3318" w:rsidP="00CE5875">
      <w:pPr>
        <w:shd w:val="clear" w:color="auto" w:fill="FFFFFF" w:themeFill="background1"/>
        <w:spacing w:line="480" w:lineRule="auto"/>
        <w:jc w:val="both"/>
        <w:rPr>
          <w:rFonts w:ascii="Times New Roman" w:hAnsi="Times New Roman" w:cs="Times New Roman"/>
          <w:sz w:val="24"/>
          <w:szCs w:val="24"/>
          <w:lang w:val="en-CA"/>
        </w:rPr>
      </w:pPr>
      <w:r>
        <w:rPr>
          <w:rFonts w:ascii="Times New Roman" w:hAnsi="Times New Roman" w:cs="Times New Roman"/>
          <w:sz w:val="24"/>
          <w:szCs w:val="24"/>
          <w:lang w:val="en-CA"/>
        </w:rPr>
        <w:t xml:space="preserve"> </w:t>
      </w:r>
      <w:r w:rsidRPr="00B079DC">
        <w:rPr>
          <w:rFonts w:ascii="Times New Roman" w:hAnsi="Times New Roman" w:cs="Times New Roman"/>
          <w:sz w:val="24"/>
          <w:szCs w:val="24"/>
          <w:highlight w:val="yellow"/>
          <w:lang w:val="en-CA"/>
        </w:rPr>
        <w:t xml:space="preserve">Cavitation improves mass transfer to the catalyst and therefore enhances the rate of reaction. </w:t>
      </w:r>
      <w:r w:rsidR="00300C7E">
        <w:rPr>
          <w:rFonts w:ascii="Times New Roman" w:hAnsi="Times New Roman" w:cs="Times New Roman"/>
          <w:sz w:val="24"/>
          <w:szCs w:val="24"/>
          <w:highlight w:val="yellow"/>
          <w:lang w:val="en-CA"/>
        </w:rPr>
        <w:t>Kumar et al.</w:t>
      </w:r>
      <w:r w:rsidR="00C65445">
        <w:rPr>
          <w:rFonts w:ascii="Times New Roman" w:hAnsi="Times New Roman" w:cs="Times New Roman"/>
          <w:sz w:val="24"/>
          <w:szCs w:val="24"/>
          <w:highlight w:val="yellow"/>
          <w:lang w:val="en-CA"/>
        </w:rPr>
        <w:fldChar w:fldCharType="begin" w:fldLock="1"/>
      </w:r>
      <w:r w:rsidR="00294049">
        <w:rPr>
          <w:rFonts w:ascii="Times New Roman" w:hAnsi="Times New Roman" w:cs="Times New Roman"/>
          <w:sz w:val="24"/>
          <w:szCs w:val="24"/>
          <w:highlight w:val="yellow"/>
          <w:lang w:val="en-CA"/>
        </w:rPr>
        <w:instrText>ADDIN CSL_CITATION {"citationItems":[{"id":"ITEM-1","itemData":{"DOI":"10.1016/j.ultsonch.2010.03.001","ISBN":"1350-4177","ISSN":"13504177","PMID":"20359932","abstract":"The production of biodiesel from non-edible vegetable oil using ultrasonication, calls for an efficient solid catalyst to make the process fully ecologically and economically friendly. The methodology allows for the reaction to be run under atmospheric conditions. Solid catalyst and ultrasonication reduced the reaction time comparing to the conventional batch processes and we found 98.53% biodiesel yield. The optimal conditions for biodiesel production is the molar ratio oil to methanol 1:9, Catalyst conc. 3 wt.% of oil and 15 min reaction time. Crown Copyright © 2010.","author":[{"dropping-particle":"","family":"Kumar","given":"Dharmendra","non-dropping-particle":"","parse-names":false,"suffix":""},{"dropping-particle":"","family":"Kumar","given":"Gajendra","non-dropping-particle":"","parse-names":false,"suffix":""},{"dropping-particle":"","family":"Poonam","given":"","non-dropping-particle":"","parse-names":false,"suffix":""},{"dropping-particle":"","family":"Singh","given":"C. P.","non-dropping-particle":"","parse-names":false,"suffix":""}],"container-title":"Ultrasonics Sonochemistry","id":"ITEM-1","issued":{"date-parts":[["2010"]]},"title":"Ultrasonic-assisted transesterification of Jatropha curcus oil using solid catalyst, Na/SiO2","type":"article-journal"},"uris":["http://www.mendeley.com/documents/?uuid=997a3cfa-d516-4757-b28d-1f855ee1cc1b","http://www.mendeley.com/documents/?uuid=8e6fb592-3d26-41eb-9581-08c854f81d11"]}],"mendeley":{"formattedCitation":"&lt;sup&gt;42&lt;/sup&gt;","plainTextFormattedCitation":"42","previouslyFormattedCitation":"&lt;sup&gt;42&lt;/sup&gt;"},"properties":{"noteIndex":0},"schema":"https://github.com/citation-style-language/schema/raw/master/csl-citation.json"}</w:instrText>
      </w:r>
      <w:r w:rsidR="00C65445">
        <w:rPr>
          <w:rFonts w:ascii="Times New Roman" w:hAnsi="Times New Roman" w:cs="Times New Roman"/>
          <w:sz w:val="24"/>
          <w:szCs w:val="24"/>
          <w:highlight w:val="yellow"/>
          <w:lang w:val="en-CA"/>
        </w:rPr>
        <w:fldChar w:fldCharType="separate"/>
      </w:r>
      <w:r w:rsidR="00892110" w:rsidRPr="00892110">
        <w:rPr>
          <w:rFonts w:ascii="Times New Roman" w:hAnsi="Times New Roman" w:cs="Times New Roman"/>
          <w:noProof/>
          <w:sz w:val="24"/>
          <w:szCs w:val="24"/>
          <w:highlight w:val="yellow"/>
          <w:vertAlign w:val="superscript"/>
          <w:lang w:val="en-CA"/>
        </w:rPr>
        <w:t>42</w:t>
      </w:r>
      <w:r w:rsidR="00C65445">
        <w:rPr>
          <w:rFonts w:ascii="Times New Roman" w:hAnsi="Times New Roman" w:cs="Times New Roman"/>
          <w:sz w:val="24"/>
          <w:szCs w:val="24"/>
          <w:highlight w:val="yellow"/>
          <w:lang w:val="en-CA"/>
        </w:rPr>
        <w:fldChar w:fldCharType="end"/>
      </w:r>
      <w:r w:rsidR="00300C7E">
        <w:rPr>
          <w:rFonts w:ascii="Times New Roman" w:hAnsi="Times New Roman" w:cs="Times New Roman"/>
          <w:sz w:val="24"/>
          <w:szCs w:val="24"/>
          <w:highlight w:val="yellow"/>
          <w:lang w:val="en-CA"/>
        </w:rPr>
        <w:t xml:space="preserve"> </w:t>
      </w:r>
      <w:r w:rsidR="00B77395" w:rsidRPr="00B079DC">
        <w:rPr>
          <w:rFonts w:ascii="Times New Roman" w:hAnsi="Times New Roman" w:cs="Times New Roman"/>
          <w:sz w:val="24"/>
          <w:szCs w:val="24"/>
          <w:highlight w:val="yellow"/>
          <w:lang w:val="en-CA"/>
        </w:rPr>
        <w:t>demonstrate</w:t>
      </w:r>
      <w:r w:rsidRPr="00B079DC">
        <w:rPr>
          <w:rFonts w:ascii="Times New Roman" w:hAnsi="Times New Roman" w:cs="Times New Roman"/>
          <w:sz w:val="24"/>
          <w:szCs w:val="24"/>
          <w:highlight w:val="yellow"/>
          <w:lang w:val="en-CA"/>
        </w:rPr>
        <w:t xml:space="preserve"> this in the transesterification of Jatropha oil with a Na/SiO2 catalyst. </w:t>
      </w:r>
      <w:r w:rsidR="00300C7E" w:rsidRPr="00300C7E">
        <w:rPr>
          <w:rFonts w:ascii="Times New Roman" w:hAnsi="Times New Roman" w:cs="Times New Roman"/>
          <w:sz w:val="24"/>
          <w:szCs w:val="24"/>
          <w:highlight w:val="yellow"/>
          <w:lang w:val="en-CA"/>
        </w:rPr>
        <w:t>Ramachandran et al.</w:t>
      </w:r>
      <w:r w:rsidR="00C65445" w:rsidRPr="00300C7E">
        <w:rPr>
          <w:rFonts w:ascii="Times New Roman" w:hAnsi="Times New Roman" w:cs="Times New Roman"/>
          <w:sz w:val="24"/>
          <w:szCs w:val="24"/>
          <w:highlight w:val="yellow"/>
          <w:lang w:val="en-CA"/>
        </w:rPr>
        <w:fldChar w:fldCharType="begin" w:fldLock="1"/>
      </w:r>
      <w:r w:rsidR="00294049">
        <w:rPr>
          <w:rFonts w:ascii="Times New Roman" w:hAnsi="Times New Roman" w:cs="Times New Roman"/>
          <w:sz w:val="24"/>
          <w:szCs w:val="24"/>
          <w:highlight w:val="yellow"/>
          <w:lang w:val="en-CA"/>
        </w:rPr>
        <w:instrText>ADDIN CSL_CITATION {"citationItems":[{"id":"ITEM-1","itemData":{"DOI":"10.1016/j.rser.2013.01.057","ISBN":"1364-0321","ISSN":"13640321","abstract":"Biodiesel is mainly produced by transesterification reaction between lipid feedstock such as vegetable oil or algal oil and alcohol. Considering the depletion of conventional fossil fuel, biodiesel is gaining more attention as a renewable, sustainable and environmental friendly fuel. Heterogeneous catalysts are mostly applied in transesterification reaction due to many advantages such as easy catalyst separation and reusability, improved selectivity, reducing process stages and cost effective. Biodiesel process faces various problems related to immiscible nature of oil and alcohol leads to poor mass transfer rate. This requires long reaction time, higher catalyst consumption, higher methanol-oil molar ratio, high temperature and high stirring rate. This review discusses that the latest advances in ultrasonic assist transesterification reaction with the use of heterogeneous catalysts to produce biodiesel with cost effective. Ultrasonic energy can emulsify the reactants to reduce the catalyst requirement, methanol-oil ratio, reaction time and reaction temperature. © 2013 Elsevier Ltd.","author":[{"dropping-particle":"","family":"Ramachandran","given":"K.","non-dropping-particle":"","parse-names":false,"suffix":""},{"dropping-particle":"","family":"Suganya","given":"T.","non-dropping-particle":"","parse-names":false,"suffix":""},{"dropping-particle":"","family":"Nagendra Gandhi","given":"N.","non-dropping-particle":"","parse-names":false,"suffix":""},{"dropping-particle":"","family":"Renganathan","given":"S.","non-dropping-particle":"","parse-names":false,"suffix":""}],"container-title":"Renewable and Sustainable Energy Reviews","id":"ITEM-1","issued":{"date-parts":[["2013"]]},"title":"Recent developments for biodiesel production by ultrasonic assist transesterification using different heterogeneous catalyst: A review","type":"article"},"uris":["http://www.mendeley.com/documents/?uuid=bb3057e7-56d7-4311-8fe2-18aea2988b48","http://www.mendeley.com/documents/?uuid=30ce72b7-bee8-4b06-b5fe-d565571e79f0"]}],"mendeley":{"formattedCitation":"&lt;sup&gt;43&lt;/sup&gt;","plainTextFormattedCitation":"43","previouslyFormattedCitation":"&lt;sup&gt;43&lt;/sup&gt;"},"properties":{"noteIndex":0},"schema":"https://github.com/citation-style-language/schema/raw/master/csl-citation.json"}</w:instrText>
      </w:r>
      <w:r w:rsidR="00C65445" w:rsidRPr="00300C7E">
        <w:rPr>
          <w:rFonts w:ascii="Times New Roman" w:hAnsi="Times New Roman" w:cs="Times New Roman"/>
          <w:sz w:val="24"/>
          <w:szCs w:val="24"/>
          <w:highlight w:val="yellow"/>
          <w:lang w:val="en-CA"/>
        </w:rPr>
        <w:fldChar w:fldCharType="separate"/>
      </w:r>
      <w:r w:rsidR="00892110" w:rsidRPr="00892110">
        <w:rPr>
          <w:rFonts w:ascii="Times New Roman" w:hAnsi="Times New Roman" w:cs="Times New Roman"/>
          <w:noProof/>
          <w:sz w:val="24"/>
          <w:szCs w:val="24"/>
          <w:highlight w:val="yellow"/>
          <w:vertAlign w:val="superscript"/>
          <w:lang w:val="en-CA"/>
        </w:rPr>
        <w:t>43</w:t>
      </w:r>
      <w:r w:rsidR="00C65445" w:rsidRPr="00300C7E">
        <w:rPr>
          <w:rFonts w:ascii="Times New Roman" w:hAnsi="Times New Roman" w:cs="Times New Roman"/>
          <w:sz w:val="24"/>
          <w:szCs w:val="24"/>
          <w:highlight w:val="yellow"/>
          <w:lang w:val="en-CA"/>
        </w:rPr>
        <w:fldChar w:fldCharType="end"/>
      </w:r>
      <w:r w:rsidR="00300C7E">
        <w:rPr>
          <w:rFonts w:ascii="Times New Roman" w:hAnsi="Times New Roman" w:cs="Times New Roman"/>
          <w:sz w:val="24"/>
          <w:szCs w:val="24"/>
          <w:highlight w:val="yellow"/>
          <w:lang w:val="en-CA"/>
        </w:rPr>
        <w:t xml:space="preserve"> </w:t>
      </w:r>
      <w:r w:rsidRPr="00B079DC">
        <w:rPr>
          <w:rFonts w:ascii="Times New Roman" w:hAnsi="Times New Roman" w:cs="Times New Roman"/>
          <w:sz w:val="24"/>
          <w:szCs w:val="24"/>
          <w:highlight w:val="yellow"/>
          <w:lang w:val="en-CA"/>
        </w:rPr>
        <w:t>reviewed many ultrasound-assisted transesterification using different catalysts and concluded that ultrasound reduces reaction temperature, time, and biodiesel production costs.</w:t>
      </w:r>
      <w:r w:rsidR="008A4654" w:rsidRPr="00AC7EC1">
        <w:rPr>
          <w:rFonts w:ascii="Times New Roman" w:hAnsi="Times New Roman" w:cs="Times New Roman"/>
          <w:sz w:val="24"/>
          <w:szCs w:val="24"/>
          <w:lang w:val="en-CA"/>
        </w:rPr>
        <w:t xml:space="preserve"> E</w:t>
      </w:r>
      <w:r w:rsidR="009409B0" w:rsidRPr="00AC7EC1">
        <w:rPr>
          <w:rFonts w:ascii="Times New Roman" w:hAnsi="Times New Roman" w:cs="Times New Roman"/>
          <w:sz w:val="24"/>
          <w:szCs w:val="24"/>
          <w:lang w:val="en-CA"/>
        </w:rPr>
        <w:t xml:space="preserve">quilibrium conversion </w:t>
      </w:r>
      <w:r w:rsidR="008A4654" w:rsidRPr="00AC7EC1">
        <w:rPr>
          <w:rFonts w:ascii="Times New Roman" w:hAnsi="Times New Roman" w:cs="Times New Roman"/>
          <w:sz w:val="24"/>
          <w:szCs w:val="24"/>
          <w:lang w:val="en-CA"/>
        </w:rPr>
        <w:t>depends on</w:t>
      </w:r>
      <w:r w:rsidR="009409B0" w:rsidRPr="00AC7EC1">
        <w:rPr>
          <w:rFonts w:ascii="Times New Roman" w:hAnsi="Times New Roman" w:cs="Times New Roman"/>
          <w:sz w:val="24"/>
          <w:szCs w:val="24"/>
          <w:lang w:val="en-CA"/>
        </w:rPr>
        <w:t xml:space="preserve"> temperature and initial concentrations. </w:t>
      </w:r>
      <w:r w:rsidR="008A4654" w:rsidRPr="00AC7EC1">
        <w:rPr>
          <w:rFonts w:ascii="Times New Roman" w:hAnsi="Times New Roman" w:cs="Times New Roman"/>
          <w:sz w:val="24"/>
          <w:szCs w:val="24"/>
          <w:lang w:val="en-CA"/>
        </w:rPr>
        <w:t>In the absence of</w:t>
      </w:r>
      <w:r w:rsidR="009409B0" w:rsidRPr="00AC7EC1">
        <w:rPr>
          <w:rFonts w:ascii="Times New Roman" w:hAnsi="Times New Roman" w:cs="Times New Roman"/>
          <w:sz w:val="24"/>
          <w:szCs w:val="24"/>
          <w:lang w:val="en-CA"/>
        </w:rPr>
        <w:t xml:space="preserve"> ultrasound,</w:t>
      </w:r>
      <w:r w:rsidR="008A4654" w:rsidRPr="00AC7EC1">
        <w:rPr>
          <w:rFonts w:ascii="Times New Roman" w:hAnsi="Times New Roman" w:cs="Times New Roman"/>
          <w:sz w:val="24"/>
          <w:szCs w:val="24"/>
          <w:lang w:val="en-CA"/>
        </w:rPr>
        <w:t xml:space="preserve"> even after 4 h no test </w:t>
      </w:r>
      <w:r w:rsidR="009409B0" w:rsidRPr="00AC7EC1">
        <w:rPr>
          <w:rFonts w:ascii="Times New Roman" w:hAnsi="Times New Roman" w:cs="Times New Roman"/>
          <w:sz w:val="24"/>
          <w:szCs w:val="24"/>
          <w:lang w:val="en-CA"/>
        </w:rPr>
        <w:t>reach</w:t>
      </w:r>
      <w:r w:rsidR="008A4654" w:rsidRPr="00AC7EC1">
        <w:rPr>
          <w:rFonts w:ascii="Times New Roman" w:hAnsi="Times New Roman" w:cs="Times New Roman"/>
          <w:sz w:val="24"/>
          <w:szCs w:val="24"/>
          <w:lang w:val="en-CA"/>
        </w:rPr>
        <w:t>es</w:t>
      </w:r>
      <w:r w:rsidR="009409B0" w:rsidRPr="00AC7EC1">
        <w:rPr>
          <w:rFonts w:ascii="Times New Roman" w:hAnsi="Times New Roman" w:cs="Times New Roman"/>
          <w:sz w:val="24"/>
          <w:szCs w:val="24"/>
          <w:lang w:val="en-CA"/>
        </w:rPr>
        <w:t xml:space="preserve"> </w:t>
      </w:r>
      <w:r w:rsidR="008A4654" w:rsidRPr="00AC7EC1">
        <w:rPr>
          <w:rFonts w:ascii="Times New Roman" w:hAnsi="Times New Roman" w:cs="Times New Roman"/>
          <w:sz w:val="24"/>
          <w:szCs w:val="24"/>
          <w:lang w:val="en-CA"/>
        </w:rPr>
        <w:t xml:space="preserve">equilibrium </w:t>
      </w:r>
      <w:r w:rsidR="009A2077" w:rsidRPr="00AC7EC1">
        <w:rPr>
          <w:rFonts w:ascii="Times New Roman" w:hAnsi="Times New Roman" w:cs="Times New Roman"/>
          <w:sz w:val="24"/>
          <w:szCs w:val="24"/>
          <w:lang w:val="en-CA"/>
        </w:rPr>
        <w:t>(Table S1</w:t>
      </w:r>
      <w:r w:rsidR="00AE0BDB" w:rsidRPr="00AC7EC1">
        <w:rPr>
          <w:rFonts w:ascii="Times New Roman" w:hAnsi="Times New Roman" w:cs="Times New Roman"/>
          <w:sz w:val="24"/>
          <w:szCs w:val="24"/>
          <w:lang w:val="en-CA"/>
        </w:rPr>
        <w:t>-15</w:t>
      </w:r>
      <w:r w:rsidR="009A2077" w:rsidRPr="00AC7EC1">
        <w:rPr>
          <w:rFonts w:ascii="Times New Roman" w:hAnsi="Times New Roman" w:cs="Times New Roman"/>
          <w:sz w:val="24"/>
          <w:szCs w:val="24"/>
          <w:lang w:val="en-CA"/>
        </w:rPr>
        <w:t xml:space="preserve">, </w:t>
      </w:r>
      <w:r w:rsidR="005B5594">
        <w:rPr>
          <w:rFonts w:ascii="Times New Roman" w:hAnsi="Times New Roman" w:cs="Times New Roman"/>
          <w:sz w:val="24"/>
          <w:szCs w:val="24"/>
          <w:lang w:val="en-CA"/>
        </w:rPr>
        <w:t>supporting</w:t>
      </w:r>
      <w:r w:rsidR="009A2077" w:rsidRPr="00AC7EC1">
        <w:rPr>
          <w:rFonts w:ascii="Times New Roman" w:hAnsi="Times New Roman" w:cs="Times New Roman"/>
          <w:sz w:val="24"/>
          <w:szCs w:val="24"/>
          <w:lang w:val="en-CA"/>
        </w:rPr>
        <w:t xml:space="preserve"> </w:t>
      </w:r>
      <w:r w:rsidR="00770BA2">
        <w:rPr>
          <w:rFonts w:ascii="Times New Roman" w:hAnsi="Times New Roman" w:cs="Times New Roman"/>
          <w:sz w:val="24"/>
          <w:szCs w:val="24"/>
          <w:lang w:val="en-CA"/>
        </w:rPr>
        <w:t>information</w:t>
      </w:r>
      <w:r w:rsidR="009A2077" w:rsidRPr="00AC7EC1">
        <w:rPr>
          <w:rFonts w:ascii="Times New Roman" w:hAnsi="Times New Roman" w:cs="Times New Roman"/>
          <w:sz w:val="24"/>
          <w:szCs w:val="24"/>
          <w:lang w:val="en-CA"/>
        </w:rPr>
        <w:t>)</w:t>
      </w:r>
      <w:r w:rsidR="005D5A1A">
        <w:rPr>
          <w:rFonts w:ascii="Times New Roman" w:hAnsi="Times New Roman" w:cs="Times New Roman"/>
          <w:sz w:val="24"/>
          <w:szCs w:val="24"/>
          <w:lang w:val="en-CA"/>
        </w:rPr>
        <w:t>.</w:t>
      </w:r>
    </w:p>
    <w:p w:rsidR="00BC1E49" w:rsidRDefault="00BC1E49" w:rsidP="00CE5875">
      <w:pPr>
        <w:shd w:val="clear" w:color="auto" w:fill="FFFFFF" w:themeFill="background1"/>
        <w:spacing w:line="480" w:lineRule="auto"/>
        <w:jc w:val="both"/>
        <w:rPr>
          <w:rFonts w:ascii="Times New Roman" w:hAnsi="Times New Roman" w:cs="Times New Roman"/>
          <w:sz w:val="24"/>
          <w:szCs w:val="24"/>
          <w:lang w:val="en-CA"/>
        </w:rPr>
      </w:pPr>
    </w:p>
    <w:p w:rsidR="00F051E2" w:rsidRDefault="00F051E2"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noProof/>
          <w:sz w:val="24"/>
          <w:szCs w:val="24"/>
          <w:lang w:val="it-IT" w:eastAsia="it-IT"/>
        </w:rPr>
        <w:lastRenderedPageBreak/>
        <w:drawing>
          <wp:inline distT="0" distB="0" distL="0" distR="0">
            <wp:extent cx="6216650" cy="3880800"/>
            <wp:effectExtent l="19050" t="0" r="0" b="0"/>
            <wp:docPr id="2" name="Picture 1" descr="fig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fig2.JPG"/>
                    <pic:cNvPicPr/>
                  </pic:nvPicPr>
                  <pic:blipFill>
                    <a:blip r:embed="rId11" cstate="print"/>
                    <a:stretch>
                      <a:fillRect/>
                    </a:stretch>
                  </pic:blipFill>
                  <pic:spPr>
                    <a:xfrm>
                      <a:off x="0" y="0"/>
                      <a:ext cx="6216650" cy="3880800"/>
                    </a:xfrm>
                    <a:prstGeom prst="rect">
                      <a:avLst/>
                    </a:prstGeom>
                  </pic:spPr>
                </pic:pic>
              </a:graphicData>
            </a:graphic>
          </wp:inline>
        </w:drawing>
      </w:r>
    </w:p>
    <w:p w:rsidR="00BC1E49" w:rsidRPr="00AC7EC1" w:rsidRDefault="00BC1E49" w:rsidP="00BC1E49">
      <w:pPr>
        <w:shd w:val="clear" w:color="auto" w:fill="FFFFFF" w:themeFill="background1"/>
        <w:spacing w:line="480" w:lineRule="auto"/>
        <w:jc w:val="both"/>
        <w:rPr>
          <w:rFonts w:ascii="Times New Roman" w:hAnsi="Times New Roman" w:cs="Times New Roman"/>
          <w:sz w:val="24"/>
          <w:szCs w:val="24"/>
          <w:lang w:val="en-CA"/>
        </w:rPr>
      </w:pPr>
      <w:r w:rsidRPr="00BC1E49">
        <w:rPr>
          <w:rFonts w:ascii="Times New Roman" w:hAnsi="Times New Roman" w:cs="Times New Roman"/>
          <w:sz w:val="24"/>
          <w:szCs w:val="24"/>
          <w:highlight w:val="green"/>
          <w:lang w:val="en-CA"/>
        </w:rPr>
        <w:t>Figure 3. FFA mass percentage versus time at different ultrasound nominal powers, 1,3-propanediol/oleic acid molar ratio of 0.5 (stoichiometric), 100 °C.</w:t>
      </w:r>
      <w:r w:rsidR="009F333A">
        <w:rPr>
          <w:rFonts w:ascii="Times New Roman" w:hAnsi="Times New Roman" w:cs="Times New Roman"/>
          <w:sz w:val="24"/>
          <w:szCs w:val="24"/>
          <w:lang w:val="en-CA"/>
        </w:rPr>
        <w:t xml:space="preserve"> </w:t>
      </w:r>
      <w:r w:rsidR="009F333A" w:rsidRPr="009F333A">
        <w:rPr>
          <w:rFonts w:ascii="Times New Roman" w:hAnsi="Times New Roman" w:cs="Times New Roman"/>
          <w:sz w:val="24"/>
          <w:szCs w:val="24"/>
          <w:highlight w:val="green"/>
          <w:lang w:val="en-CA"/>
        </w:rPr>
        <w:t>Final FFA conversion of 69 %, 90 % and 92 % for the reaction with no ultrasound, with 500 W and 750 W ultrasound, respectively.</w:t>
      </w:r>
    </w:p>
    <w:p w:rsidR="00802D2E" w:rsidRDefault="00802D2E" w:rsidP="00CE5875">
      <w:pPr>
        <w:shd w:val="clear" w:color="auto" w:fill="FFFFFF" w:themeFill="background1"/>
        <w:spacing w:line="480" w:lineRule="auto"/>
        <w:jc w:val="both"/>
        <w:rPr>
          <w:rFonts w:ascii="Times New Roman" w:hAnsi="Times New Roman" w:cs="Times New Roman"/>
          <w:sz w:val="24"/>
          <w:szCs w:val="24"/>
          <w:highlight w:val="yellow"/>
          <w:lang w:val="en-CA"/>
        </w:rPr>
      </w:pPr>
    </w:p>
    <w:p w:rsidR="001B3EB8" w:rsidRPr="00AC7EC1" w:rsidRDefault="001B2407" w:rsidP="00CE5875">
      <w:pPr>
        <w:shd w:val="clear" w:color="auto" w:fill="FFFFFF" w:themeFill="background1"/>
        <w:spacing w:line="480" w:lineRule="auto"/>
        <w:jc w:val="both"/>
        <w:rPr>
          <w:rFonts w:ascii="Times New Roman" w:hAnsi="Times New Roman" w:cs="Times New Roman"/>
          <w:sz w:val="24"/>
          <w:szCs w:val="24"/>
          <w:lang w:val="en-CA"/>
        </w:rPr>
      </w:pPr>
      <w:r w:rsidRPr="001B2407">
        <w:rPr>
          <w:rFonts w:ascii="Times New Roman" w:hAnsi="Times New Roman" w:cs="Times New Roman"/>
          <w:sz w:val="24"/>
          <w:szCs w:val="24"/>
          <w:highlight w:val="yellow"/>
          <w:lang w:val="en-CA"/>
        </w:rPr>
        <w:t>The reaction order for both the FFA and the alcohol is 1, Pirola et al. and Tesser et al. made the same assumption for the esterification of oleic acid with sulphonic resins as the heterogeneous catalyst</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10.1021/ie050588o","ISSN":"0888-5885","author":[{"dropping-particle":"","family":"Tesser","given":"R.","non-dropping-particle":"","parse-names":false,"suffix":""},{"dropping-particle":"","family":"Serio","given":"M.","non-dropping-particle":"Di","parse-names":false,"suffix":""},{"dropping-particle":"","family":"Guida","given":"M.","non-dropping-particle":"","parse-names":false,"suffix":""},{"dropping-particle":"","family":"Nastasi","given":"M.","non-dropping-particle":"","parse-names":false,"suffix":""},{"dropping-particle":"","family":"Santacesaria","given":"E.","non-dropping-particle":"","parse-names":false,"suffix":""}],"container-title":"Industrial &amp; Engineering Chemistry Research","id":"ITEM-1","issue":"21","issued":{"date-parts":[["2005","10"]]},"page":"7978-7982","title":"Kinetics of Oleic Acid Esterification with Methanol in the Presence of Triglycerides","type":"article-journal","volume":"44"},"uris":["http://www.mendeley.com/documents/?uuid=3d3e5462-f2de-46b4-a8f9-5343a8002d00"]},{"id":"ITEM-2","itemData":{"DOI":"10.1021/ef501397h","ISSN":"0887-0624","author":[{"dropping-particle":"","family":"Pirola","given":"Carlo","non-dropping-particle":"","parse-names":false,"suffix":""},{"dropping-particle":"","family":"Galli","given":"Federico","non-dropping-particle":"","parse-names":false,"suffix":""},{"dropping-particle":"","family":"Bianchi","given":"Claudia L.","non-dropping-particle":"","parse-names":false,"suffix":""},{"dropping-particle":"","family":"Boffito","given":"Daria C.","non-dropping-particle":"","parse-names":false,"suffix":""},{"dropping-particle":"","family":"Comazzi","given":"Alberto","non-dropping-particle":"","parse-names":false,"suffix":""},{"dropping-particle":"","family":"Manenti","given":"Flavio","non-dropping-particle":"","parse-names":false,"suffix":""}],"container-title":"Energy &amp; Fuels","id":"ITEM-2","issue":"8","issued":{"date-parts":[["2014","8","21"]]},"page":"5236-5240","title":"Vegetable Oil Deacidification by Methanol Heterogeneously Catalyzed Esterification in (Monophasic Liquid)/Solid Batch and Continuous Reactors","type":"article-journal","volume":"28"},"uris":["http://www.mendeley.com/documents/?uuid=f2a30c81-e634-4395-81ef-3a6b9d3d0c30"]}],"mendeley":{"formattedCitation":"&lt;sup&gt;13,44&lt;/sup&gt;","plainTextFormattedCitation":"13,44","previouslyFormattedCitation":"&lt;sup&gt;13,44&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892110" w:rsidRPr="00892110">
        <w:rPr>
          <w:rFonts w:ascii="Times New Roman" w:hAnsi="Times New Roman" w:cs="Times New Roman"/>
          <w:noProof/>
          <w:sz w:val="24"/>
          <w:szCs w:val="24"/>
          <w:vertAlign w:val="superscript"/>
          <w:lang w:val="en-CA"/>
        </w:rPr>
        <w:t>13,44</w:t>
      </w:r>
      <w:r w:rsidR="00C65445" w:rsidRPr="00AC7EC1">
        <w:rPr>
          <w:rFonts w:ascii="Times New Roman" w:hAnsi="Times New Roman" w:cs="Times New Roman"/>
          <w:sz w:val="24"/>
          <w:szCs w:val="24"/>
          <w:lang w:val="en-CA"/>
        </w:rPr>
        <w:fldChar w:fldCharType="end"/>
      </w:r>
      <w:r w:rsidR="002553B8" w:rsidRPr="00AC7EC1">
        <w:rPr>
          <w:rFonts w:ascii="Times New Roman" w:hAnsi="Times New Roman" w:cs="Times New Roman"/>
          <w:sz w:val="24"/>
          <w:szCs w:val="24"/>
          <w:lang w:val="en-CA"/>
        </w:rPr>
        <w:t xml:space="preserve">. </w:t>
      </w:r>
      <w:r w:rsidR="009C2C72" w:rsidRPr="00AC7EC1">
        <w:rPr>
          <w:rFonts w:ascii="Times New Roman" w:hAnsi="Times New Roman" w:cs="Times New Roman"/>
          <w:sz w:val="24"/>
          <w:szCs w:val="24"/>
          <w:lang w:val="en-CA"/>
        </w:rPr>
        <w:t xml:space="preserve">Zou and Lei </w:t>
      </w:r>
      <w:r w:rsidR="00423F79" w:rsidRPr="00AC7EC1">
        <w:rPr>
          <w:rFonts w:ascii="Times New Roman" w:hAnsi="Times New Roman" w:cs="Times New Roman"/>
          <w:sz w:val="24"/>
          <w:szCs w:val="24"/>
          <w:lang w:val="en-CA"/>
        </w:rPr>
        <w:t>observed</w:t>
      </w:r>
      <w:r w:rsidR="009C2C72" w:rsidRPr="00AC7EC1">
        <w:rPr>
          <w:rFonts w:ascii="Times New Roman" w:hAnsi="Times New Roman" w:cs="Times New Roman"/>
          <w:sz w:val="24"/>
          <w:szCs w:val="24"/>
          <w:lang w:val="en-CA"/>
        </w:rPr>
        <w:t xml:space="preserve"> a linear relationship between ultrasound power </w:t>
      </w:r>
      <w:r w:rsidR="00E700EC" w:rsidRPr="00AC7EC1">
        <w:rPr>
          <w:rFonts w:ascii="Times New Roman" w:hAnsi="Times New Roman" w:cs="Times New Roman"/>
          <w:sz w:val="24"/>
          <w:szCs w:val="24"/>
          <w:lang w:val="en-CA"/>
        </w:rPr>
        <w:t>density (from 0 to 600 W L</w:t>
      </w:r>
      <w:r w:rsidR="00E700EC" w:rsidRPr="00AC7EC1">
        <w:rPr>
          <w:rFonts w:ascii="Times New Roman" w:hAnsi="Times New Roman" w:cs="Times New Roman"/>
          <w:sz w:val="24"/>
          <w:szCs w:val="24"/>
          <w:vertAlign w:val="superscript"/>
          <w:lang w:val="en-CA"/>
        </w:rPr>
        <w:t>-1</w:t>
      </w:r>
      <w:r w:rsidR="00E700EC" w:rsidRPr="00AC7EC1">
        <w:rPr>
          <w:rFonts w:ascii="Times New Roman" w:hAnsi="Times New Roman" w:cs="Times New Roman"/>
          <w:sz w:val="24"/>
          <w:szCs w:val="24"/>
          <w:lang w:val="en-CA"/>
        </w:rPr>
        <w:t xml:space="preserve">) </w:t>
      </w:r>
      <w:r w:rsidR="009C2C72" w:rsidRPr="00AC7EC1">
        <w:rPr>
          <w:rFonts w:ascii="Times New Roman" w:hAnsi="Times New Roman" w:cs="Times New Roman"/>
          <w:sz w:val="24"/>
          <w:szCs w:val="24"/>
          <w:lang w:val="en-CA"/>
        </w:rPr>
        <w:t>and forward kinet</w:t>
      </w:r>
      <w:r w:rsidR="008B75BE" w:rsidRPr="00AC7EC1">
        <w:rPr>
          <w:rFonts w:ascii="Times New Roman" w:hAnsi="Times New Roman" w:cs="Times New Roman"/>
          <w:sz w:val="24"/>
          <w:szCs w:val="24"/>
          <w:lang w:val="en-CA"/>
        </w:rPr>
        <w:t>i</w:t>
      </w:r>
      <w:r w:rsidR="00E700EC" w:rsidRPr="00AC7EC1">
        <w:rPr>
          <w:rFonts w:ascii="Times New Roman" w:hAnsi="Times New Roman" w:cs="Times New Roman"/>
          <w:sz w:val="24"/>
          <w:szCs w:val="24"/>
          <w:lang w:val="en-CA"/>
        </w:rPr>
        <w:t>c constant</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10.1016/j.jtice.2012.02.013","ISSN":"18761070","author":[{"dropping-particle":"","family":"Zou","given":"Huasheng","non-dropping-particle":"","parse-names":false,"suffix":""},{"dropping-particle":"","family":"Lei","given":"Min","non-dropping-particle":"","parse-names":false,"suffix":""}],"container-title":"Journal of the Taiwan Institute of Chemical Engineers","id":"ITEM-1","issue":"5","issued":{"date-parts":[["2012","9"]]},"page":"730-735","title":"Optimum process and kinetic study of Jatropha curcas oil pre-esterification in ultrasonical field","type":"article-journal","volume":"43"},"uris":["http://www.mendeley.com/documents/?uuid=f15a8e7f-ffcb-4f1a-9c50-ec54aab7127b"]}],"mendeley":{"formattedCitation":"&lt;sup&gt;45&lt;/sup&gt;","plainTextFormattedCitation":"45","previouslyFormattedCitation":"&lt;sup&gt;45&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892110" w:rsidRPr="00892110">
        <w:rPr>
          <w:rFonts w:ascii="Times New Roman" w:hAnsi="Times New Roman" w:cs="Times New Roman"/>
          <w:noProof/>
          <w:sz w:val="24"/>
          <w:szCs w:val="24"/>
          <w:vertAlign w:val="superscript"/>
          <w:lang w:val="en-CA"/>
        </w:rPr>
        <w:t>45</w:t>
      </w:r>
      <w:r w:rsidR="00C65445" w:rsidRPr="00AC7EC1">
        <w:rPr>
          <w:rFonts w:ascii="Times New Roman" w:hAnsi="Times New Roman" w:cs="Times New Roman"/>
          <w:sz w:val="24"/>
          <w:szCs w:val="24"/>
          <w:lang w:val="en-CA"/>
        </w:rPr>
        <w:fldChar w:fldCharType="end"/>
      </w:r>
      <w:r w:rsidR="009C2C72" w:rsidRPr="00AC7EC1">
        <w:rPr>
          <w:rFonts w:ascii="Times New Roman" w:hAnsi="Times New Roman" w:cs="Times New Roman"/>
          <w:sz w:val="24"/>
          <w:szCs w:val="24"/>
          <w:lang w:val="en-CA"/>
        </w:rPr>
        <w:t>.</w:t>
      </w:r>
      <w:r w:rsidR="00E700EC" w:rsidRPr="00AC7EC1">
        <w:rPr>
          <w:rFonts w:ascii="Times New Roman" w:hAnsi="Times New Roman" w:cs="Times New Roman"/>
          <w:sz w:val="24"/>
          <w:szCs w:val="24"/>
          <w:lang w:val="en-CA"/>
        </w:rPr>
        <w:t xml:space="preserve"> They reacted FFA contained in Jatropa oil with methanol applying ultrasound power </w:t>
      </w:r>
      <w:r w:rsidR="0018156D" w:rsidRPr="00AC7EC1">
        <w:rPr>
          <w:rFonts w:ascii="Times New Roman" w:hAnsi="Times New Roman" w:cs="Times New Roman"/>
          <w:sz w:val="24"/>
          <w:szCs w:val="24"/>
          <w:lang w:val="en-CA"/>
        </w:rPr>
        <w:t>from 0 to 1200 W L</w:t>
      </w:r>
      <w:r w:rsidR="0018156D" w:rsidRPr="00AC7EC1">
        <w:rPr>
          <w:rFonts w:ascii="Times New Roman" w:hAnsi="Times New Roman" w:cs="Times New Roman"/>
          <w:sz w:val="24"/>
          <w:szCs w:val="24"/>
          <w:vertAlign w:val="superscript"/>
          <w:lang w:val="en-CA"/>
        </w:rPr>
        <w:t>-1</w:t>
      </w:r>
      <w:r w:rsidR="0018156D" w:rsidRPr="00AC7EC1">
        <w:rPr>
          <w:rFonts w:ascii="Times New Roman" w:hAnsi="Times New Roman" w:cs="Times New Roman"/>
          <w:sz w:val="24"/>
          <w:szCs w:val="24"/>
          <w:lang w:val="en-CA"/>
        </w:rPr>
        <w:t xml:space="preserve"> </w:t>
      </w:r>
      <w:r w:rsidR="00E700EC" w:rsidRPr="00AC7EC1">
        <w:rPr>
          <w:rFonts w:ascii="Times New Roman" w:hAnsi="Times New Roman" w:cs="Times New Roman"/>
          <w:sz w:val="24"/>
          <w:szCs w:val="24"/>
          <w:lang w:val="en-CA"/>
        </w:rPr>
        <w:t>at</w:t>
      </w:r>
      <w:r w:rsidR="008A4654" w:rsidRPr="00AC7EC1">
        <w:rPr>
          <w:rFonts w:ascii="Times New Roman" w:hAnsi="Times New Roman" w:cs="Times New Roman"/>
          <w:sz w:val="24"/>
          <w:szCs w:val="24"/>
          <w:lang w:val="en-CA"/>
        </w:rPr>
        <w:t xml:space="preserve"> a</w:t>
      </w:r>
      <w:r w:rsidR="00E700EC" w:rsidRPr="00AC7EC1">
        <w:rPr>
          <w:rFonts w:ascii="Times New Roman" w:hAnsi="Times New Roman" w:cs="Times New Roman"/>
          <w:sz w:val="24"/>
          <w:szCs w:val="24"/>
          <w:lang w:val="en-CA"/>
        </w:rPr>
        <w:t xml:space="preserve"> 40 kHz of frequency. Her</w:t>
      </w:r>
      <w:r w:rsidR="00232BF4" w:rsidRPr="00AC7EC1">
        <w:rPr>
          <w:rFonts w:ascii="Times New Roman" w:hAnsi="Times New Roman" w:cs="Times New Roman"/>
          <w:sz w:val="24"/>
          <w:szCs w:val="24"/>
          <w:lang w:val="en-CA"/>
        </w:rPr>
        <w:t>e,</w:t>
      </w:r>
      <w:r>
        <w:rPr>
          <w:rFonts w:ascii="Times New Roman" w:hAnsi="Times New Roman" w:cs="Times New Roman"/>
          <w:sz w:val="24"/>
          <w:szCs w:val="24"/>
          <w:lang w:val="en-CA"/>
        </w:rPr>
        <w:t xml:space="preserve"> the </w:t>
      </w:r>
      <w:r w:rsidR="00232BF4" w:rsidRPr="00AC7EC1">
        <w:rPr>
          <w:rFonts w:ascii="Times New Roman" w:hAnsi="Times New Roman" w:cs="Times New Roman"/>
          <w:sz w:val="24"/>
          <w:szCs w:val="24"/>
          <w:lang w:val="en-CA"/>
        </w:rPr>
        <w:t>initial reaction rate,</w:t>
      </w:r>
      <w:r>
        <w:rPr>
          <w:rFonts w:ascii="Times New Roman" w:hAnsi="Times New Roman" w:cs="Times New Roman"/>
          <w:sz w:val="24"/>
          <w:szCs w:val="24"/>
          <w:lang w:val="en-CA"/>
        </w:rPr>
        <w:t xml:space="preserve"> </w:t>
      </w:r>
      <w:r w:rsidRPr="001B2407">
        <w:rPr>
          <w:rFonts w:ascii="Times New Roman" w:hAnsi="Times New Roman" w:cs="Times New Roman"/>
          <w:sz w:val="24"/>
          <w:szCs w:val="24"/>
          <w:highlight w:val="yellow"/>
          <w:lang w:val="en-CA"/>
        </w:rPr>
        <w:t xml:space="preserve">i.e. the derivative at time zero of the three curves represents the initial </w:t>
      </w:r>
      <w:r w:rsidRPr="001B2407">
        <w:rPr>
          <w:rFonts w:ascii="Times New Roman" w:hAnsi="Times New Roman" w:cs="Times New Roman"/>
          <w:sz w:val="24"/>
          <w:szCs w:val="24"/>
          <w:highlight w:val="yellow"/>
          <w:lang w:val="en-CA"/>
        </w:rPr>
        <w:lastRenderedPageBreak/>
        <w:t>reaction rate for FFA and the alcohol</w:t>
      </w:r>
      <w:r>
        <w:rPr>
          <w:rFonts w:ascii="Times New Roman" w:hAnsi="Times New Roman" w:cs="Times New Roman"/>
          <w:sz w:val="24"/>
          <w:szCs w:val="24"/>
          <w:lang w:val="en-CA"/>
        </w:rPr>
        <w:t>,</w:t>
      </w:r>
      <w:r w:rsidR="00232BF4" w:rsidRPr="00AC7EC1">
        <w:rPr>
          <w:rFonts w:ascii="Times New Roman" w:hAnsi="Times New Roman" w:cs="Times New Roman"/>
          <w:sz w:val="24"/>
          <w:szCs w:val="24"/>
          <w:lang w:val="en-CA"/>
        </w:rPr>
        <w:t xml:space="preserve"> which </w:t>
      </w:r>
      <w:r w:rsidR="00E700EC" w:rsidRPr="00AC7EC1">
        <w:rPr>
          <w:rFonts w:ascii="Times New Roman" w:hAnsi="Times New Roman" w:cs="Times New Roman"/>
          <w:sz w:val="24"/>
          <w:szCs w:val="24"/>
          <w:lang w:val="en-CA"/>
        </w:rPr>
        <w:t>depend</w:t>
      </w:r>
      <w:r w:rsidR="00232BF4" w:rsidRPr="00AC7EC1">
        <w:rPr>
          <w:rFonts w:ascii="Times New Roman" w:hAnsi="Times New Roman" w:cs="Times New Roman"/>
          <w:sz w:val="24"/>
          <w:szCs w:val="24"/>
          <w:lang w:val="en-CA"/>
        </w:rPr>
        <w:t>s</w:t>
      </w:r>
      <w:r w:rsidR="00E700EC" w:rsidRPr="00AC7EC1">
        <w:rPr>
          <w:rFonts w:ascii="Times New Roman" w:hAnsi="Times New Roman" w:cs="Times New Roman"/>
          <w:sz w:val="24"/>
          <w:szCs w:val="24"/>
          <w:lang w:val="en-CA"/>
        </w:rPr>
        <w:t xml:space="preserve"> on the forward kinetic constant, is proportional to the power delivered from the </w:t>
      </w:r>
      <w:r w:rsidR="00232BF4" w:rsidRPr="00AC7EC1">
        <w:rPr>
          <w:rFonts w:ascii="Times New Roman" w:hAnsi="Times New Roman" w:cs="Times New Roman"/>
          <w:sz w:val="24"/>
          <w:szCs w:val="24"/>
          <w:lang w:val="en-CA"/>
        </w:rPr>
        <w:t>ultrasound</w:t>
      </w:r>
      <w:r w:rsidR="00E700EC" w:rsidRPr="00AC7EC1">
        <w:rPr>
          <w:rFonts w:ascii="Times New Roman" w:hAnsi="Times New Roman" w:cs="Times New Roman"/>
          <w:sz w:val="24"/>
          <w:szCs w:val="24"/>
          <w:lang w:val="en-CA"/>
        </w:rPr>
        <w:t xml:space="preserve"> horn. </w:t>
      </w:r>
      <w:r w:rsidR="008A4654" w:rsidRPr="00AC7EC1">
        <w:rPr>
          <w:rFonts w:ascii="Times New Roman" w:hAnsi="Times New Roman" w:cs="Times New Roman"/>
          <w:sz w:val="24"/>
          <w:szCs w:val="24"/>
          <w:lang w:val="en-CA"/>
        </w:rPr>
        <w:t xml:space="preserve">We calculated the kinetic constants </w:t>
      </w:r>
      <w:r w:rsidR="006B2AF7" w:rsidRPr="00AC7EC1">
        <w:rPr>
          <w:rFonts w:ascii="Times New Roman" w:hAnsi="Times New Roman" w:cs="Times New Roman"/>
          <w:sz w:val="24"/>
          <w:szCs w:val="24"/>
          <w:lang w:val="en-CA"/>
        </w:rPr>
        <w:t xml:space="preserve">by </w:t>
      </w:r>
      <w:r w:rsidR="008A4654" w:rsidRPr="00AC7EC1">
        <w:rPr>
          <w:rFonts w:ascii="Times New Roman" w:hAnsi="Times New Roman" w:cs="Times New Roman"/>
          <w:sz w:val="24"/>
          <w:szCs w:val="24"/>
          <w:lang w:val="en-CA"/>
        </w:rPr>
        <w:t>fitting a</w:t>
      </w:r>
      <w:r w:rsidR="00232BF4" w:rsidRPr="00AC7EC1">
        <w:rPr>
          <w:rFonts w:ascii="Times New Roman" w:hAnsi="Times New Roman" w:cs="Times New Roman"/>
          <w:sz w:val="24"/>
          <w:szCs w:val="24"/>
          <w:lang w:val="en-CA"/>
        </w:rPr>
        <w:t xml:space="preserve"> second order polynomial that fits the experimental data up to 90 min, and calculated the derivative at time 0. </w:t>
      </w:r>
      <w:r w:rsidR="003F3A6E" w:rsidRPr="00AC7EC1">
        <w:rPr>
          <w:rFonts w:ascii="Times New Roman" w:hAnsi="Times New Roman" w:cs="Times New Roman"/>
          <w:sz w:val="24"/>
          <w:szCs w:val="24"/>
          <w:lang w:val="en-CA"/>
        </w:rPr>
        <w:t xml:space="preserve"> </w:t>
      </w:r>
      <w:r w:rsidR="00875A54" w:rsidRPr="00AC7EC1">
        <w:rPr>
          <w:rFonts w:ascii="Times New Roman" w:hAnsi="Times New Roman" w:cs="Times New Roman"/>
          <w:sz w:val="24"/>
          <w:szCs w:val="24"/>
          <w:lang w:val="en-CA"/>
        </w:rPr>
        <w:t>T</w:t>
      </w:r>
      <w:r w:rsidR="00E700EC" w:rsidRPr="00AC7EC1">
        <w:rPr>
          <w:rFonts w:ascii="Times New Roman" w:hAnsi="Times New Roman" w:cs="Times New Roman"/>
          <w:sz w:val="24"/>
          <w:szCs w:val="24"/>
          <w:lang w:val="en-CA"/>
        </w:rPr>
        <w:t xml:space="preserve">he relation </w:t>
      </w:r>
      <w:r w:rsidR="00481563" w:rsidRPr="00AC7EC1">
        <w:rPr>
          <w:rFonts w:ascii="Times New Roman" w:hAnsi="Times New Roman" w:cs="Times New Roman"/>
          <w:sz w:val="24"/>
          <w:szCs w:val="24"/>
          <w:lang w:val="en-CA"/>
        </w:rPr>
        <w:t xml:space="preserve">is </w:t>
      </w:r>
      <w:r w:rsidR="00232BF4" w:rsidRPr="00AC7EC1">
        <w:rPr>
          <w:rFonts w:ascii="Times New Roman" w:hAnsi="Times New Roman" w:cs="Times New Roman"/>
          <w:sz w:val="24"/>
          <w:szCs w:val="24"/>
          <w:lang w:val="en-CA"/>
        </w:rPr>
        <w:t xml:space="preserve">also </w:t>
      </w:r>
      <w:r w:rsidR="00481563" w:rsidRPr="00AC7EC1">
        <w:rPr>
          <w:rFonts w:ascii="Times New Roman" w:hAnsi="Times New Roman" w:cs="Times New Roman"/>
          <w:sz w:val="24"/>
          <w:szCs w:val="24"/>
          <w:lang w:val="en-CA"/>
        </w:rPr>
        <w:t>valid at 20 kHz</w:t>
      </w:r>
      <w:r w:rsidR="00160D3D" w:rsidRPr="00AC7EC1">
        <w:rPr>
          <w:rFonts w:ascii="Times New Roman" w:hAnsi="Times New Roman" w:cs="Times New Roman"/>
          <w:sz w:val="24"/>
          <w:szCs w:val="24"/>
          <w:lang w:val="en-CA"/>
        </w:rPr>
        <w:t xml:space="preserve"> </w:t>
      </w:r>
      <w:r w:rsidR="00CE7264" w:rsidRPr="00AC7EC1">
        <w:rPr>
          <w:rFonts w:ascii="Times New Roman" w:hAnsi="Times New Roman" w:cs="Times New Roman"/>
          <w:sz w:val="24"/>
          <w:szCs w:val="24"/>
          <w:lang w:val="en-CA"/>
        </w:rPr>
        <w:t xml:space="preserve">(Fig. </w:t>
      </w:r>
      <w:r w:rsidR="0038789C" w:rsidRPr="00AC7EC1">
        <w:rPr>
          <w:rFonts w:ascii="Times New Roman" w:hAnsi="Times New Roman" w:cs="Times New Roman"/>
          <w:sz w:val="24"/>
          <w:szCs w:val="24"/>
          <w:lang w:val="en-CA"/>
        </w:rPr>
        <w:t>4</w:t>
      </w:r>
      <w:r w:rsidR="00CE7264" w:rsidRPr="00AC7EC1">
        <w:rPr>
          <w:rFonts w:ascii="Times New Roman" w:hAnsi="Times New Roman" w:cs="Times New Roman"/>
          <w:sz w:val="24"/>
          <w:szCs w:val="24"/>
          <w:lang w:val="en-CA"/>
        </w:rPr>
        <w:t>)</w:t>
      </w:r>
      <w:r w:rsidR="004459F3" w:rsidRPr="00AC7EC1">
        <w:rPr>
          <w:rFonts w:ascii="Times New Roman" w:hAnsi="Times New Roman" w:cs="Times New Roman"/>
          <w:sz w:val="24"/>
          <w:szCs w:val="24"/>
          <w:lang w:val="en-CA"/>
        </w:rPr>
        <w:t xml:space="preserve"> but the effect on </w:t>
      </w:r>
      <w:r w:rsidR="00395C15" w:rsidRPr="00AC7EC1">
        <w:rPr>
          <w:rFonts w:ascii="Times New Roman" w:hAnsi="Times New Roman" w:cs="Times New Roman"/>
          <w:sz w:val="24"/>
          <w:szCs w:val="24"/>
          <w:lang w:val="en-CA"/>
        </w:rPr>
        <w:t xml:space="preserve">the kinetic constant </w:t>
      </w:r>
      <w:r w:rsidR="004459F3" w:rsidRPr="00AC7EC1">
        <w:rPr>
          <w:rFonts w:ascii="Times New Roman" w:hAnsi="Times New Roman" w:cs="Times New Roman"/>
          <w:sz w:val="24"/>
          <w:szCs w:val="24"/>
          <w:lang w:val="en-CA"/>
        </w:rPr>
        <w:t>is</w:t>
      </w:r>
      <w:r w:rsidR="00395C15" w:rsidRPr="00AC7EC1">
        <w:rPr>
          <w:rFonts w:ascii="Times New Roman" w:hAnsi="Times New Roman" w:cs="Times New Roman"/>
          <w:sz w:val="24"/>
          <w:szCs w:val="24"/>
          <w:lang w:val="en-CA"/>
        </w:rPr>
        <w:t xml:space="preserve"> one order of magnitude </w:t>
      </w:r>
      <w:r w:rsidR="004459F3" w:rsidRPr="00AC7EC1">
        <w:rPr>
          <w:rFonts w:ascii="Times New Roman" w:hAnsi="Times New Roman" w:cs="Times New Roman"/>
          <w:sz w:val="24"/>
          <w:szCs w:val="24"/>
          <w:lang w:val="en-CA"/>
        </w:rPr>
        <w:t xml:space="preserve">lower </w:t>
      </w:r>
      <w:r w:rsidR="00F82BD6" w:rsidRPr="00AC7EC1">
        <w:rPr>
          <w:rFonts w:ascii="Times New Roman" w:hAnsi="Times New Roman" w:cs="Times New Roman"/>
          <w:sz w:val="24"/>
          <w:szCs w:val="24"/>
          <w:lang w:val="en-CA"/>
        </w:rPr>
        <w:t>compared</w:t>
      </w:r>
      <w:r w:rsidR="00395C15" w:rsidRPr="00AC7EC1">
        <w:rPr>
          <w:rFonts w:ascii="Times New Roman" w:hAnsi="Times New Roman" w:cs="Times New Roman"/>
          <w:sz w:val="24"/>
          <w:szCs w:val="24"/>
          <w:lang w:val="en-CA"/>
        </w:rPr>
        <w:t xml:space="preserve"> to 40 kHz</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10.1016/j.jtice.2012.02.013","ISSN":"18761070","author":[{"dropping-particle":"","family":"Zou","given":"Huasheng","non-dropping-particle":"","parse-names":false,"suffix":""},{"dropping-particle":"","family":"Lei","given":"Min","non-dropping-particle":"","parse-names":false,"suffix":""}],"container-title":"Journal of the Taiwan Institute of Chemical Engineers","id":"ITEM-1","issue":"5","issued":{"date-parts":[["2012","9"]]},"page":"730-735","title":"Optimum process and kinetic study of Jatropha curcas oil pre-esterification in ultrasonical field","type":"article-journal","volume":"43"},"uris":["http://www.mendeley.com/documents/?uuid=f15a8e7f-ffcb-4f1a-9c50-ec54aab7127b"]}],"mendeley":{"formattedCitation":"&lt;sup&gt;45&lt;/sup&gt;","plainTextFormattedCitation":"45","previouslyFormattedCitation":"&lt;sup&gt;45&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892110" w:rsidRPr="00892110">
        <w:rPr>
          <w:rFonts w:ascii="Times New Roman" w:hAnsi="Times New Roman" w:cs="Times New Roman"/>
          <w:noProof/>
          <w:sz w:val="24"/>
          <w:szCs w:val="24"/>
          <w:vertAlign w:val="superscript"/>
          <w:lang w:val="en-CA"/>
        </w:rPr>
        <w:t>45</w:t>
      </w:r>
      <w:r w:rsidR="00C65445" w:rsidRPr="00AC7EC1">
        <w:rPr>
          <w:rFonts w:ascii="Times New Roman" w:hAnsi="Times New Roman" w:cs="Times New Roman"/>
          <w:sz w:val="24"/>
          <w:szCs w:val="24"/>
          <w:lang w:val="en-CA"/>
        </w:rPr>
        <w:fldChar w:fldCharType="end"/>
      </w:r>
      <w:r w:rsidR="00395C15" w:rsidRPr="00AC7EC1">
        <w:rPr>
          <w:rFonts w:ascii="Times New Roman" w:hAnsi="Times New Roman" w:cs="Times New Roman"/>
          <w:sz w:val="24"/>
          <w:szCs w:val="24"/>
          <w:lang w:val="en-CA"/>
        </w:rPr>
        <w:t>.</w:t>
      </w:r>
      <w:r w:rsidR="003F3A6E" w:rsidRPr="00AC7EC1">
        <w:rPr>
          <w:rFonts w:ascii="Times New Roman" w:hAnsi="Times New Roman" w:cs="Times New Roman"/>
          <w:sz w:val="24"/>
          <w:szCs w:val="24"/>
          <w:lang w:val="en-CA"/>
        </w:rPr>
        <w:t xml:space="preserve"> Chen and Kalback demonstrated the US increases the reaction rate of acetic acid hydrolysis because the cavitation delivers energy to the molecules increasing their vibrations</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{"citationItems":[{"id":"ITEM-1","itemData":{"DOI":"10.1021/i160022a003","ISSN":"0196-4313","author":[{"dropping-particle":"","family":"Chen","given":"J. W.","non-dropping-particle":"","parse-names":false,"suffix":""},{"dropping-particle":"","family":"Kalback","given":"W. M.","non-dropping-particle":"","parse-names":false,"suffix":""}],"container-title":"Industrial &amp; Engineering Chemistry Fundamentals","id":"ITEM-1","issue":"2","issued":{"date-parts":[["1967","5"]]},"page":"175-178","title":"Effect of Ultrasound on Chemical Reaction Rate","type":"article-journal","volume":"6"},"uris":["http://www.mendeley.com/documents/?uuid=ce59965d-dddd-4ab2-89fb-c3e2498fc0cf"]}],"mendeley":{"formattedCitation":"&lt;sup&gt;46&lt;/sup&gt;","plainTextFormattedCitation":"46","previouslyFormattedCitation":"&lt;sup&gt;46&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892110" w:rsidRPr="00892110">
        <w:rPr>
          <w:rFonts w:ascii="Times New Roman" w:hAnsi="Times New Roman" w:cs="Times New Roman"/>
          <w:noProof/>
          <w:sz w:val="24"/>
          <w:szCs w:val="24"/>
          <w:vertAlign w:val="superscript"/>
          <w:lang w:val="en-CA"/>
        </w:rPr>
        <w:t>46</w:t>
      </w:r>
      <w:r w:rsidR="00C65445" w:rsidRPr="00AC7EC1">
        <w:rPr>
          <w:rFonts w:ascii="Times New Roman" w:hAnsi="Times New Roman" w:cs="Times New Roman"/>
          <w:sz w:val="24"/>
          <w:szCs w:val="24"/>
          <w:lang w:val="en-CA"/>
        </w:rPr>
        <w:fldChar w:fldCharType="end"/>
      </w:r>
      <w:r w:rsidR="003F3A6E" w:rsidRPr="00AC7EC1">
        <w:rPr>
          <w:rFonts w:ascii="Times New Roman" w:hAnsi="Times New Roman" w:cs="Times New Roman"/>
          <w:sz w:val="24"/>
          <w:szCs w:val="24"/>
          <w:lang w:val="en-CA"/>
        </w:rPr>
        <w:t>. We speculate that the same happens in the esterification reaction.</w:t>
      </w:r>
    </w:p>
    <w:p w:rsidR="00F051E2" w:rsidRDefault="00B0656C" w:rsidP="00CE5875">
      <w:pPr>
        <w:shd w:val="clear" w:color="auto" w:fill="FFFFFF" w:themeFill="background1"/>
        <w:spacing w:line="480" w:lineRule="auto"/>
        <w:jc w:val="both"/>
        <w:rPr>
          <w:rFonts w:ascii="Times New Roman" w:hAnsi="Times New Roman" w:cs="Times New Roman"/>
          <w:sz w:val="24"/>
          <w:szCs w:val="24"/>
          <w:lang w:val="en-CA"/>
        </w:rPr>
      </w:pPr>
      <w:r>
        <w:rPr>
          <w:rFonts w:ascii="Times New Roman" w:hAnsi="Times New Roman" w:cs="Times New Roman"/>
          <w:noProof/>
          <w:sz w:val="24"/>
          <w:szCs w:val="24"/>
          <w:lang w:val="it-IT" w:eastAsia="it-IT"/>
        </w:rPr>
        <w:drawing>
          <wp:inline distT="0" distB="0" distL="0" distR="0">
            <wp:extent cx="6217200" cy="3878580"/>
            <wp:effectExtent l="19050" t="0" r="0" b="0"/>
            <wp:docPr id="11" name="Picture 2" descr="C:\Users\Gregory\Desktop\Bestest graph.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C:\Users\Gregory\Desktop\Bestest graph.JPG"/>
                    <pic:cNvPicPr>
                      <a:picLocks noChangeAspect="1" noChangeArrowheads="1"/>
                    </pic:cNvPicPr>
                  </pic:nvPicPr>
                  <pic:blipFill>
                    <a:blip r:embed="rId12" cstate="print"/>
                    <a:srcRect/>
                    <a:stretch>
                      <a:fillRect/>
                    </a:stretch>
                  </pic:blipFill>
                  <pic:spPr bwMode="auto">
                    <a:xfrm>
                      <a:off x="0" y="0"/>
                      <a:ext cx="6217200" cy="3878580"/>
                    </a:xfrm>
                    <a:prstGeom prst="rect">
                      <a:avLst/>
                    </a:prstGeom>
                    <a:noFill/>
                    <a:ln w="9525">
                      <a:noFill/>
                      <a:miter lim="800000"/>
                      <a:headEnd/>
                      <a:tailEnd/>
                    </a:ln>
                  </pic:spPr>
                </pic:pic>
              </a:graphicData>
            </a:graphic>
          </wp:inline>
        </w:drawing>
      </w:r>
    </w:p>
    <w:p w:rsidR="00BC1E49" w:rsidRPr="00AC7EC1" w:rsidRDefault="00BC1E49" w:rsidP="00CE5875">
      <w:pPr>
        <w:shd w:val="clear" w:color="auto" w:fill="FFFFFF" w:themeFill="background1"/>
        <w:spacing w:line="480" w:lineRule="auto"/>
        <w:jc w:val="both"/>
        <w:rPr>
          <w:rFonts w:ascii="Times New Roman" w:hAnsi="Times New Roman" w:cs="Times New Roman"/>
          <w:sz w:val="24"/>
          <w:szCs w:val="24"/>
          <w:lang w:val="en-CA"/>
        </w:rPr>
      </w:pPr>
      <w:r w:rsidRPr="00BC1E49">
        <w:rPr>
          <w:rFonts w:ascii="Times New Roman" w:hAnsi="Times New Roman" w:cs="Times New Roman"/>
          <w:sz w:val="24"/>
          <w:szCs w:val="24"/>
          <w:highlight w:val="green"/>
          <w:lang w:val="en-CA"/>
        </w:rPr>
        <w:t>Figure 4. Linear relationship between ultrasound power and esterification rate at time zero, at 100°C.</w:t>
      </w:r>
    </w:p>
    <w:p w:rsidR="00560634" w:rsidRDefault="007651F1"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lastRenderedPageBreak/>
        <w:t xml:space="preserve">However, </w:t>
      </w:r>
      <w:r w:rsidR="007F64A2" w:rsidRPr="00AC7EC1">
        <w:rPr>
          <w:rFonts w:ascii="Times New Roman" w:hAnsi="Times New Roman" w:cs="Times New Roman"/>
          <w:sz w:val="24"/>
          <w:szCs w:val="24"/>
          <w:lang w:val="en-CA"/>
        </w:rPr>
        <w:t>US</w:t>
      </w:r>
      <w:r w:rsidRPr="00AC7EC1">
        <w:rPr>
          <w:rFonts w:ascii="Times New Roman" w:hAnsi="Times New Roman" w:cs="Times New Roman"/>
          <w:sz w:val="24"/>
          <w:szCs w:val="24"/>
          <w:lang w:val="en-CA"/>
        </w:rPr>
        <w:t xml:space="preserve"> used more than twice as much energy (443</w:t>
      </w:r>
      <w:r w:rsidR="008A4654" w:rsidRPr="00AC7EC1">
        <w:rPr>
          <w:rFonts w:ascii="Times New Roman" w:hAnsi="Times New Roman" w:cs="Times New Roman"/>
          <w:sz w:val="24"/>
          <w:szCs w:val="24"/>
          <w:lang w:val="en-CA"/>
        </w:rPr>
        <w:t xml:space="preserve"> k</w:t>
      </w:r>
      <w:r w:rsidRPr="00AC7EC1">
        <w:rPr>
          <w:rFonts w:ascii="Times New Roman" w:hAnsi="Times New Roman" w:cs="Times New Roman"/>
          <w:sz w:val="24"/>
          <w:szCs w:val="24"/>
          <w:lang w:val="en-CA"/>
        </w:rPr>
        <w:t>J vs. 975</w:t>
      </w:r>
      <w:r w:rsidR="008A4654" w:rsidRPr="00AC7EC1">
        <w:rPr>
          <w:rFonts w:ascii="Times New Roman" w:hAnsi="Times New Roman" w:cs="Times New Roman"/>
          <w:sz w:val="24"/>
          <w:szCs w:val="24"/>
          <w:lang w:val="en-CA"/>
        </w:rPr>
        <w:t xml:space="preserve"> k</w:t>
      </w:r>
      <w:r w:rsidR="006F4D27" w:rsidRPr="00AC7EC1">
        <w:rPr>
          <w:rFonts w:ascii="Times New Roman" w:hAnsi="Times New Roman" w:cs="Times New Roman"/>
          <w:sz w:val="24"/>
          <w:szCs w:val="24"/>
          <w:lang w:val="en-CA"/>
        </w:rPr>
        <w:t>J</w:t>
      </w:r>
      <w:r w:rsidR="007F64A2" w:rsidRPr="00AC7EC1">
        <w:rPr>
          <w:rFonts w:ascii="Times New Roman" w:hAnsi="Times New Roman" w:cs="Times New Roman"/>
          <w:sz w:val="24"/>
          <w:szCs w:val="24"/>
          <w:lang w:val="en-CA"/>
        </w:rPr>
        <w:t xml:space="preserve"> for 500 W and 750 W horn respectively</w:t>
      </w:r>
      <w:r w:rsidR="006F4D27" w:rsidRPr="00AC7EC1">
        <w:rPr>
          <w:rFonts w:ascii="Times New Roman" w:hAnsi="Times New Roman" w:cs="Times New Roman"/>
          <w:sz w:val="24"/>
          <w:szCs w:val="24"/>
          <w:lang w:val="en-CA"/>
        </w:rPr>
        <w:t>)</w:t>
      </w:r>
      <w:r w:rsidR="00A7269C" w:rsidRPr="00AC7EC1">
        <w:rPr>
          <w:rFonts w:ascii="Times New Roman" w:hAnsi="Times New Roman" w:cs="Times New Roman"/>
          <w:sz w:val="24"/>
          <w:szCs w:val="24"/>
          <w:lang w:val="en-CA"/>
        </w:rPr>
        <w:t>.</w:t>
      </w:r>
      <w:r w:rsidR="006F4D27" w:rsidRPr="00AC7EC1">
        <w:rPr>
          <w:rFonts w:ascii="Times New Roman" w:hAnsi="Times New Roman" w:cs="Times New Roman"/>
          <w:sz w:val="24"/>
          <w:szCs w:val="24"/>
          <w:lang w:val="en-CA"/>
        </w:rPr>
        <w:t xml:space="preserve"> </w:t>
      </w:r>
      <w:r w:rsidR="00FE1DEC" w:rsidRPr="00AC7EC1">
        <w:rPr>
          <w:rFonts w:ascii="Times New Roman" w:hAnsi="Times New Roman" w:cs="Times New Roman"/>
          <w:sz w:val="24"/>
          <w:szCs w:val="24"/>
          <w:lang w:val="en-CA"/>
        </w:rPr>
        <w:t xml:space="preserve"> </w:t>
      </w:r>
      <w:r w:rsidR="00560634" w:rsidRPr="00AC7EC1">
        <w:rPr>
          <w:rFonts w:ascii="Times New Roman" w:hAnsi="Times New Roman" w:cs="Times New Roman"/>
          <w:sz w:val="24"/>
          <w:szCs w:val="24"/>
          <w:lang w:val="en-CA"/>
        </w:rPr>
        <w:t xml:space="preserve">With the </w:t>
      </w:r>
      <w:r w:rsidR="00F051E2" w:rsidRPr="00AC7EC1">
        <w:rPr>
          <w:rFonts w:ascii="Times New Roman" w:hAnsi="Times New Roman" w:cs="Times New Roman"/>
          <w:sz w:val="24"/>
          <w:szCs w:val="24"/>
          <w:lang w:val="en-CA"/>
        </w:rPr>
        <w:t>stoichiometric</w:t>
      </w:r>
      <w:r w:rsidR="00560634" w:rsidRPr="00AC7EC1">
        <w:rPr>
          <w:rFonts w:ascii="Times New Roman" w:hAnsi="Times New Roman" w:cs="Times New Roman"/>
          <w:sz w:val="24"/>
          <w:szCs w:val="24"/>
          <w:lang w:val="en-CA"/>
        </w:rPr>
        <w:t xml:space="preserve"> ratio of reactant</w:t>
      </w:r>
      <w:r w:rsidR="006D2B63" w:rsidRPr="00AC7EC1">
        <w:rPr>
          <w:rFonts w:ascii="Times New Roman" w:hAnsi="Times New Roman" w:cs="Times New Roman"/>
          <w:sz w:val="24"/>
          <w:szCs w:val="24"/>
          <w:lang w:val="en-CA"/>
        </w:rPr>
        <w:t>s</w:t>
      </w:r>
      <w:r w:rsidR="00560634" w:rsidRPr="00AC7EC1">
        <w:rPr>
          <w:rFonts w:ascii="Times New Roman" w:hAnsi="Times New Roman" w:cs="Times New Roman"/>
          <w:sz w:val="24"/>
          <w:szCs w:val="24"/>
          <w:lang w:val="en-CA"/>
        </w:rPr>
        <w:t xml:space="preserve"> and the 500 W horn, t</w:t>
      </w:r>
      <w:r w:rsidR="00113AB8" w:rsidRPr="00AC7EC1">
        <w:rPr>
          <w:rFonts w:ascii="Times New Roman" w:hAnsi="Times New Roman" w:cs="Times New Roman"/>
          <w:sz w:val="24"/>
          <w:szCs w:val="24"/>
          <w:lang w:val="en-CA"/>
        </w:rPr>
        <w:t>he reaction with a molar ratio of 0.5 did not reach full conversion after 3 hours but decreased steadily</w:t>
      </w:r>
      <w:r w:rsidR="00560634" w:rsidRPr="00AC7EC1">
        <w:rPr>
          <w:rFonts w:ascii="Times New Roman" w:hAnsi="Times New Roman" w:cs="Times New Roman"/>
          <w:sz w:val="24"/>
          <w:szCs w:val="24"/>
          <w:lang w:val="en-CA"/>
        </w:rPr>
        <w:t xml:space="preserve"> (Fig. </w:t>
      </w:r>
      <w:r w:rsidR="0038789C" w:rsidRPr="00AC7EC1">
        <w:rPr>
          <w:rFonts w:ascii="Times New Roman" w:hAnsi="Times New Roman" w:cs="Times New Roman"/>
          <w:sz w:val="24"/>
          <w:szCs w:val="24"/>
          <w:lang w:val="en-CA"/>
        </w:rPr>
        <w:t>5</w:t>
      </w:r>
      <w:r w:rsidR="00560634" w:rsidRPr="00AC7EC1">
        <w:rPr>
          <w:rFonts w:ascii="Times New Roman" w:hAnsi="Times New Roman" w:cs="Times New Roman"/>
          <w:sz w:val="24"/>
          <w:szCs w:val="24"/>
          <w:lang w:val="en-CA"/>
        </w:rPr>
        <w:t>)</w:t>
      </w:r>
      <w:r w:rsidR="00113AB8" w:rsidRPr="00AC7EC1">
        <w:rPr>
          <w:rFonts w:ascii="Times New Roman" w:hAnsi="Times New Roman" w:cs="Times New Roman"/>
          <w:sz w:val="24"/>
          <w:szCs w:val="24"/>
          <w:lang w:val="en-CA"/>
        </w:rPr>
        <w:t>.</w:t>
      </w:r>
      <w:r w:rsidR="0016012A" w:rsidRPr="00AC7EC1">
        <w:rPr>
          <w:rFonts w:ascii="Times New Roman" w:hAnsi="Times New Roman" w:cs="Times New Roman"/>
          <w:sz w:val="24"/>
          <w:szCs w:val="24"/>
          <w:lang w:val="en-CA"/>
        </w:rPr>
        <w:t xml:space="preserve"> </w:t>
      </w:r>
    </w:p>
    <w:p w:rsidR="00F051E2" w:rsidRDefault="00F051E2"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noProof/>
          <w:sz w:val="24"/>
          <w:szCs w:val="24"/>
          <w:lang w:val="it-IT" w:eastAsia="it-IT"/>
        </w:rPr>
        <w:drawing>
          <wp:inline distT="0" distB="0" distL="0" distR="0">
            <wp:extent cx="6214110" cy="3880833"/>
            <wp:effectExtent l="19050" t="0" r="0" b="0"/>
            <wp:docPr id="5" name="Picture 4" descr="fig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4.JPG"/>
                    <pic:cNvPicPr/>
                  </pic:nvPicPr>
                  <pic:blipFill>
                    <a:blip r:embed="rId13" cstate="print"/>
                    <a:stretch>
                      <a:fillRect/>
                    </a:stretch>
                  </pic:blipFill>
                  <pic:spPr>
                    <a:xfrm>
                      <a:off x="0" y="0"/>
                      <a:ext cx="6222622" cy="3886149"/>
                    </a:xfrm>
                    <a:prstGeom prst="rect">
                      <a:avLst/>
                    </a:prstGeom>
                  </pic:spPr>
                </pic:pic>
              </a:graphicData>
            </a:graphic>
          </wp:inline>
        </w:drawing>
      </w:r>
    </w:p>
    <w:p w:rsidR="00BC1E49" w:rsidRDefault="00BC1E49" w:rsidP="00CE5875">
      <w:pPr>
        <w:shd w:val="clear" w:color="auto" w:fill="FFFFFF" w:themeFill="background1"/>
        <w:spacing w:line="480" w:lineRule="auto"/>
        <w:jc w:val="both"/>
        <w:rPr>
          <w:rFonts w:ascii="Times New Roman" w:hAnsi="Times New Roman" w:cs="Times New Roman"/>
          <w:sz w:val="24"/>
          <w:szCs w:val="24"/>
          <w:lang w:val="en-CA"/>
        </w:rPr>
      </w:pPr>
      <w:r w:rsidRPr="00BC1E49">
        <w:rPr>
          <w:rFonts w:ascii="Times New Roman" w:hAnsi="Times New Roman" w:cs="Times New Roman"/>
          <w:sz w:val="24"/>
          <w:szCs w:val="24"/>
          <w:highlight w:val="green"/>
          <w:lang w:val="en-CA"/>
        </w:rPr>
        <w:t>Figure 5: Comparison between different molar ratios of the 500 W ultrasound (nominal power) at a temperature of 100 ºC.</w:t>
      </w:r>
      <w:r w:rsidR="00C55A54">
        <w:rPr>
          <w:rFonts w:ascii="Times New Roman" w:hAnsi="Times New Roman" w:cs="Times New Roman"/>
          <w:sz w:val="24"/>
          <w:szCs w:val="24"/>
          <w:lang w:val="en-CA"/>
        </w:rPr>
        <w:t xml:space="preserve"> </w:t>
      </w:r>
      <w:r w:rsidR="00C55A54" w:rsidRPr="00C565B1">
        <w:rPr>
          <w:rFonts w:ascii="Times New Roman" w:hAnsi="Times New Roman" w:cs="Times New Roman"/>
          <w:sz w:val="24"/>
          <w:szCs w:val="24"/>
          <w:highlight w:val="green"/>
          <w:lang w:val="en-CA"/>
        </w:rPr>
        <w:t>Final FFA conversion of 90 %, 99+ %, and 99+ % for a molar 1,3-propanediol/FFA molar ratio of 0.5, 1 and 2, respectively.</w:t>
      </w:r>
    </w:p>
    <w:p w:rsidR="00294049" w:rsidRPr="00AC7EC1" w:rsidRDefault="00294049" w:rsidP="00CE5875">
      <w:pPr>
        <w:shd w:val="clear" w:color="auto" w:fill="FFFFFF" w:themeFill="background1"/>
        <w:spacing w:line="480" w:lineRule="auto"/>
        <w:jc w:val="both"/>
        <w:rPr>
          <w:rFonts w:ascii="Times New Roman" w:hAnsi="Times New Roman" w:cs="Times New Roman"/>
          <w:sz w:val="24"/>
          <w:szCs w:val="24"/>
          <w:lang w:val="en-CA"/>
        </w:rPr>
      </w:pPr>
      <w:r w:rsidRPr="00E73C1F">
        <w:rPr>
          <w:rFonts w:ascii="Times New Roman" w:hAnsi="Times New Roman" w:cs="Times New Roman"/>
          <w:sz w:val="24"/>
          <w:szCs w:val="24"/>
          <w:highlight w:val="green"/>
          <w:lang w:val="en-CA"/>
        </w:rPr>
        <w:t>We did not assess catalyst</w:t>
      </w:r>
      <w:r w:rsidR="00802D2E">
        <w:rPr>
          <w:rFonts w:ascii="Times New Roman" w:hAnsi="Times New Roman" w:cs="Times New Roman"/>
          <w:sz w:val="24"/>
          <w:szCs w:val="24"/>
          <w:highlight w:val="green"/>
          <w:lang w:val="en-CA"/>
        </w:rPr>
        <w:t>’s</w:t>
      </w:r>
      <w:r w:rsidRPr="00E73C1F">
        <w:rPr>
          <w:rFonts w:ascii="Times New Roman" w:hAnsi="Times New Roman" w:cs="Times New Roman"/>
          <w:sz w:val="24"/>
          <w:szCs w:val="24"/>
          <w:highlight w:val="green"/>
          <w:lang w:val="en-CA"/>
        </w:rPr>
        <w:t xml:space="preserve"> stability </w:t>
      </w:r>
      <w:r w:rsidR="00802D2E">
        <w:rPr>
          <w:rFonts w:ascii="Times New Roman" w:hAnsi="Times New Roman" w:cs="Times New Roman"/>
          <w:sz w:val="24"/>
          <w:szCs w:val="24"/>
          <w:highlight w:val="green"/>
          <w:lang w:val="en-CA"/>
        </w:rPr>
        <w:t xml:space="preserve">and reusability </w:t>
      </w:r>
      <w:r w:rsidRPr="00E73C1F">
        <w:rPr>
          <w:rFonts w:ascii="Times New Roman" w:hAnsi="Times New Roman" w:cs="Times New Roman"/>
          <w:sz w:val="24"/>
          <w:szCs w:val="24"/>
          <w:highlight w:val="green"/>
          <w:lang w:val="en-CA"/>
        </w:rPr>
        <w:t xml:space="preserve">because it is out of the scope of the work. Nguyen et al. </w:t>
      </w:r>
      <w:r w:rsidRPr="00E73C1F">
        <w:rPr>
          <w:rFonts w:ascii="Times New Roman" w:hAnsi="Times New Roman" w:cs="Times New Roman"/>
          <w:sz w:val="24"/>
          <w:szCs w:val="24"/>
          <w:highlight w:val="green"/>
          <w:lang w:val="en-CA"/>
        </w:rPr>
        <w:fldChar w:fldCharType="begin" w:fldLock="1"/>
      </w:r>
      <w:r w:rsidRPr="00E73C1F">
        <w:rPr>
          <w:rFonts w:ascii="Times New Roman" w:hAnsi="Times New Roman" w:cs="Times New Roman"/>
          <w:sz w:val="24"/>
          <w:szCs w:val="24"/>
          <w:highlight w:val="green"/>
          <w:lang w:val="en-CA"/>
        </w:rPr>
        <w:instrText>ADDIN CSL_CITATION {"citationItems":[{"id":"ITEM-1","itemData":{"DOI":"https://doi.org/10.1016/j.apcata.2017.12.024","ISSN":"0926-860X","abstract":"Lactic acid esterification over three carbon based solid acid catalysts were compared: sulfonated carbonised wood, graphene oxide (GO) and Amberlyst 15(A15) with the aim to address their water tolerance related to their acidity and hydrophobicity. The acidic properties of the carbon materials were measured by calorimetry of NH3 adsorption and their hydrophobicity was evaluated by water vapor adsorption isotherms. Here, we disclose the exceptional strong acidity of GO with differential heat of NH3 adsorption (QdiffNH3) higher than 200 kJ mol−1 while A15 and sulfonated carbon have significant lower acid strength with QdiffNH3 lower than 150 kJ mol−1. The super-acidity of GO is tentatively ascribed to the presence of “free” protons explained by the delocalization of the negative charges of counter anions within the graphene sheet. In presence of the minimum water content (3 mol L−1), GO is the most active catalyst with a TOF of 52 h−1 and its activity is also less inhibited upon water addition compared to A15. These results are rationalized considering that TOF depends intrinsically on the strength of Br</w:instrText>
      </w:r>
      <w:r w:rsidRPr="00E73C1F">
        <w:rPr>
          <w:rFonts w:ascii="Cambria Math" w:hAnsi="Cambria Math" w:cs="Cambria Math"/>
          <w:sz w:val="24"/>
          <w:szCs w:val="24"/>
          <w:highlight w:val="green"/>
          <w:lang w:val="en-CA"/>
        </w:rPr>
        <w:instrText>∅</w:instrText>
      </w:r>
      <w:r w:rsidRPr="00E73C1F">
        <w:rPr>
          <w:rFonts w:ascii="Times New Roman" w:hAnsi="Times New Roman" w:cs="Times New Roman"/>
          <w:sz w:val="24"/>
          <w:szCs w:val="24"/>
          <w:highlight w:val="green"/>
          <w:lang w:val="en-CA"/>
        </w:rPr>
        <w:instrText>nsted active sites and on the active site accessibility more or less controlled by the its micro-environment hydrophobicity seen to be equivalent for A15, sulfonated carbon and GO.","author":[{"dropping-particle":"","family":"Nguyen","given":"Van Chuc","non-dropping-particle":"","parse-names":false,"suffix":""},{"dropping-particle":"","family":"Bui","given":"Ngoc Quynh","non-dropping-particle":"","parse-names":false,"suffix":""},{"dropping-particle":"","family":"Mascunan","given":"Pascale","non-dropping-particle":"","parse-names":false,"suffix":""},{"dropping-particle":"","family":"Vu","given":"Thi Thu Ha","non-dropping-particle":"","parse-names":false,"suffix":""},{"dropping-particle":"","family":"Fongarland","given":"Pascal","non-dropping-particle":"","parse-names":false,"suffix":""},{"dropping-particle":"","family":"Essayem","given":"Nadine","non-dropping-particle":"","parse-names":false,"suffix":""}],"container-title":"Applied Catalysis A: General","id":"ITEM-1","issued":{"date-parts":[["2018"]]},"page":"184-191","title":"Esterification of aqueous lactic acid solutions with ethanol using carbon solid acid catalysts: Amberlyst 15, sulfonated pyrolyzed wood and graphene oxide","type":"article-journal","volume":"552"},"uris":["http://www.mendeley.com/documents/?uuid=f4032cac-4c98-4ea3-85c6-edef33f6eca5"]}],"mendeley":{"formattedCitation":"&lt;sup&gt;47&lt;/sup&gt;","plainTextFormattedCitation":"47"},"properties":{"noteIndex":0},"schema":"https://github.com/citation-style-language/schema/raw/master/csl-citation.json"}</w:instrText>
      </w:r>
      <w:r w:rsidRPr="00E73C1F">
        <w:rPr>
          <w:rFonts w:ascii="Times New Roman" w:hAnsi="Times New Roman" w:cs="Times New Roman"/>
          <w:sz w:val="24"/>
          <w:szCs w:val="24"/>
          <w:highlight w:val="green"/>
          <w:lang w:val="en-CA"/>
        </w:rPr>
        <w:fldChar w:fldCharType="separate"/>
      </w:r>
      <w:r w:rsidRPr="00E73C1F">
        <w:rPr>
          <w:rFonts w:ascii="Times New Roman" w:hAnsi="Times New Roman" w:cs="Times New Roman"/>
          <w:noProof/>
          <w:sz w:val="24"/>
          <w:szCs w:val="24"/>
          <w:highlight w:val="green"/>
          <w:vertAlign w:val="superscript"/>
          <w:lang w:val="en-CA"/>
        </w:rPr>
        <w:t>47</w:t>
      </w:r>
      <w:r w:rsidRPr="00E73C1F">
        <w:rPr>
          <w:rFonts w:ascii="Times New Roman" w:hAnsi="Times New Roman" w:cs="Times New Roman"/>
          <w:sz w:val="24"/>
          <w:szCs w:val="24"/>
          <w:highlight w:val="green"/>
          <w:lang w:val="en-CA"/>
        </w:rPr>
        <w:fldChar w:fldCharType="end"/>
      </w:r>
      <w:r w:rsidRPr="00E73C1F">
        <w:rPr>
          <w:rFonts w:ascii="Times New Roman" w:hAnsi="Times New Roman" w:cs="Times New Roman"/>
          <w:sz w:val="24"/>
          <w:szCs w:val="24"/>
          <w:highlight w:val="green"/>
          <w:lang w:val="en-CA"/>
        </w:rPr>
        <w:t xml:space="preserve"> reported that Amberlyst 15 leaches sulphur proportionally to the water content in the reacting mixture. For example, they reported a sulphur leach of 1.88 % by weight at 80 °C in the presence of a solution whose content of water is 15 % by weight.</w:t>
      </w:r>
      <w:r w:rsidR="00E73C1F">
        <w:rPr>
          <w:rFonts w:ascii="Times New Roman" w:hAnsi="Times New Roman" w:cs="Times New Roman"/>
          <w:sz w:val="24"/>
          <w:szCs w:val="24"/>
          <w:lang w:val="en-CA"/>
        </w:rPr>
        <w:t xml:space="preserve"> </w:t>
      </w:r>
      <w:r w:rsidR="00E73C1F" w:rsidRPr="00E73C1F">
        <w:rPr>
          <w:rFonts w:ascii="Times New Roman" w:hAnsi="Times New Roman" w:cs="Times New Roman"/>
          <w:sz w:val="24"/>
          <w:szCs w:val="24"/>
          <w:highlight w:val="green"/>
          <w:lang w:val="en-CA"/>
        </w:rPr>
        <w:t xml:space="preserve">Even though we tested </w:t>
      </w:r>
      <w:r w:rsidR="00E73C1F" w:rsidRPr="00E73C1F">
        <w:rPr>
          <w:rFonts w:ascii="Times New Roman" w:hAnsi="Times New Roman" w:cs="Times New Roman"/>
          <w:sz w:val="24"/>
          <w:szCs w:val="24"/>
          <w:highlight w:val="green"/>
          <w:lang w:val="en-CA"/>
        </w:rPr>
        <w:lastRenderedPageBreak/>
        <w:t xml:space="preserve">Amberyst 15 at 100°C, such temperature removes almost all water from the mixture. </w:t>
      </w:r>
      <w:r w:rsidR="00802D2E">
        <w:rPr>
          <w:rFonts w:ascii="Times New Roman" w:hAnsi="Times New Roman" w:cs="Times New Roman"/>
          <w:sz w:val="24"/>
          <w:szCs w:val="24"/>
          <w:highlight w:val="green"/>
          <w:lang w:val="en-CA"/>
        </w:rPr>
        <w:t>However, u</w:t>
      </w:r>
      <w:bookmarkStart w:id="1" w:name="_GoBack"/>
      <w:bookmarkEnd w:id="1"/>
      <w:r w:rsidR="00E73C1F" w:rsidRPr="00E73C1F">
        <w:rPr>
          <w:rFonts w:ascii="Times New Roman" w:hAnsi="Times New Roman" w:cs="Times New Roman"/>
          <w:sz w:val="24"/>
          <w:szCs w:val="24"/>
          <w:highlight w:val="green"/>
          <w:lang w:val="en-CA"/>
        </w:rPr>
        <w:t>ltrasound may promote sulfur leaching trough cavitation. Further tests will elucidate this phenomenon.</w:t>
      </w:r>
    </w:p>
    <w:p w:rsidR="009F1AEF" w:rsidRPr="00AC7EC1" w:rsidRDefault="009F1AEF" w:rsidP="00CE5875">
      <w:pPr>
        <w:shd w:val="clear" w:color="auto" w:fill="FFFFFF" w:themeFill="background1"/>
        <w:spacing w:line="480" w:lineRule="auto"/>
        <w:jc w:val="both"/>
        <w:rPr>
          <w:rFonts w:ascii="Times New Roman" w:hAnsi="Times New Roman" w:cs="Times New Roman"/>
          <w:b/>
          <w:sz w:val="24"/>
          <w:szCs w:val="24"/>
          <w:lang w:val="en-CA"/>
        </w:rPr>
      </w:pPr>
      <w:r w:rsidRPr="00AC7EC1">
        <w:rPr>
          <w:rFonts w:ascii="Times New Roman" w:hAnsi="Times New Roman" w:cs="Times New Roman"/>
          <w:b/>
          <w:sz w:val="24"/>
          <w:szCs w:val="24"/>
          <w:lang w:val="en-CA"/>
        </w:rPr>
        <w:t>Pareto</w:t>
      </w:r>
      <w:r w:rsidR="00352A2B" w:rsidRPr="00AC7EC1">
        <w:rPr>
          <w:rFonts w:ascii="Times New Roman" w:hAnsi="Times New Roman" w:cs="Times New Roman"/>
          <w:b/>
          <w:sz w:val="24"/>
          <w:szCs w:val="24"/>
          <w:lang w:val="en-CA"/>
        </w:rPr>
        <w:t xml:space="preserve"> and regression a</w:t>
      </w:r>
      <w:r w:rsidRPr="00AC7EC1">
        <w:rPr>
          <w:rFonts w:ascii="Times New Roman" w:hAnsi="Times New Roman" w:cs="Times New Roman"/>
          <w:b/>
          <w:sz w:val="24"/>
          <w:szCs w:val="24"/>
          <w:lang w:val="en-CA"/>
        </w:rPr>
        <w:t>nalysis</w:t>
      </w:r>
    </w:p>
    <w:p w:rsidR="00FE1DEC" w:rsidRPr="00AC7EC1" w:rsidRDefault="0016012A"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 xml:space="preserve">Steinigeweg and Gmehling </w:t>
      </w:r>
      <w:r w:rsidR="00D90DC4" w:rsidRPr="00AC7EC1">
        <w:rPr>
          <w:rFonts w:ascii="Times New Roman" w:hAnsi="Times New Roman" w:cs="Times New Roman"/>
          <w:sz w:val="24"/>
          <w:szCs w:val="24"/>
          <w:lang w:val="en-CA"/>
        </w:rPr>
        <w:t>showed that the molar feed ratio influences acid conversion during esterification</w:t>
      </w:r>
      <w:r w:rsidR="00476433" w:rsidRPr="00AC7EC1">
        <w:rPr>
          <w:rFonts w:ascii="Times New Roman" w:hAnsi="Times New Roman" w:cs="Times New Roman"/>
          <w:sz w:val="24"/>
          <w:szCs w:val="24"/>
          <w:lang w:val="en-CA"/>
        </w:rPr>
        <w:t xml:space="preserve"> of decanoic acid, as a model compound for biodiesel, with methanol</w:t>
      </w:r>
      <w:r w:rsidR="00D90DC4" w:rsidRPr="00AC7EC1">
        <w:rPr>
          <w:rFonts w:ascii="Times New Roman" w:hAnsi="Times New Roman" w:cs="Times New Roman"/>
          <w:sz w:val="24"/>
          <w:szCs w:val="24"/>
          <w:lang w:val="en-CA"/>
        </w:rPr>
        <w:t>. An excess of reactant will yield higher conversio</w:t>
      </w:r>
      <w:r w:rsidR="00A756C4" w:rsidRPr="00AC7EC1">
        <w:rPr>
          <w:rFonts w:ascii="Times New Roman" w:hAnsi="Times New Roman" w:cs="Times New Roman"/>
          <w:sz w:val="24"/>
          <w:szCs w:val="24"/>
          <w:lang w:val="en-CA"/>
        </w:rPr>
        <w:t>ns</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10.1021/ie020925i","ISSN":"0888-5885","author":[{"dropping-particle":"","family":"Steinigeweg","given":"Sven","non-dropping-particle":"","parse-names":false,"suffix":""},{"dropping-particle":"","family":"Gmehling","given":"Jürgen","non-dropping-particle":"","parse-names":false,"suffix":""}],"container-title":"Industrial &amp; Engineering Chemistry Research","id":"ITEM-1","issue":"15","issued":{"date-parts":[["2003","7"]]},"page":"3612-3619","title":"Esterification of a Fatty Acid by Reactive Distillation","type":"article-journal","volume":"42"},"uris":["http://www.mendeley.com/documents/?uuid=69a5cb37-276a-4ae8-ab00-e4ff1571aa5f"]}],"mendeley":{"formattedCitation":"&lt;sup&gt;48&lt;/sup&gt;","plainTextFormattedCitation":"48","previouslyFormattedCitation":"&lt;sup&gt;47&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294049" w:rsidRPr="00294049">
        <w:rPr>
          <w:rFonts w:ascii="Times New Roman" w:hAnsi="Times New Roman" w:cs="Times New Roman"/>
          <w:noProof/>
          <w:sz w:val="24"/>
          <w:szCs w:val="24"/>
          <w:vertAlign w:val="superscript"/>
          <w:lang w:val="en-CA"/>
        </w:rPr>
        <w:t>48</w:t>
      </w:r>
      <w:r w:rsidR="00C65445" w:rsidRPr="00AC7EC1">
        <w:rPr>
          <w:rFonts w:ascii="Times New Roman" w:hAnsi="Times New Roman" w:cs="Times New Roman"/>
          <w:sz w:val="24"/>
          <w:szCs w:val="24"/>
          <w:lang w:val="en-CA"/>
        </w:rPr>
        <w:fldChar w:fldCharType="end"/>
      </w:r>
      <w:r w:rsidR="00E107E2" w:rsidRPr="00AC7EC1">
        <w:rPr>
          <w:rFonts w:ascii="Times New Roman" w:hAnsi="Times New Roman" w:cs="Times New Roman"/>
          <w:sz w:val="24"/>
          <w:szCs w:val="24"/>
          <w:lang w:val="en-CA"/>
        </w:rPr>
        <w:t>.</w:t>
      </w:r>
      <w:r w:rsidR="00F568A1" w:rsidRPr="00AC7EC1">
        <w:rPr>
          <w:rFonts w:ascii="Times New Roman" w:hAnsi="Times New Roman" w:cs="Times New Roman"/>
          <w:sz w:val="24"/>
          <w:szCs w:val="24"/>
          <w:lang w:val="en-CA"/>
        </w:rPr>
        <w:t xml:space="preserve"> </w:t>
      </w:r>
      <w:bookmarkStart w:id="2" w:name="_Hlk536437617"/>
      <w:r w:rsidR="00F568A1" w:rsidRPr="00AC7EC1">
        <w:rPr>
          <w:rFonts w:ascii="Times New Roman" w:hAnsi="Times New Roman" w:cs="Times New Roman"/>
          <w:sz w:val="24"/>
          <w:szCs w:val="24"/>
          <w:lang w:val="en-CA"/>
        </w:rPr>
        <w:t>With our ratio of 0.5</w:t>
      </w:r>
      <w:r w:rsidR="00C36FF4">
        <w:rPr>
          <w:rFonts w:ascii="Times New Roman" w:hAnsi="Times New Roman" w:cs="Times New Roman"/>
          <w:sz w:val="24"/>
          <w:szCs w:val="24"/>
          <w:lang w:val="en-CA"/>
        </w:rPr>
        <w:t xml:space="preserve"> (stoichiometric)</w:t>
      </w:r>
      <w:r w:rsidR="00113AB8" w:rsidRPr="00AC7EC1">
        <w:rPr>
          <w:rFonts w:ascii="Times New Roman" w:hAnsi="Times New Roman" w:cs="Times New Roman"/>
          <w:sz w:val="24"/>
          <w:szCs w:val="24"/>
          <w:lang w:val="en-CA"/>
        </w:rPr>
        <w:t xml:space="preserve">, </w:t>
      </w:r>
      <w:r w:rsidR="0071408E" w:rsidRPr="00AC7EC1">
        <w:rPr>
          <w:rFonts w:ascii="Times New Roman" w:hAnsi="Times New Roman" w:cs="Times New Roman"/>
          <w:sz w:val="24"/>
          <w:szCs w:val="24"/>
          <w:lang w:val="en-CA"/>
        </w:rPr>
        <w:t xml:space="preserve">the reaction needs more than three hours to </w:t>
      </w:r>
      <w:r w:rsidR="008A4654" w:rsidRPr="00AC7EC1">
        <w:rPr>
          <w:rFonts w:ascii="Times New Roman" w:hAnsi="Times New Roman" w:cs="Times New Roman"/>
          <w:sz w:val="24"/>
          <w:szCs w:val="24"/>
          <w:lang w:val="en-CA"/>
        </w:rPr>
        <w:t>complete</w:t>
      </w:r>
      <w:r w:rsidR="004E7F51" w:rsidRPr="004E7F51">
        <w:rPr>
          <w:rFonts w:ascii="Times New Roman" w:hAnsi="Times New Roman" w:cs="Times New Roman"/>
          <w:sz w:val="24"/>
          <w:szCs w:val="24"/>
        </w:rPr>
        <w:t xml:space="preserve"> </w:t>
      </w:r>
      <w:r w:rsidR="004E7F51">
        <w:rPr>
          <w:rFonts w:ascii="Times New Roman" w:hAnsi="Times New Roman" w:cs="Times New Roman"/>
          <w:sz w:val="24"/>
          <w:szCs w:val="24"/>
        </w:rPr>
        <w:t>(</w:t>
      </w:r>
      <w:r w:rsidR="004E7F51">
        <w:rPr>
          <w:rFonts w:ascii="Times New Roman" w:hAnsi="Times New Roman" w:cs="Times New Roman"/>
          <w:color w:val="222222"/>
          <w:sz w:val="24"/>
          <w:szCs w:val="24"/>
          <w:shd w:val="clear" w:color="auto" w:fill="FFFFFF"/>
        </w:rPr>
        <w:t>χ = 69 %</w:t>
      </w:r>
      <w:r w:rsidR="004E7F51">
        <w:rPr>
          <w:rFonts w:ascii="Times New Roman" w:hAnsi="Times New Roman" w:cs="Times New Roman"/>
          <w:sz w:val="24"/>
          <w:szCs w:val="24"/>
        </w:rPr>
        <w:t>), while with a ratio of 1 conversion reaches 96 % in 3 h at 100 °C.</w:t>
      </w:r>
      <w:bookmarkEnd w:id="2"/>
      <w:r w:rsidR="00FE1DEC" w:rsidRPr="00AC7EC1">
        <w:rPr>
          <w:rFonts w:ascii="Times New Roman" w:hAnsi="Times New Roman" w:cs="Times New Roman"/>
          <w:sz w:val="24"/>
          <w:szCs w:val="24"/>
          <w:lang w:val="en-CA"/>
        </w:rPr>
        <w:t xml:space="preserve"> </w:t>
      </w:r>
      <w:r w:rsidR="003922A2" w:rsidRPr="00AC7EC1">
        <w:rPr>
          <w:rFonts w:ascii="Times New Roman" w:hAnsi="Times New Roman" w:cs="Times New Roman"/>
          <w:sz w:val="24"/>
          <w:szCs w:val="24"/>
          <w:lang w:val="en-CA"/>
        </w:rPr>
        <w:t xml:space="preserve">The three </w:t>
      </w:r>
      <w:r w:rsidR="00F051E2" w:rsidRPr="00AC7EC1">
        <w:rPr>
          <w:rFonts w:ascii="Times New Roman" w:hAnsi="Times New Roman" w:cs="Times New Roman"/>
          <w:sz w:val="24"/>
          <w:szCs w:val="24"/>
          <w:lang w:val="en-CA"/>
        </w:rPr>
        <w:t xml:space="preserve">factors </w:t>
      </w:r>
      <w:r w:rsidR="003922A2" w:rsidRPr="00AC7EC1">
        <w:rPr>
          <w:rFonts w:ascii="Times New Roman" w:hAnsi="Times New Roman" w:cs="Times New Roman"/>
          <w:sz w:val="24"/>
          <w:szCs w:val="24"/>
          <w:lang w:val="en-CA"/>
        </w:rPr>
        <w:t xml:space="preserve">(temperature, molar ratio and US power) </w:t>
      </w:r>
      <w:r w:rsidR="00F962E5" w:rsidRPr="00AC7EC1">
        <w:rPr>
          <w:rFonts w:ascii="Times New Roman" w:hAnsi="Times New Roman" w:cs="Times New Roman"/>
          <w:sz w:val="24"/>
          <w:szCs w:val="24"/>
          <w:lang w:val="en-CA"/>
        </w:rPr>
        <w:t>do not have any interactive contribution</w:t>
      </w:r>
      <w:r w:rsidR="003922A2" w:rsidRPr="00AC7EC1">
        <w:rPr>
          <w:rFonts w:ascii="Times New Roman" w:hAnsi="Times New Roman" w:cs="Times New Roman"/>
          <w:sz w:val="24"/>
          <w:szCs w:val="24"/>
          <w:lang w:val="en-CA"/>
        </w:rPr>
        <w:t xml:space="preserve"> on the FFA content after 1 h and 3 h (Fig. </w:t>
      </w:r>
      <w:r w:rsidR="0038789C" w:rsidRPr="00AC7EC1">
        <w:rPr>
          <w:rFonts w:ascii="Times New Roman" w:hAnsi="Times New Roman" w:cs="Times New Roman"/>
          <w:sz w:val="24"/>
          <w:szCs w:val="24"/>
          <w:lang w:val="en-CA"/>
        </w:rPr>
        <w:t>6</w:t>
      </w:r>
      <w:r w:rsidR="003922A2" w:rsidRPr="00AC7EC1">
        <w:rPr>
          <w:rFonts w:ascii="Times New Roman" w:hAnsi="Times New Roman" w:cs="Times New Roman"/>
          <w:sz w:val="24"/>
          <w:szCs w:val="24"/>
          <w:lang w:val="en-CA"/>
        </w:rPr>
        <w:t xml:space="preserve">). </w:t>
      </w:r>
    </w:p>
    <w:p w:rsidR="005D2779" w:rsidRDefault="00743EBC" w:rsidP="00CE5875">
      <w:pPr>
        <w:shd w:val="clear" w:color="auto" w:fill="FFFFFF" w:themeFill="background1"/>
        <w:spacing w:line="480" w:lineRule="auto"/>
        <w:jc w:val="both"/>
        <w:rPr>
          <w:rFonts w:ascii="Times New Roman" w:hAnsi="Times New Roman" w:cs="Times New Roman"/>
          <w:sz w:val="24"/>
          <w:szCs w:val="24"/>
          <w:lang w:val="en-CA"/>
        </w:rPr>
      </w:pPr>
      <w:r w:rsidRPr="002C53EB">
        <w:rPr>
          <w:rFonts w:ascii="Times New Roman" w:hAnsi="Times New Roman" w:cs="Times New Roman"/>
          <w:noProof/>
          <w:sz w:val="24"/>
          <w:szCs w:val="24"/>
          <w:highlight w:val="green"/>
          <w:lang w:val="it-IT" w:eastAsia="it-IT"/>
        </w:rPr>
        <w:drawing>
          <wp:inline distT="0" distB="0" distL="0" distR="0">
            <wp:extent cx="5943600" cy="358838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areto.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600" cy="3588385"/>
                    </a:xfrm>
                    <a:prstGeom prst="rect">
                      <a:avLst/>
                    </a:prstGeom>
                  </pic:spPr>
                </pic:pic>
              </a:graphicData>
            </a:graphic>
          </wp:inline>
        </w:drawing>
      </w:r>
    </w:p>
    <w:p w:rsidR="00BC1E49" w:rsidRPr="00AC7EC1" w:rsidRDefault="00BC1E49" w:rsidP="00BC1E49">
      <w:pPr>
        <w:shd w:val="clear" w:color="auto" w:fill="FFFFFF" w:themeFill="background1"/>
        <w:spacing w:line="480" w:lineRule="auto"/>
        <w:jc w:val="both"/>
        <w:rPr>
          <w:rFonts w:ascii="Times New Roman" w:hAnsi="Times New Roman" w:cs="Times New Roman"/>
          <w:sz w:val="24"/>
          <w:szCs w:val="24"/>
          <w:lang w:val="en-CA"/>
        </w:rPr>
      </w:pPr>
      <w:r w:rsidRPr="00BC1E49">
        <w:rPr>
          <w:rFonts w:ascii="Times New Roman" w:hAnsi="Times New Roman" w:cs="Times New Roman"/>
          <w:sz w:val="24"/>
          <w:szCs w:val="24"/>
          <w:highlight w:val="green"/>
          <w:lang w:val="en-CA"/>
        </w:rPr>
        <w:t>Figure 6. Pareto chart of standardized effect</w:t>
      </w:r>
      <w:r w:rsidR="00743EBC">
        <w:rPr>
          <w:rFonts w:ascii="Times New Roman" w:hAnsi="Times New Roman" w:cs="Times New Roman"/>
          <w:sz w:val="24"/>
          <w:szCs w:val="24"/>
          <w:highlight w:val="green"/>
          <w:lang w:val="en-CA"/>
        </w:rPr>
        <w:t xml:space="preserve"> (</w:t>
      </w:r>
      <w:r w:rsidR="00743EBC" w:rsidRPr="00743EBC">
        <w:rPr>
          <w:rFonts w:ascii="Times New Roman" w:hAnsi="Times New Roman" w:cs="Times New Roman"/>
          <w:i/>
          <w:sz w:val="24"/>
          <w:szCs w:val="24"/>
          <w:highlight w:val="green"/>
        </w:rPr>
        <w:t>t</w:t>
      </w:r>
      <w:r w:rsidR="00743EBC" w:rsidRPr="00743EBC">
        <w:rPr>
          <w:rFonts w:ascii="Times New Roman" w:hAnsi="Times New Roman" w:cs="Times New Roman"/>
          <w:sz w:val="24"/>
          <w:szCs w:val="24"/>
          <w:highlight w:val="green"/>
        </w:rPr>
        <w:t>-statistics that test the null hypothesis that the effect is 0</w:t>
      </w:r>
      <w:r w:rsidR="00743EBC">
        <w:rPr>
          <w:rFonts w:ascii="Times New Roman" w:hAnsi="Times New Roman" w:cs="Times New Roman"/>
          <w:sz w:val="24"/>
          <w:szCs w:val="24"/>
          <w:highlight w:val="green"/>
          <w:lang w:val="en-CA"/>
        </w:rPr>
        <w:t>)</w:t>
      </w:r>
      <w:r w:rsidRPr="00BC1E49">
        <w:rPr>
          <w:rFonts w:ascii="Times New Roman" w:hAnsi="Times New Roman" w:cs="Times New Roman"/>
          <w:sz w:val="24"/>
          <w:szCs w:val="24"/>
          <w:highlight w:val="green"/>
          <w:lang w:val="en-CA"/>
        </w:rPr>
        <w:t xml:space="preserve">. Response variable: FFA concentration at 1 h (red) and 3 h (black). </w:t>
      </w:r>
      <w:r w:rsidR="00743EBC">
        <w:rPr>
          <w:rFonts w:ascii="Times New Roman" w:hAnsi="Times New Roman" w:cs="Times New Roman"/>
          <w:sz w:val="24"/>
          <w:szCs w:val="24"/>
          <w:highlight w:val="green"/>
          <w:lang w:val="en-CA"/>
        </w:rPr>
        <w:t xml:space="preserve">The reference line </w:t>
      </w:r>
      <w:r w:rsidR="00743EBC">
        <w:rPr>
          <w:rFonts w:ascii="Times New Roman" w:hAnsi="Times New Roman" w:cs="Times New Roman"/>
          <w:sz w:val="24"/>
          <w:szCs w:val="24"/>
          <w:highlight w:val="green"/>
          <w:lang w:val="en-CA"/>
        </w:rPr>
        <w:lastRenderedPageBreak/>
        <w:t xml:space="preserve">at </w:t>
      </w:r>
      <w:r w:rsidRPr="00BC1E49">
        <w:rPr>
          <w:rFonts w:ascii="Times New Roman" w:hAnsi="Times New Roman" w:cs="Times New Roman"/>
          <w:sz w:val="24"/>
          <w:szCs w:val="24"/>
          <w:highlight w:val="green"/>
          <w:lang w:val="en-CA"/>
        </w:rPr>
        <w:t xml:space="preserve">2.3 </w:t>
      </w:r>
      <w:r w:rsidR="00743EBC">
        <w:rPr>
          <w:rFonts w:ascii="Times New Roman" w:hAnsi="Times New Roman" w:cs="Times New Roman"/>
          <w:sz w:val="24"/>
          <w:szCs w:val="24"/>
          <w:highlight w:val="green"/>
          <w:lang w:val="en-CA"/>
        </w:rPr>
        <w:t>indicates</w:t>
      </w:r>
      <w:r w:rsidRPr="00BC1E49">
        <w:rPr>
          <w:rFonts w:ascii="Times New Roman" w:hAnsi="Times New Roman" w:cs="Times New Roman"/>
          <w:sz w:val="24"/>
          <w:szCs w:val="24"/>
          <w:highlight w:val="green"/>
          <w:lang w:val="en-CA"/>
        </w:rPr>
        <w:t xml:space="preserve"> which variable (T = temperature, χ</w:t>
      </w:r>
      <w:r w:rsidRPr="00BC1E49">
        <w:rPr>
          <w:rFonts w:ascii="Times New Roman" w:hAnsi="Times New Roman" w:cs="Times New Roman"/>
          <w:sz w:val="24"/>
          <w:szCs w:val="24"/>
          <w:highlight w:val="green"/>
          <w:vertAlign w:val="subscript"/>
          <w:lang w:val="en-CA"/>
        </w:rPr>
        <w:t>j</w:t>
      </w:r>
      <w:r w:rsidRPr="00BC1E49">
        <w:rPr>
          <w:rFonts w:ascii="Times New Roman" w:hAnsi="Times New Roman" w:cs="Times New Roman"/>
          <w:sz w:val="24"/>
          <w:szCs w:val="24"/>
          <w:highlight w:val="green"/>
          <w:lang w:val="en-CA"/>
        </w:rPr>
        <w:t xml:space="preserve"> = alcohol/FFA molar ratio</w:t>
      </w:r>
      <w:r w:rsidR="00C538FE">
        <w:rPr>
          <w:rFonts w:ascii="Times New Roman" w:hAnsi="Times New Roman" w:cs="Times New Roman"/>
          <w:sz w:val="24"/>
          <w:szCs w:val="24"/>
          <w:highlight w:val="green"/>
          <w:lang w:val="en-CA"/>
        </w:rPr>
        <w:t>, P = ultrasound power</w:t>
      </w:r>
      <w:r w:rsidRPr="00BC1E49">
        <w:rPr>
          <w:rFonts w:ascii="Times New Roman" w:hAnsi="Times New Roman" w:cs="Times New Roman"/>
          <w:sz w:val="24"/>
          <w:szCs w:val="24"/>
          <w:highlight w:val="green"/>
          <w:lang w:val="en-CA"/>
        </w:rPr>
        <w:t>) has a significative effect (α = 0.1).</w:t>
      </w:r>
      <w:r w:rsidRPr="00AC7EC1">
        <w:rPr>
          <w:rFonts w:ascii="Times New Roman" w:hAnsi="Times New Roman" w:cs="Times New Roman"/>
          <w:sz w:val="24"/>
          <w:szCs w:val="24"/>
          <w:lang w:val="en-CA"/>
        </w:rPr>
        <w:t xml:space="preserve"> </w:t>
      </w:r>
    </w:p>
    <w:p w:rsidR="00804AF7" w:rsidRPr="00AC7EC1" w:rsidRDefault="003922A2" w:rsidP="00CE5875">
      <w:pPr>
        <w:shd w:val="clear" w:color="auto" w:fill="FFFFFF" w:themeFill="background1"/>
        <w:spacing w:line="480" w:lineRule="auto"/>
        <w:jc w:val="both"/>
        <w:rPr>
          <w:rFonts w:ascii="Times New Roman" w:hAnsi="Times New Roman" w:cs="Times New Roman"/>
          <w:sz w:val="24"/>
          <w:szCs w:val="24"/>
          <w:lang w:val="en-CA"/>
        </w:rPr>
      </w:pPr>
      <w:r w:rsidRPr="00484D83">
        <w:rPr>
          <w:rFonts w:ascii="Times New Roman" w:hAnsi="Times New Roman" w:cs="Times New Roman"/>
          <w:sz w:val="24"/>
          <w:szCs w:val="24"/>
          <w:highlight w:val="yellow"/>
          <w:lang w:val="en-CA"/>
        </w:rPr>
        <w:t>After 1 h, all</w:t>
      </w:r>
      <w:r w:rsidR="00F051E2" w:rsidRPr="00484D83">
        <w:rPr>
          <w:rFonts w:ascii="Times New Roman" w:hAnsi="Times New Roman" w:cs="Times New Roman"/>
          <w:sz w:val="24"/>
          <w:szCs w:val="24"/>
          <w:highlight w:val="yellow"/>
          <w:lang w:val="en-CA"/>
        </w:rPr>
        <w:t xml:space="preserve"> </w:t>
      </w:r>
      <w:r w:rsidR="0027503B" w:rsidRPr="00484D83">
        <w:rPr>
          <w:rFonts w:ascii="Times New Roman" w:hAnsi="Times New Roman" w:cs="Times New Roman"/>
          <w:sz w:val="24"/>
          <w:szCs w:val="24"/>
          <w:highlight w:val="yellow"/>
          <w:lang w:val="en-CA"/>
        </w:rPr>
        <w:t xml:space="preserve">individual </w:t>
      </w:r>
      <w:r w:rsidR="00F051E2" w:rsidRPr="00484D83">
        <w:rPr>
          <w:rFonts w:ascii="Times New Roman" w:hAnsi="Times New Roman" w:cs="Times New Roman"/>
          <w:sz w:val="24"/>
          <w:szCs w:val="24"/>
          <w:highlight w:val="yellow"/>
          <w:lang w:val="en-CA"/>
        </w:rPr>
        <w:t>factors</w:t>
      </w:r>
      <w:r w:rsidRPr="00484D83">
        <w:rPr>
          <w:rFonts w:ascii="Times New Roman" w:hAnsi="Times New Roman" w:cs="Times New Roman"/>
          <w:sz w:val="24"/>
          <w:szCs w:val="24"/>
          <w:highlight w:val="yellow"/>
          <w:lang w:val="en-CA"/>
        </w:rPr>
        <w:t xml:space="preserve"> affect conversion</w:t>
      </w:r>
      <w:r w:rsidR="008A4654" w:rsidRPr="00484D83">
        <w:rPr>
          <w:rFonts w:ascii="Times New Roman" w:hAnsi="Times New Roman" w:cs="Times New Roman"/>
          <w:sz w:val="24"/>
          <w:szCs w:val="24"/>
          <w:highlight w:val="yellow"/>
          <w:lang w:val="en-CA"/>
        </w:rPr>
        <w:t xml:space="preserve"> (</w:t>
      </w:r>
      <w:r w:rsidR="008A4654" w:rsidRPr="00484D83">
        <w:rPr>
          <w:rFonts w:ascii="Times New Roman" w:hAnsi="Times New Roman" w:cs="Times New Roman"/>
          <w:i/>
          <w:sz w:val="24"/>
          <w:szCs w:val="24"/>
          <w:highlight w:val="yellow"/>
          <w:lang w:val="en-CA"/>
        </w:rPr>
        <w:t>p</w:t>
      </w:r>
      <w:r w:rsidR="000F5F9F" w:rsidRPr="00484D83">
        <w:rPr>
          <w:rFonts w:ascii="Times New Roman" w:hAnsi="Times New Roman" w:cs="Times New Roman"/>
          <w:i/>
          <w:sz w:val="24"/>
          <w:szCs w:val="24"/>
          <w:highlight w:val="yellow"/>
          <w:lang w:val="en-CA"/>
        </w:rPr>
        <w:t xml:space="preserve"> </w:t>
      </w:r>
      <w:r w:rsidR="008A4654" w:rsidRPr="00484D83">
        <w:rPr>
          <w:rFonts w:ascii="Times New Roman" w:hAnsi="Times New Roman" w:cs="Times New Roman"/>
          <w:sz w:val="24"/>
          <w:szCs w:val="24"/>
          <w:highlight w:val="yellow"/>
          <w:lang w:val="en-CA"/>
        </w:rPr>
        <w:t>&lt;</w:t>
      </w:r>
      <w:r w:rsidR="000F5F9F" w:rsidRPr="00484D83">
        <w:rPr>
          <w:rFonts w:ascii="Times New Roman" w:hAnsi="Times New Roman" w:cs="Times New Roman"/>
          <w:sz w:val="24"/>
          <w:szCs w:val="24"/>
          <w:highlight w:val="yellow"/>
          <w:lang w:val="en-CA"/>
        </w:rPr>
        <w:t xml:space="preserve"> </w:t>
      </w:r>
      <w:r w:rsidR="008A4654" w:rsidRPr="00484D83">
        <w:rPr>
          <w:rFonts w:ascii="Times New Roman" w:hAnsi="Times New Roman" w:cs="Times New Roman"/>
          <w:sz w:val="24"/>
          <w:szCs w:val="24"/>
          <w:highlight w:val="yellow"/>
          <w:lang w:val="en-CA"/>
        </w:rPr>
        <w:t>0.05)</w:t>
      </w:r>
      <w:r w:rsidRPr="00484D83">
        <w:rPr>
          <w:rFonts w:ascii="Times New Roman" w:hAnsi="Times New Roman" w:cs="Times New Roman"/>
          <w:sz w:val="24"/>
          <w:szCs w:val="24"/>
          <w:highlight w:val="yellow"/>
          <w:lang w:val="en-CA"/>
        </w:rPr>
        <w:t>, while at 3 h, US power</w:t>
      </w:r>
      <w:r w:rsidR="0027503B" w:rsidRPr="00484D83">
        <w:rPr>
          <w:rFonts w:ascii="Times New Roman" w:hAnsi="Times New Roman" w:cs="Times New Roman"/>
          <w:sz w:val="24"/>
          <w:szCs w:val="24"/>
          <w:highlight w:val="yellow"/>
          <w:lang w:val="en-CA"/>
        </w:rPr>
        <w:t xml:space="preserve"> becomes</w:t>
      </w:r>
      <w:r w:rsidRPr="00484D83">
        <w:rPr>
          <w:rFonts w:ascii="Times New Roman" w:hAnsi="Times New Roman" w:cs="Times New Roman"/>
          <w:sz w:val="24"/>
          <w:szCs w:val="24"/>
          <w:highlight w:val="yellow"/>
          <w:lang w:val="en-CA"/>
        </w:rPr>
        <w:t xml:space="preserve"> </w:t>
      </w:r>
      <w:r w:rsidR="008A4654" w:rsidRPr="00484D83">
        <w:rPr>
          <w:rFonts w:ascii="Times New Roman" w:hAnsi="Times New Roman" w:cs="Times New Roman"/>
          <w:sz w:val="24"/>
          <w:szCs w:val="24"/>
          <w:highlight w:val="yellow"/>
          <w:lang w:val="en-CA"/>
        </w:rPr>
        <w:t>statistically insignificant</w:t>
      </w:r>
      <w:r w:rsidRPr="00484D83">
        <w:rPr>
          <w:rFonts w:ascii="Times New Roman" w:hAnsi="Times New Roman" w:cs="Times New Roman"/>
          <w:sz w:val="24"/>
          <w:szCs w:val="24"/>
          <w:highlight w:val="yellow"/>
          <w:lang w:val="en-CA"/>
        </w:rPr>
        <w:t xml:space="preserve">. </w:t>
      </w:r>
      <w:r w:rsidR="008A413C" w:rsidRPr="008A413C">
        <w:rPr>
          <w:rFonts w:ascii="Times New Roman" w:hAnsi="Times New Roman" w:cs="Times New Roman"/>
          <w:sz w:val="24"/>
          <w:szCs w:val="24"/>
          <w:highlight w:val="green"/>
          <w:lang w:val="en-CA"/>
        </w:rPr>
        <w:t xml:space="preserve">The US power influences the reaction rate (Fig. 4). </w:t>
      </w:r>
      <w:r w:rsidR="008A413C">
        <w:rPr>
          <w:rFonts w:ascii="Times New Roman" w:hAnsi="Times New Roman" w:cs="Times New Roman"/>
          <w:sz w:val="24"/>
          <w:szCs w:val="24"/>
          <w:highlight w:val="yellow"/>
          <w:lang w:val="en-CA"/>
        </w:rPr>
        <w:t>But a</w:t>
      </w:r>
      <w:r w:rsidR="00551833" w:rsidRPr="00484D83">
        <w:rPr>
          <w:rFonts w:ascii="Times New Roman" w:hAnsi="Times New Roman" w:cs="Times New Roman"/>
          <w:sz w:val="24"/>
          <w:szCs w:val="24"/>
          <w:highlight w:val="yellow"/>
          <w:lang w:val="en-CA"/>
        </w:rPr>
        <w:t xml:space="preserve">fter 3 h, the </w:t>
      </w:r>
      <w:r w:rsidR="00BB6C7E" w:rsidRPr="00484D83">
        <w:rPr>
          <w:rFonts w:ascii="Times New Roman" w:hAnsi="Times New Roman" w:cs="Times New Roman"/>
          <w:sz w:val="24"/>
          <w:szCs w:val="24"/>
          <w:highlight w:val="yellow"/>
          <w:lang w:val="en-CA"/>
        </w:rPr>
        <w:t>reaction</w:t>
      </w:r>
      <w:r w:rsidRPr="00484D83">
        <w:rPr>
          <w:rFonts w:ascii="Times New Roman" w:hAnsi="Times New Roman" w:cs="Times New Roman"/>
          <w:sz w:val="24"/>
          <w:szCs w:val="24"/>
          <w:highlight w:val="yellow"/>
          <w:lang w:val="en-CA"/>
        </w:rPr>
        <w:t xml:space="preserve"> approach</w:t>
      </w:r>
      <w:r w:rsidR="008A4654" w:rsidRPr="00484D83">
        <w:rPr>
          <w:rFonts w:ascii="Times New Roman" w:hAnsi="Times New Roman" w:cs="Times New Roman"/>
          <w:sz w:val="24"/>
          <w:szCs w:val="24"/>
          <w:highlight w:val="yellow"/>
          <w:lang w:val="en-CA"/>
        </w:rPr>
        <w:t>es</w:t>
      </w:r>
      <w:r w:rsidRPr="00484D83">
        <w:rPr>
          <w:rFonts w:ascii="Times New Roman" w:hAnsi="Times New Roman" w:cs="Times New Roman"/>
          <w:sz w:val="24"/>
          <w:szCs w:val="24"/>
          <w:highlight w:val="yellow"/>
          <w:lang w:val="en-CA"/>
        </w:rPr>
        <w:t xml:space="preserve"> equilibrium, w</w:t>
      </w:r>
      <w:r w:rsidR="0028552C" w:rsidRPr="00484D83">
        <w:rPr>
          <w:rFonts w:ascii="Times New Roman" w:hAnsi="Times New Roman" w:cs="Times New Roman"/>
          <w:sz w:val="24"/>
          <w:szCs w:val="24"/>
          <w:highlight w:val="yellow"/>
          <w:lang w:val="en-CA"/>
        </w:rPr>
        <w:t>hich is thermodynamically fixed</w:t>
      </w:r>
      <w:r w:rsidRPr="00484D83">
        <w:rPr>
          <w:rFonts w:ascii="Times New Roman" w:hAnsi="Times New Roman" w:cs="Times New Roman"/>
          <w:sz w:val="24"/>
          <w:szCs w:val="24"/>
          <w:highlight w:val="yellow"/>
          <w:lang w:val="en-CA"/>
        </w:rPr>
        <w:t xml:space="preserve"> at a certain temperature</w:t>
      </w:r>
      <w:r w:rsidR="008A413C" w:rsidRPr="008A413C">
        <w:rPr>
          <w:rFonts w:ascii="Times New Roman" w:hAnsi="Times New Roman" w:cs="Times New Roman"/>
          <w:sz w:val="24"/>
          <w:szCs w:val="24"/>
          <w:highlight w:val="green"/>
          <w:lang w:val="en-CA"/>
        </w:rPr>
        <w:t xml:space="preserve">, and the FFA concentration remains invariant with respect to the US power applied (Fig. 3). </w:t>
      </w:r>
      <w:r w:rsidR="00A14AAF" w:rsidRPr="00AC7EC1">
        <w:rPr>
          <w:rFonts w:ascii="Times New Roman" w:hAnsi="Times New Roman" w:cs="Times New Roman"/>
          <w:sz w:val="24"/>
          <w:szCs w:val="24"/>
          <w:lang w:val="en-CA"/>
        </w:rPr>
        <w:t>Temperature is always significant, and become even more important at 3 h as the reaction equilibrium is pushed towards the formation of the diester by evaporating water.</w:t>
      </w:r>
      <w:r w:rsidR="006A137C">
        <w:rPr>
          <w:rFonts w:ascii="Times New Roman" w:hAnsi="Times New Roman" w:cs="Times New Roman"/>
          <w:sz w:val="24"/>
          <w:szCs w:val="24"/>
          <w:lang w:val="en-CA"/>
        </w:rPr>
        <w:t xml:space="preserve"> </w:t>
      </w:r>
      <w:r w:rsidR="009E3736" w:rsidRPr="00AC7EC1">
        <w:rPr>
          <w:rFonts w:ascii="Times New Roman" w:hAnsi="Times New Roman" w:cs="Times New Roman"/>
          <w:sz w:val="24"/>
          <w:szCs w:val="24"/>
          <w:lang w:val="en-CA"/>
        </w:rPr>
        <w:t xml:space="preserve">The Pareto chart identified </w:t>
      </w:r>
      <w:r w:rsidR="00415525">
        <w:rPr>
          <w:rFonts w:ascii="Times New Roman" w:hAnsi="Times New Roman" w:cs="Times New Roman"/>
          <w:sz w:val="24"/>
          <w:szCs w:val="24"/>
          <w:lang w:val="en-CA"/>
        </w:rPr>
        <w:t>these three</w:t>
      </w:r>
      <w:r w:rsidR="00415525" w:rsidRPr="00AC7EC1">
        <w:rPr>
          <w:rFonts w:ascii="Times New Roman" w:hAnsi="Times New Roman" w:cs="Times New Roman"/>
          <w:sz w:val="24"/>
          <w:szCs w:val="24"/>
          <w:lang w:val="en-CA"/>
        </w:rPr>
        <w:t xml:space="preserve"> </w:t>
      </w:r>
      <w:r w:rsidR="009E3736" w:rsidRPr="00AC7EC1">
        <w:rPr>
          <w:rFonts w:ascii="Times New Roman" w:hAnsi="Times New Roman" w:cs="Times New Roman"/>
          <w:sz w:val="24"/>
          <w:szCs w:val="24"/>
          <w:lang w:val="en-CA"/>
        </w:rPr>
        <w:t xml:space="preserve">significant factors and we regressed </w:t>
      </w:r>
      <w:r w:rsidRPr="00AC7EC1">
        <w:rPr>
          <w:rFonts w:ascii="Times New Roman" w:hAnsi="Times New Roman" w:cs="Times New Roman"/>
          <w:sz w:val="24"/>
          <w:szCs w:val="24"/>
          <w:lang w:val="en-CA"/>
        </w:rPr>
        <w:t xml:space="preserve">the </w:t>
      </w:r>
      <w:r w:rsidR="007839C1" w:rsidRPr="00AC7EC1">
        <w:rPr>
          <w:rFonts w:ascii="Times New Roman" w:hAnsi="Times New Roman" w:cs="Times New Roman"/>
          <w:sz w:val="24"/>
          <w:szCs w:val="24"/>
          <w:lang w:val="en-CA"/>
        </w:rPr>
        <w:t>coefficients</w:t>
      </w:r>
      <w:r w:rsidR="005F288B" w:rsidRPr="00AC7EC1">
        <w:rPr>
          <w:rFonts w:ascii="Times New Roman" w:hAnsi="Times New Roman" w:cs="Times New Roman"/>
          <w:sz w:val="24"/>
          <w:szCs w:val="24"/>
          <w:lang w:val="en-CA"/>
        </w:rPr>
        <w:t xml:space="preserve"> assuming a linear model</w:t>
      </w:r>
      <w:r w:rsidRPr="00AC7EC1">
        <w:rPr>
          <w:rFonts w:ascii="Times New Roman" w:hAnsi="Times New Roman" w:cs="Times New Roman"/>
          <w:sz w:val="24"/>
          <w:szCs w:val="24"/>
          <w:lang w:val="en-CA"/>
        </w:rPr>
        <w:t xml:space="preserve"> </w:t>
      </w:r>
      <w:r w:rsidR="00DF1A6E" w:rsidRPr="00AC7EC1">
        <w:rPr>
          <w:rFonts w:ascii="Times New Roman" w:hAnsi="Times New Roman" w:cs="Times New Roman"/>
          <w:sz w:val="24"/>
          <w:szCs w:val="24"/>
          <w:lang w:val="en-CA"/>
        </w:rPr>
        <w:t>for FFA</w:t>
      </w:r>
      <w:r w:rsidR="005F288B" w:rsidRPr="00AC7EC1">
        <w:rPr>
          <w:rFonts w:ascii="Times New Roman" w:hAnsi="Times New Roman" w:cs="Times New Roman"/>
          <w:sz w:val="24"/>
          <w:szCs w:val="24"/>
          <w:lang w:val="en-CA"/>
        </w:rPr>
        <w:t xml:space="preserve"> </w:t>
      </w:r>
      <w:r w:rsidR="00884FDA">
        <w:rPr>
          <w:rFonts w:ascii="Times New Roman" w:hAnsi="Times New Roman" w:cs="Times New Roman"/>
          <w:sz w:val="24"/>
          <w:szCs w:val="24"/>
          <w:lang w:val="en-CA"/>
        </w:rPr>
        <w:t xml:space="preserve">conversion at 1h and 3 h </w:t>
      </w:r>
      <w:r w:rsidR="00DF1A6E" w:rsidRPr="00AC7EC1">
        <w:rPr>
          <w:rFonts w:ascii="Times New Roman" w:hAnsi="Times New Roman" w:cs="Times New Roman"/>
          <w:sz w:val="24"/>
          <w:szCs w:val="24"/>
          <w:lang w:val="en-CA"/>
        </w:rPr>
        <w:t>(eq. 3 and 4)</w:t>
      </w:r>
      <w:r w:rsidR="00884FDA">
        <w:rPr>
          <w:rFonts w:ascii="Times New Roman" w:hAnsi="Times New Roman" w:cs="Times New Roman"/>
          <w:sz w:val="24"/>
          <w:szCs w:val="24"/>
          <w:lang w:val="en-CA"/>
        </w:rPr>
        <w:t>, considering:</w:t>
      </w:r>
      <w:r w:rsidR="007A705F" w:rsidRPr="00AC7EC1">
        <w:rPr>
          <w:rFonts w:ascii="Times New Roman" w:hAnsi="Times New Roman" w:cs="Times New Roman"/>
          <w:sz w:val="24"/>
          <w:szCs w:val="24"/>
          <w:lang w:val="en-CA"/>
        </w:rPr>
        <w:t xml:space="preserve"> US power (</w:t>
      </w:r>
      <w:r w:rsidR="007A705F" w:rsidRPr="00AC7EC1">
        <w:rPr>
          <w:rFonts w:ascii="Times New Roman" w:hAnsi="Times New Roman" w:cs="Times New Roman"/>
          <w:i/>
          <w:sz w:val="24"/>
          <w:szCs w:val="24"/>
          <w:lang w:val="en-CA"/>
        </w:rPr>
        <w:t>P</w:t>
      </w:r>
      <w:r w:rsidR="009E3736" w:rsidRPr="00AC7EC1">
        <w:rPr>
          <w:rFonts w:ascii="Times New Roman" w:hAnsi="Times New Roman" w:cs="Times New Roman"/>
          <w:i/>
          <w:sz w:val="24"/>
          <w:szCs w:val="24"/>
          <w:lang w:val="en-CA"/>
        </w:rPr>
        <w:t>, W</w:t>
      </w:r>
      <w:r w:rsidR="007A705F" w:rsidRPr="00AC7EC1">
        <w:rPr>
          <w:rFonts w:ascii="Times New Roman" w:hAnsi="Times New Roman" w:cs="Times New Roman"/>
          <w:sz w:val="24"/>
          <w:szCs w:val="24"/>
          <w:lang w:val="en-CA"/>
        </w:rPr>
        <w:t>)</w:t>
      </w:r>
      <w:r w:rsidR="00884FDA">
        <w:rPr>
          <w:rFonts w:ascii="Times New Roman" w:hAnsi="Times New Roman" w:cs="Times New Roman"/>
          <w:sz w:val="24"/>
          <w:szCs w:val="24"/>
          <w:lang w:val="en-CA"/>
        </w:rPr>
        <w:t>,</w:t>
      </w:r>
      <w:r w:rsidR="006A137C">
        <w:rPr>
          <w:rFonts w:ascii="Times New Roman" w:hAnsi="Times New Roman" w:cs="Times New Roman"/>
          <w:sz w:val="24"/>
          <w:szCs w:val="24"/>
          <w:lang w:val="en-CA"/>
        </w:rPr>
        <w:t xml:space="preserve"> </w:t>
      </w:r>
      <w:r w:rsidR="007A705F" w:rsidRPr="00AC7EC1">
        <w:rPr>
          <w:rFonts w:ascii="Times New Roman" w:hAnsi="Times New Roman" w:cs="Times New Roman"/>
          <w:sz w:val="24"/>
          <w:szCs w:val="24"/>
          <w:lang w:val="en-CA"/>
        </w:rPr>
        <w:t>molar ratio (</w:t>
      </w:r>
      <w:r w:rsidR="007A705F" w:rsidRPr="00AC7EC1">
        <w:rPr>
          <w:rFonts w:ascii="Times New Roman" w:hAnsi="Times New Roman" w:cs="Times New Roman"/>
          <w:i/>
          <w:sz w:val="24"/>
          <w:szCs w:val="24"/>
          <w:lang w:val="en-CA"/>
        </w:rPr>
        <w:t>R</w:t>
      </w:r>
      <w:r w:rsidR="007A705F" w:rsidRPr="00AC7EC1">
        <w:rPr>
          <w:rFonts w:ascii="Times New Roman" w:hAnsi="Times New Roman" w:cs="Times New Roman"/>
          <w:sz w:val="24"/>
          <w:szCs w:val="24"/>
          <w:lang w:val="en-CA"/>
        </w:rPr>
        <w:t xml:space="preserve">), </w:t>
      </w:r>
      <w:r w:rsidR="009E3736" w:rsidRPr="00AC7EC1">
        <w:rPr>
          <w:rFonts w:ascii="Times New Roman" w:hAnsi="Times New Roman" w:cs="Times New Roman"/>
          <w:sz w:val="24"/>
          <w:szCs w:val="24"/>
          <w:lang w:val="en-CA"/>
        </w:rPr>
        <w:t xml:space="preserve">and </w:t>
      </w:r>
      <w:r w:rsidR="007A705F" w:rsidRPr="00AC7EC1">
        <w:rPr>
          <w:rFonts w:ascii="Times New Roman" w:hAnsi="Times New Roman" w:cs="Times New Roman"/>
          <w:sz w:val="24"/>
          <w:szCs w:val="24"/>
          <w:lang w:val="en-CA"/>
        </w:rPr>
        <w:t>temperature (</w:t>
      </w:r>
      <w:r w:rsidR="007A705F" w:rsidRPr="00AC7EC1">
        <w:rPr>
          <w:rFonts w:ascii="Times New Roman" w:hAnsi="Times New Roman" w:cs="Times New Roman"/>
          <w:i/>
          <w:sz w:val="24"/>
          <w:szCs w:val="24"/>
          <w:lang w:val="en-CA"/>
        </w:rPr>
        <w:t>T</w:t>
      </w:r>
      <w:r w:rsidR="009E3736" w:rsidRPr="00AC7EC1">
        <w:rPr>
          <w:rFonts w:ascii="Times New Roman" w:hAnsi="Times New Roman" w:cs="Times New Roman"/>
          <w:sz w:val="24"/>
          <w:szCs w:val="24"/>
          <w:lang w:val="en-CA"/>
        </w:rPr>
        <w:t>, °C</w:t>
      </w:r>
      <w:r w:rsidR="007A705F" w:rsidRPr="00AC7EC1">
        <w:rPr>
          <w:rFonts w:ascii="Times New Roman" w:hAnsi="Times New Roman" w:cs="Times New Roman"/>
          <w:sz w:val="24"/>
          <w:szCs w:val="24"/>
          <w:lang w:val="en-CA"/>
        </w:rPr>
        <w:t>))</w:t>
      </w:r>
      <w:r w:rsidR="00DF1A6E" w:rsidRPr="00AC7EC1">
        <w:rPr>
          <w:rFonts w:ascii="Times New Roman" w:hAnsi="Times New Roman" w:cs="Times New Roman"/>
          <w:sz w:val="24"/>
          <w:szCs w:val="24"/>
          <w:lang w:val="en-CA"/>
        </w:rPr>
        <w:t>:</w:t>
      </w:r>
    </w:p>
    <w:p w:rsidR="00090BCB" w:rsidRPr="00AC7EC1" w:rsidRDefault="0072647E" w:rsidP="00CE5875">
      <w:pPr>
        <w:shd w:val="clear" w:color="auto" w:fill="FFFFFF" w:themeFill="background1"/>
        <w:spacing w:line="480" w:lineRule="auto"/>
        <w:jc w:val="both"/>
        <w:rPr>
          <w:rFonts w:ascii="Times New Roman" w:eastAsiaTheme="minorEastAsia" w:hAnsi="Times New Roman" w:cs="Times New Roman"/>
          <w:sz w:val="24"/>
          <w:szCs w:val="24"/>
          <w:lang w:val="en-CA"/>
        </w:rPr>
      </w:pPr>
      <m:oMath>
        <m:sSub>
          <m:sSubPr>
            <m:ctrlPr>
              <w:rPr>
                <w:rFonts w:ascii="Cambria Math" w:hAnsi="Cambria Math" w:cs="Times New Roman"/>
                <w:i/>
                <w:sz w:val="24"/>
                <w:szCs w:val="24"/>
                <w:lang w:val="en-CA"/>
              </w:rPr>
            </m:ctrlPr>
          </m:sSubPr>
          <m:e>
            <m:r>
              <w:rPr>
                <w:rFonts w:ascii="Cambria Math" w:hAnsi="Cambria Math" w:cs="Times New Roman"/>
                <w:sz w:val="24"/>
                <w:szCs w:val="24"/>
                <w:lang w:val="en-CA"/>
              </w:rPr>
              <m:t>X</m:t>
            </m:r>
          </m:e>
          <m:sub>
            <m:r>
              <w:rPr>
                <w:rFonts w:ascii="Cambria Math" w:hAnsi="Cambria Math" w:cs="Times New Roman"/>
                <w:sz w:val="24"/>
                <w:szCs w:val="24"/>
                <w:lang w:val="en-CA"/>
              </w:rPr>
              <m:t xml:space="preserve">FFA, model,   t = 1 </m:t>
            </m:r>
            <m:r>
              <w:rPr>
                <w:rFonts w:ascii="Cambria Math" w:hAnsi="Cambria Math" w:cs="Times New Roman"/>
                <w:sz w:val="24"/>
                <w:szCs w:val="24"/>
                <w:lang w:val="en-CA"/>
              </w:rPr>
              <m:t>h</m:t>
            </m:r>
          </m:sub>
        </m:sSub>
        <m:r>
          <w:rPr>
            <w:rFonts w:ascii="Cambria Math" w:hAnsi="Cambria Math" w:cs="Times New Roman"/>
            <w:sz w:val="24"/>
            <w:szCs w:val="24"/>
            <w:lang w:val="en-CA"/>
          </w:rPr>
          <m:t>=</m:t>
        </m:r>
        <m:r>
          <w:rPr>
            <w:rFonts w:ascii="Cambria Math" w:eastAsiaTheme="minorEastAsia" w:hAnsi="Cambria Math" w:cs="Times New Roman"/>
            <w:sz w:val="24"/>
            <w:szCs w:val="24"/>
            <w:lang w:val="en-CA"/>
          </w:rPr>
          <m:t>-100+ 1.6 T+9.7 R+ 0.15 P</m:t>
        </m:r>
      </m:oMath>
      <w:r w:rsidR="00090BCB" w:rsidRPr="00AC7EC1">
        <w:rPr>
          <w:rFonts w:ascii="Times New Roman" w:eastAsiaTheme="minorEastAsia" w:hAnsi="Times New Roman" w:cs="Times New Roman"/>
          <w:sz w:val="24"/>
          <w:szCs w:val="24"/>
          <w:lang w:val="en-CA"/>
        </w:rPr>
        <w:tab/>
      </w:r>
      <w:r w:rsidR="00090BCB" w:rsidRPr="00AC7EC1">
        <w:rPr>
          <w:rFonts w:ascii="Times New Roman" w:eastAsiaTheme="minorEastAsia" w:hAnsi="Times New Roman" w:cs="Times New Roman"/>
          <w:sz w:val="24"/>
          <w:szCs w:val="24"/>
          <w:lang w:val="en-CA"/>
        </w:rPr>
        <w:tab/>
      </w:r>
      <w:r w:rsidR="00090BCB" w:rsidRPr="00AC7EC1">
        <w:rPr>
          <w:rFonts w:ascii="Times New Roman" w:eastAsiaTheme="minorEastAsia" w:hAnsi="Times New Roman" w:cs="Times New Roman"/>
          <w:sz w:val="24"/>
          <w:szCs w:val="24"/>
          <w:lang w:val="en-CA"/>
        </w:rPr>
        <w:tab/>
      </w:r>
      <w:r w:rsidR="00090BCB" w:rsidRPr="00AC7EC1">
        <w:rPr>
          <w:rFonts w:ascii="Times New Roman" w:eastAsiaTheme="minorEastAsia" w:hAnsi="Times New Roman" w:cs="Times New Roman"/>
          <w:sz w:val="24"/>
          <w:szCs w:val="24"/>
          <w:lang w:val="en-CA"/>
        </w:rPr>
        <w:tab/>
      </w:r>
      <w:r w:rsidR="00090BCB" w:rsidRPr="00AC7EC1">
        <w:rPr>
          <w:rFonts w:ascii="Times New Roman" w:eastAsiaTheme="minorEastAsia" w:hAnsi="Times New Roman" w:cs="Times New Roman"/>
          <w:sz w:val="24"/>
          <w:szCs w:val="24"/>
          <w:lang w:val="en-CA"/>
        </w:rPr>
        <w:tab/>
        <w:t>(3)</w:t>
      </w:r>
    </w:p>
    <w:p w:rsidR="00090BCB" w:rsidRPr="00AC7EC1" w:rsidRDefault="0072647E" w:rsidP="00CE5875">
      <w:pPr>
        <w:shd w:val="clear" w:color="auto" w:fill="FFFFFF" w:themeFill="background1"/>
        <w:spacing w:line="480" w:lineRule="auto"/>
        <w:jc w:val="both"/>
        <w:rPr>
          <w:rFonts w:ascii="Times New Roman" w:eastAsiaTheme="minorEastAsia" w:hAnsi="Times New Roman" w:cs="Times New Roman"/>
          <w:sz w:val="24"/>
          <w:szCs w:val="24"/>
          <w:lang w:val="en-CA"/>
        </w:rPr>
      </w:pPr>
      <m:oMath>
        <m:sSub>
          <m:sSubPr>
            <m:ctrlPr>
              <w:rPr>
                <w:rFonts w:ascii="Cambria Math" w:hAnsi="Cambria Math" w:cs="Times New Roman"/>
                <w:i/>
                <w:sz w:val="24"/>
                <w:szCs w:val="24"/>
                <w:lang w:val="en-CA"/>
              </w:rPr>
            </m:ctrlPr>
          </m:sSubPr>
          <m:e>
            <m:r>
              <w:rPr>
                <w:rFonts w:ascii="Cambria Math" w:hAnsi="Cambria Math" w:cs="Times New Roman"/>
                <w:sz w:val="24"/>
                <w:szCs w:val="24"/>
                <w:lang w:val="en-CA"/>
              </w:rPr>
              <m:t>X</m:t>
            </m:r>
          </m:e>
          <m:sub>
            <m:r>
              <w:rPr>
                <w:rFonts w:ascii="Cambria Math" w:hAnsi="Cambria Math" w:cs="Times New Roman"/>
                <w:sz w:val="24"/>
                <w:szCs w:val="24"/>
                <w:lang w:val="en-CA"/>
              </w:rPr>
              <m:t xml:space="preserve">FFA, model,   t = 3 </m:t>
            </m:r>
            <m:r>
              <w:rPr>
                <w:rFonts w:ascii="Cambria Math" w:hAnsi="Cambria Math" w:cs="Times New Roman"/>
                <w:sz w:val="24"/>
                <w:szCs w:val="24"/>
                <w:lang w:val="en-CA"/>
              </w:rPr>
              <m:t>h</m:t>
            </m:r>
          </m:sub>
        </m:sSub>
        <m:r>
          <w:rPr>
            <w:rFonts w:ascii="Cambria Math" w:hAnsi="Cambria Math" w:cs="Times New Roman"/>
            <w:sz w:val="24"/>
            <w:szCs w:val="24"/>
            <w:lang w:val="en-CA"/>
          </w:rPr>
          <m:t>=</m:t>
        </m:r>
        <m:r>
          <w:rPr>
            <w:rFonts w:ascii="Cambria Math" w:eastAsiaTheme="minorEastAsia" w:hAnsi="Cambria Math" w:cs="Times New Roman"/>
            <w:sz w:val="24"/>
            <w:szCs w:val="24"/>
            <w:lang w:val="en-CA"/>
          </w:rPr>
          <m:t>-110+ 1.9 T+9.2 R+ 0.12 P</m:t>
        </m:r>
      </m:oMath>
      <w:r w:rsidR="00090BCB" w:rsidRPr="00AC7EC1">
        <w:rPr>
          <w:rFonts w:ascii="Times New Roman" w:eastAsiaTheme="minorEastAsia" w:hAnsi="Times New Roman" w:cs="Times New Roman"/>
          <w:sz w:val="24"/>
          <w:szCs w:val="24"/>
          <w:lang w:val="en-CA"/>
        </w:rPr>
        <w:tab/>
      </w:r>
      <w:r w:rsidR="00090BCB" w:rsidRPr="00AC7EC1">
        <w:rPr>
          <w:rFonts w:ascii="Times New Roman" w:eastAsiaTheme="minorEastAsia" w:hAnsi="Times New Roman" w:cs="Times New Roman"/>
          <w:sz w:val="24"/>
          <w:szCs w:val="24"/>
          <w:lang w:val="en-CA"/>
        </w:rPr>
        <w:tab/>
      </w:r>
      <w:r w:rsidR="00090BCB" w:rsidRPr="00AC7EC1">
        <w:rPr>
          <w:rFonts w:ascii="Times New Roman" w:eastAsiaTheme="minorEastAsia" w:hAnsi="Times New Roman" w:cs="Times New Roman"/>
          <w:sz w:val="24"/>
          <w:szCs w:val="24"/>
          <w:lang w:val="en-CA"/>
        </w:rPr>
        <w:tab/>
      </w:r>
      <w:r w:rsidR="00090BCB" w:rsidRPr="00AC7EC1">
        <w:rPr>
          <w:rFonts w:ascii="Times New Roman" w:eastAsiaTheme="minorEastAsia" w:hAnsi="Times New Roman" w:cs="Times New Roman"/>
          <w:sz w:val="24"/>
          <w:szCs w:val="24"/>
          <w:lang w:val="en-CA"/>
        </w:rPr>
        <w:tab/>
      </w:r>
      <w:r w:rsidR="00090BCB" w:rsidRPr="00AC7EC1">
        <w:rPr>
          <w:rFonts w:ascii="Times New Roman" w:eastAsiaTheme="minorEastAsia" w:hAnsi="Times New Roman" w:cs="Times New Roman"/>
          <w:sz w:val="24"/>
          <w:szCs w:val="24"/>
          <w:lang w:val="en-CA"/>
        </w:rPr>
        <w:tab/>
        <w:t>(4)</w:t>
      </w:r>
    </w:p>
    <w:p w:rsidR="002408D2" w:rsidRDefault="00121D3F"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Both R</w:t>
      </w:r>
      <w:r w:rsidRPr="00AC7EC1">
        <w:rPr>
          <w:rFonts w:ascii="Times New Roman" w:hAnsi="Times New Roman" w:cs="Times New Roman"/>
          <w:sz w:val="24"/>
          <w:szCs w:val="24"/>
          <w:vertAlign w:val="superscript"/>
          <w:lang w:val="en-CA"/>
        </w:rPr>
        <w:t>2</w:t>
      </w:r>
      <w:r w:rsidR="00090BCB" w:rsidRPr="00AC7EC1">
        <w:rPr>
          <w:rFonts w:ascii="Times New Roman" w:hAnsi="Times New Roman" w:cs="Times New Roman"/>
          <w:sz w:val="24"/>
          <w:szCs w:val="24"/>
          <w:lang w:val="en-CA"/>
        </w:rPr>
        <w:t xml:space="preserve"> are higher than 90 %</w:t>
      </w:r>
      <w:r w:rsidRPr="00AC7EC1">
        <w:rPr>
          <w:rFonts w:ascii="Times New Roman" w:hAnsi="Times New Roman" w:cs="Times New Roman"/>
          <w:sz w:val="24"/>
          <w:szCs w:val="24"/>
          <w:lang w:val="en-CA"/>
        </w:rPr>
        <w:t xml:space="preserve"> and coefficients</w:t>
      </w:r>
      <w:r w:rsidR="007839C1" w:rsidRPr="00AC7EC1">
        <w:rPr>
          <w:rFonts w:ascii="Times New Roman" w:hAnsi="Times New Roman" w:cs="Times New Roman"/>
          <w:sz w:val="24"/>
          <w:szCs w:val="24"/>
          <w:lang w:val="en-CA"/>
        </w:rPr>
        <w:t xml:space="preserve"> </w:t>
      </w:r>
      <w:r w:rsidR="007839C1" w:rsidRPr="00AC7EC1">
        <w:rPr>
          <w:rFonts w:ascii="Times New Roman" w:hAnsi="Times New Roman" w:cs="Times New Roman"/>
          <w:i/>
          <w:sz w:val="24"/>
          <w:szCs w:val="24"/>
          <w:lang w:val="en-CA"/>
        </w:rPr>
        <w:t>p</w:t>
      </w:r>
      <w:r w:rsidR="007839C1" w:rsidRPr="00AC7EC1">
        <w:rPr>
          <w:rFonts w:ascii="Times New Roman" w:hAnsi="Times New Roman" w:cs="Times New Roman"/>
          <w:sz w:val="24"/>
          <w:szCs w:val="24"/>
          <w:lang w:val="en-CA"/>
        </w:rPr>
        <w:t xml:space="preserve"> values were lower than 0.05</w:t>
      </w:r>
      <w:r w:rsidR="00090BCB" w:rsidRPr="00AC7EC1">
        <w:rPr>
          <w:rFonts w:ascii="Times New Roman" w:hAnsi="Times New Roman" w:cs="Times New Roman"/>
          <w:sz w:val="24"/>
          <w:szCs w:val="24"/>
          <w:lang w:val="en-CA"/>
        </w:rPr>
        <w:t xml:space="preserve">, except for US power at 3 h, that increased to </w:t>
      </w:r>
      <w:r w:rsidR="00090BCB" w:rsidRPr="00AC7EC1">
        <w:rPr>
          <w:rFonts w:ascii="Times New Roman" w:hAnsi="Times New Roman" w:cs="Times New Roman"/>
          <w:i/>
          <w:sz w:val="24"/>
          <w:szCs w:val="24"/>
          <w:lang w:val="en-CA"/>
        </w:rPr>
        <w:t>p</w:t>
      </w:r>
      <w:r w:rsidR="00090BCB" w:rsidRPr="00AC7EC1">
        <w:rPr>
          <w:rFonts w:ascii="Times New Roman" w:hAnsi="Times New Roman" w:cs="Times New Roman"/>
          <w:sz w:val="24"/>
          <w:szCs w:val="24"/>
          <w:lang w:val="en-CA"/>
        </w:rPr>
        <w:t xml:space="preserve"> = 0.09 for the aforementioned situation</w:t>
      </w:r>
      <w:r w:rsidR="007839C1" w:rsidRPr="00AC7EC1">
        <w:rPr>
          <w:rFonts w:ascii="Times New Roman" w:hAnsi="Times New Roman" w:cs="Times New Roman"/>
          <w:sz w:val="24"/>
          <w:szCs w:val="24"/>
          <w:lang w:val="en-CA"/>
        </w:rPr>
        <w:t>.</w:t>
      </w:r>
      <w:r w:rsidR="00090BCB" w:rsidRPr="00AC7EC1">
        <w:rPr>
          <w:rFonts w:ascii="Times New Roman" w:hAnsi="Times New Roman" w:cs="Times New Roman"/>
          <w:sz w:val="24"/>
          <w:szCs w:val="24"/>
          <w:lang w:val="en-CA"/>
        </w:rPr>
        <w:t xml:space="preserve"> The standard of error of the estimate was 9 %, which is on the same order of magnitude as the uncertainty on the experimental results.</w:t>
      </w:r>
      <w:r w:rsidR="00FE1DEC" w:rsidRPr="00AC7EC1">
        <w:rPr>
          <w:rFonts w:ascii="Times New Roman" w:hAnsi="Times New Roman" w:cs="Times New Roman"/>
          <w:sz w:val="24"/>
          <w:szCs w:val="24"/>
          <w:lang w:val="en-CA"/>
        </w:rPr>
        <w:t xml:space="preserve"> </w:t>
      </w:r>
      <w:r w:rsidR="00E93397" w:rsidRPr="00E93397">
        <w:rPr>
          <w:rFonts w:ascii="Times New Roman" w:hAnsi="Times New Roman" w:cs="Times New Roman"/>
          <w:sz w:val="24"/>
          <w:szCs w:val="24"/>
          <w:highlight w:val="yellow"/>
          <w:lang w:val="en-CA"/>
        </w:rPr>
        <w:t>If we consider the reaction with an oleic acid to alcohol molar ratio of 1 at 100 °C, the reactions take 150 and 120 min using the 500 and 750 W horn, respectively. Thus, the electric power consumed is 0.5 kW and 0.75 kW. The actual (2017) cost of industrial-use electricity is 0.09 CAD $ kWh</w:t>
      </w:r>
      <w:r w:rsidR="00E93397" w:rsidRPr="00E93397">
        <w:rPr>
          <w:rFonts w:ascii="Times New Roman" w:hAnsi="Times New Roman" w:cs="Times New Roman"/>
          <w:sz w:val="24"/>
          <w:szCs w:val="24"/>
          <w:highlight w:val="yellow"/>
          <w:vertAlign w:val="superscript"/>
          <w:lang w:val="en-CA"/>
        </w:rPr>
        <w:t xml:space="preserve">-1 </w:t>
      </w:r>
      <w:r w:rsidR="00E93397" w:rsidRPr="00E93397">
        <w:rPr>
          <w:rFonts w:ascii="Times New Roman" w:hAnsi="Times New Roman" w:cs="Times New Roman"/>
          <w:sz w:val="24"/>
          <w:szCs w:val="24"/>
          <w:highlight w:val="yellow"/>
          <w:lang w:val="en-CA"/>
        </w:rPr>
        <w:t>in Canada.</w:t>
      </w:r>
      <w:r w:rsidR="00C65445" w:rsidRPr="00E93397">
        <w:rPr>
          <w:rFonts w:ascii="Times New Roman" w:hAnsi="Times New Roman" w:cs="Times New Roman"/>
          <w:sz w:val="24"/>
          <w:szCs w:val="24"/>
          <w:highlight w:val="yellow"/>
          <w:lang w:val="en-CA"/>
        </w:rPr>
        <w:fldChar w:fldCharType="begin" w:fldLock="1"/>
      </w:r>
      <w:r w:rsidR="00294049">
        <w:rPr>
          <w:rFonts w:ascii="Times New Roman" w:hAnsi="Times New Roman" w:cs="Times New Roman"/>
          <w:sz w:val="24"/>
          <w:szCs w:val="24"/>
          <w:highlight w:val="yellow"/>
          <w:lang w:val="en-CA"/>
        </w:rPr>
        <w:instrText>ADDIN CSL_CITATION {"citationItems":[{"id":"ITEM-1","itemData":{"URL":"https://www.gov.uk/government/statistical-data-sets/international-industrial-energy-prices","accessed":{"date-parts":[["2017","8","30"]]},"author":[{"dropping-particle":"","family":"UK Department for Business Energy &amp; Industrial Strategy","given":"","non-dropping-particle":"","parse-names":false,"suffix":""}],"id":"ITEM-1","issued":{"date-parts":[["2017"]]},"title":"International industrial energy prices","type":"webpage"},"uris":["http://www.mendeley.com/documents/?uuid=8fda5d42-2426-444c-ab1e-00d33369a0ef"]}],"mendeley":{"formattedCitation":"&lt;sup&gt;49&lt;/sup&gt;","plainTextFormattedCitation":"49","previouslyFormattedCitation":"&lt;sup&gt;48&lt;/sup&gt;"},"properties":{"noteIndex":0},"schema":"https://github.com/citation-style-language/schema/raw/master/csl-citation.json"}</w:instrText>
      </w:r>
      <w:r w:rsidR="00C65445" w:rsidRPr="00E93397">
        <w:rPr>
          <w:rFonts w:ascii="Times New Roman" w:hAnsi="Times New Roman" w:cs="Times New Roman"/>
          <w:sz w:val="24"/>
          <w:szCs w:val="24"/>
          <w:highlight w:val="yellow"/>
          <w:lang w:val="en-CA"/>
        </w:rPr>
        <w:fldChar w:fldCharType="separate"/>
      </w:r>
      <w:r w:rsidR="00294049" w:rsidRPr="00294049">
        <w:rPr>
          <w:rFonts w:ascii="Times New Roman" w:hAnsi="Times New Roman" w:cs="Times New Roman"/>
          <w:noProof/>
          <w:sz w:val="24"/>
          <w:szCs w:val="24"/>
          <w:highlight w:val="yellow"/>
          <w:vertAlign w:val="superscript"/>
          <w:lang w:val="en-CA"/>
        </w:rPr>
        <w:t>49</w:t>
      </w:r>
      <w:r w:rsidR="00C65445" w:rsidRPr="00E93397">
        <w:rPr>
          <w:rFonts w:ascii="Times New Roman" w:hAnsi="Times New Roman" w:cs="Times New Roman"/>
          <w:sz w:val="24"/>
          <w:szCs w:val="24"/>
          <w:highlight w:val="yellow"/>
          <w:lang w:val="en-CA"/>
        </w:rPr>
        <w:fldChar w:fldCharType="end"/>
      </w:r>
      <w:r w:rsidR="00E93397" w:rsidRPr="00E93397">
        <w:rPr>
          <w:rFonts w:ascii="Times New Roman" w:hAnsi="Times New Roman" w:cs="Times New Roman"/>
          <w:sz w:val="24"/>
          <w:szCs w:val="24"/>
          <w:highlight w:val="yellow"/>
          <w:lang w:val="en-CA"/>
        </w:rPr>
        <w:t xml:space="preserve"> Although the reaction takes 30 min longer to complete with the 500 W horn, the total sonication cost is 2 cent CAD $ less. The 500 W horn is 17 % less expensive – excluding all other operative costs (batch time, utilities, and operators’ </w:t>
      </w:r>
      <w:r w:rsidR="00E93397" w:rsidRPr="00E93397">
        <w:rPr>
          <w:rFonts w:ascii="Times New Roman" w:hAnsi="Times New Roman" w:cs="Times New Roman"/>
          <w:sz w:val="24"/>
          <w:szCs w:val="24"/>
          <w:highlight w:val="yellow"/>
          <w:lang w:val="en-CA"/>
        </w:rPr>
        <w:lastRenderedPageBreak/>
        <w:t>salaries).</w:t>
      </w:r>
      <w:r w:rsidR="00E93397">
        <w:rPr>
          <w:rFonts w:ascii="Times New Roman" w:hAnsi="Times New Roman" w:cs="Times New Roman"/>
          <w:sz w:val="24"/>
          <w:szCs w:val="24"/>
          <w:lang w:val="en-CA"/>
        </w:rPr>
        <w:t xml:space="preserve"> </w:t>
      </w:r>
      <w:r w:rsidR="002408D2" w:rsidRPr="002408D2">
        <w:rPr>
          <w:rFonts w:ascii="Times New Roman" w:hAnsi="Times New Roman" w:cs="Times New Roman"/>
          <w:sz w:val="24"/>
          <w:szCs w:val="24"/>
          <w:highlight w:val="yellow"/>
          <w:lang w:val="en-CA"/>
        </w:rPr>
        <w:t>One needs to consider</w:t>
      </w:r>
      <w:r w:rsidR="002408D2">
        <w:rPr>
          <w:rFonts w:ascii="Times New Roman" w:hAnsi="Times New Roman" w:cs="Times New Roman"/>
          <w:sz w:val="24"/>
          <w:szCs w:val="24"/>
          <w:highlight w:val="yellow"/>
          <w:lang w:val="en-CA"/>
        </w:rPr>
        <w:t>, for scale-up,</w:t>
      </w:r>
      <w:r w:rsidR="002408D2" w:rsidRPr="002408D2">
        <w:rPr>
          <w:rFonts w:ascii="Times New Roman" w:hAnsi="Times New Roman" w:cs="Times New Roman"/>
          <w:sz w:val="24"/>
          <w:szCs w:val="24"/>
          <w:highlight w:val="yellow"/>
          <w:lang w:val="en-CA"/>
        </w:rPr>
        <w:t xml:space="preserve"> flow behaviour, power dissipated, frequency of irradiation, as well as reactor design to optimize power consumption and reaction productivity</w:t>
      </w:r>
      <w:r w:rsidR="00C65445">
        <w:rPr>
          <w:rFonts w:ascii="Times New Roman" w:hAnsi="Times New Roman" w:cs="Times New Roman"/>
          <w:sz w:val="24"/>
          <w:szCs w:val="24"/>
          <w:highlight w:val="yellow"/>
          <w:lang w:val="en-CA"/>
        </w:rPr>
        <w:fldChar w:fldCharType="begin" w:fldLock="1"/>
      </w:r>
      <w:r w:rsidR="00294049">
        <w:rPr>
          <w:rFonts w:ascii="Times New Roman" w:hAnsi="Times New Roman" w:cs="Times New Roman"/>
          <w:sz w:val="24"/>
          <w:szCs w:val="24"/>
          <w:highlight w:val="yellow"/>
          <w:lang w:val="en-CA"/>
        </w:rPr>
        <w:instrText>ADDIN CSL_CITATION {"citationItems":[{"id":"ITEM-1","itemData":{"DOI":"10.1016/j.cej.2010.11.069","ISBN":"1385-8947","ISSN":"13858947","abstract":"The spectacular effects observed during acoustic cavitation phenomena have been successfully employed for a number of applications on laboratory scale of operation but a well defined design and scale up methodology is lacking. The present work aims at developing a unified approach for the selection of different operating and geometric parameters for large scale sonochemical reactors with a special emphasis on heterogeneous systems. In the case of heterogeneous systems, apart from optimum selection of operating and geometric parameters, it is also important to understand the mixing and hydrodynamic characteristics due to the presence of solid/gas phases in the liquid medium. Also the quantification of attenuation of the incident sound energy has been discussed, which can be important design consideration in heterogeneous systems. Recommendations have been made for optimum selection of frequency of irradiation and power dissipation rate/irradiation intensity as well as the liquid phase physicochemical properties for the given physicochemical transformation. The discussion also highlights' the recent advances in development of sonochemical reactors focusing on reactor geometry and location of transducers in batch and continuous scale of operation. © 2010 Elsevier B.V.","author":[{"dropping-particle":"","family":"Gogate","given":"Parag R.","non-dropping-particle":"","parse-names":false,"suffix":""},{"dropping-particle":"","family":"Sutkar","given":"Vinayak S.","non-dropping-particle":"","parse-names":false,"suffix":""},{"dropping-particle":"","family":"Pandit","given":"Aniruddha B.","non-dropping-particle":"","parse-names":false,"suffix":""}],"container-title":"Chemical Engineering Journal","id":"ITEM-1","issued":{"date-parts":[["2011"]]},"title":"Sonochemical reactors: Important design and scale up considerations with a special emphasis on heterogeneous systems","type":"article-journal"},"uris":["http://www.mendeley.com/documents/?uuid=54e50300-38b6-4dc7-9888-812dfb01703d","http://www.mendeley.com/documents/?uuid=bf620faf-62ca-4532-a974-4db9993b276d"]}],"mendeley":{"formattedCitation":"&lt;sup&gt;50&lt;/sup&gt;","plainTextFormattedCitation":"50","previouslyFormattedCitation":"&lt;sup&gt;49&lt;/sup&gt;"},"properties":{"noteIndex":0},"schema":"https://github.com/citation-style-language/schema/raw/master/csl-citation.json"}</w:instrText>
      </w:r>
      <w:r w:rsidR="00C65445">
        <w:rPr>
          <w:rFonts w:ascii="Times New Roman" w:hAnsi="Times New Roman" w:cs="Times New Roman"/>
          <w:sz w:val="24"/>
          <w:szCs w:val="24"/>
          <w:highlight w:val="yellow"/>
          <w:lang w:val="en-CA"/>
        </w:rPr>
        <w:fldChar w:fldCharType="separate"/>
      </w:r>
      <w:r w:rsidR="00294049" w:rsidRPr="00294049">
        <w:rPr>
          <w:rFonts w:ascii="Times New Roman" w:hAnsi="Times New Roman" w:cs="Times New Roman"/>
          <w:noProof/>
          <w:sz w:val="24"/>
          <w:szCs w:val="24"/>
          <w:highlight w:val="yellow"/>
          <w:vertAlign w:val="superscript"/>
          <w:lang w:val="en-CA"/>
        </w:rPr>
        <w:t>50</w:t>
      </w:r>
      <w:r w:rsidR="00C65445">
        <w:rPr>
          <w:rFonts w:ascii="Times New Roman" w:hAnsi="Times New Roman" w:cs="Times New Roman"/>
          <w:sz w:val="24"/>
          <w:szCs w:val="24"/>
          <w:highlight w:val="yellow"/>
          <w:lang w:val="en-CA"/>
        </w:rPr>
        <w:fldChar w:fldCharType="end"/>
      </w:r>
      <w:r w:rsidR="002408D2">
        <w:rPr>
          <w:rFonts w:ascii="Times New Roman" w:hAnsi="Times New Roman" w:cs="Times New Roman"/>
          <w:sz w:val="24"/>
          <w:szCs w:val="24"/>
          <w:highlight w:val="yellow"/>
          <w:lang w:val="en-CA"/>
        </w:rPr>
        <w:t xml:space="preserve"> </w:t>
      </w:r>
      <w:r w:rsidR="002408D2" w:rsidRPr="002408D2">
        <w:rPr>
          <w:rFonts w:ascii="Times New Roman" w:hAnsi="Times New Roman" w:cs="Times New Roman"/>
          <w:sz w:val="24"/>
          <w:szCs w:val="24"/>
          <w:highlight w:val="yellow"/>
          <w:lang w:val="en-CA"/>
        </w:rPr>
        <w:t>. Further work is required to transfer this process from a laboratory to an industrial environment.</w:t>
      </w:r>
    </w:p>
    <w:p w:rsidR="009E1748" w:rsidRPr="00AC7EC1" w:rsidRDefault="009E1748" w:rsidP="00CE5875">
      <w:pPr>
        <w:shd w:val="clear" w:color="auto" w:fill="FFFFFF" w:themeFill="background1"/>
        <w:spacing w:line="480" w:lineRule="auto"/>
        <w:jc w:val="both"/>
        <w:rPr>
          <w:rFonts w:ascii="Times New Roman" w:hAnsi="Times New Roman" w:cs="Times New Roman"/>
          <w:b/>
          <w:sz w:val="24"/>
          <w:szCs w:val="24"/>
          <w:lang w:val="en-CA"/>
        </w:rPr>
      </w:pPr>
      <w:r w:rsidRPr="00AC7EC1">
        <w:rPr>
          <w:rFonts w:ascii="Times New Roman" w:hAnsi="Times New Roman" w:cs="Times New Roman"/>
          <w:b/>
          <w:sz w:val="24"/>
          <w:szCs w:val="24"/>
          <w:lang w:val="en-CA"/>
        </w:rPr>
        <w:t>Biolubricant rheometry</w:t>
      </w:r>
    </w:p>
    <w:p w:rsidR="00855699" w:rsidRPr="00AC7EC1" w:rsidRDefault="009B4903"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 xml:space="preserve">Samples are sensitive to temperature </w:t>
      </w:r>
      <w:r w:rsidR="000C1D71" w:rsidRPr="00AC7EC1">
        <w:rPr>
          <w:rFonts w:ascii="Times New Roman" w:hAnsi="Times New Roman" w:cs="Times New Roman"/>
          <w:sz w:val="24"/>
          <w:szCs w:val="24"/>
          <w:lang w:val="en-CA"/>
        </w:rPr>
        <w:t>variation</w:t>
      </w:r>
      <w:r w:rsidR="000C1D71">
        <w:rPr>
          <w:rFonts w:ascii="Times New Roman" w:hAnsi="Times New Roman" w:cs="Times New Roman"/>
          <w:sz w:val="24"/>
          <w:szCs w:val="24"/>
          <w:lang w:val="en-CA"/>
        </w:rPr>
        <w:t>.</w:t>
      </w:r>
      <w:r w:rsidRPr="00AC7EC1">
        <w:rPr>
          <w:rFonts w:ascii="Times New Roman" w:hAnsi="Times New Roman" w:cs="Times New Roman"/>
          <w:sz w:val="24"/>
          <w:szCs w:val="24"/>
          <w:lang w:val="en-CA"/>
        </w:rPr>
        <w:t xml:space="preserve"> </w:t>
      </w:r>
      <w:r w:rsidR="000C1D71">
        <w:rPr>
          <w:rFonts w:ascii="Times New Roman" w:hAnsi="Times New Roman" w:cs="Times New Roman"/>
          <w:sz w:val="24"/>
          <w:szCs w:val="24"/>
          <w:lang w:val="en-CA"/>
        </w:rPr>
        <w:t>A</w:t>
      </w:r>
      <w:r w:rsidRPr="00AC7EC1">
        <w:rPr>
          <w:rFonts w:ascii="Times New Roman" w:hAnsi="Times New Roman" w:cs="Times New Roman"/>
          <w:sz w:val="24"/>
          <w:szCs w:val="24"/>
          <w:lang w:val="en-CA"/>
        </w:rPr>
        <w:t xml:space="preserve">n increase of 0.1 °C </w:t>
      </w:r>
      <w:r w:rsidR="000C1D71">
        <w:rPr>
          <w:rFonts w:ascii="Times New Roman" w:hAnsi="Times New Roman" w:cs="Times New Roman"/>
          <w:sz w:val="24"/>
          <w:szCs w:val="24"/>
          <w:lang w:val="en-CA"/>
        </w:rPr>
        <w:t>reduces</w:t>
      </w:r>
      <w:r w:rsidRPr="00AC7EC1">
        <w:rPr>
          <w:rFonts w:ascii="Times New Roman" w:hAnsi="Times New Roman" w:cs="Times New Roman"/>
          <w:sz w:val="24"/>
          <w:szCs w:val="24"/>
          <w:lang w:val="en-CA"/>
        </w:rPr>
        <w:t xml:space="preserve"> the apparent viscosity by 0.1 mPas. This leads to apparent non-Newtonian trends when increasing the shear rate as the higher spinning rate generates more heat by friction. Despite the external liquid temperature controller and because of the thermal inertia of the biolubricant, temperature increases locally, and therefore viscosity decreases when increasing the shear rate (by 0.1-0.3 mPas over the entire range). For this reason and given the fact that t</w:t>
      </w:r>
      <w:r w:rsidR="004B4DE1">
        <w:rPr>
          <w:rFonts w:ascii="Times New Roman" w:hAnsi="Times New Roman" w:cs="Times New Roman"/>
          <w:sz w:val="24"/>
          <w:szCs w:val="24"/>
          <w:lang w:val="en-CA"/>
        </w:rPr>
        <w:t xml:space="preserve">he viscosity variation (between </w:t>
      </w:r>
      <w:r w:rsidRPr="00AC7EC1">
        <w:rPr>
          <w:rFonts w:ascii="Times New Roman" w:hAnsi="Times New Roman" w:cs="Times New Roman"/>
          <w:sz w:val="24"/>
          <w:szCs w:val="24"/>
          <w:lang w:val="en-CA"/>
        </w:rPr>
        <w:t>2-4 %) is negligible compared to the average value, we decided to assume a Newtonian behaviour for our biolubricant. Similarly, when we investigated a possible time-dependency rheology at 20.0 °C and at a constant shear rate of 1000 s</w:t>
      </w:r>
      <w:r w:rsidRPr="00AC7EC1">
        <w:rPr>
          <w:rFonts w:ascii="Times New Roman" w:hAnsi="Times New Roman" w:cs="Times New Roman"/>
          <w:sz w:val="24"/>
          <w:szCs w:val="24"/>
          <w:vertAlign w:val="superscript"/>
          <w:lang w:val="en-CA"/>
        </w:rPr>
        <w:t>-1</w:t>
      </w:r>
      <w:r w:rsidRPr="00AC7EC1">
        <w:rPr>
          <w:rFonts w:ascii="Times New Roman" w:hAnsi="Times New Roman" w:cs="Times New Roman"/>
          <w:sz w:val="24"/>
          <w:szCs w:val="24"/>
          <w:lang w:val="en-CA"/>
        </w:rPr>
        <w:t>, the sample took 200 s to reach steady state, starting from 54.60 ± 0.05 mPa s and reaching 54.75 ± 0.05 mPa s (0.3 % variation). We attributed this negligible variation to thermal inertia and assumed that our biolubricant’s rheology is not time dependent.</w:t>
      </w:r>
    </w:p>
    <w:p w:rsidR="009E1748" w:rsidRPr="00AC7EC1" w:rsidRDefault="009B4903"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 xml:space="preserve">We chose three random samples and recorded a temperature ramp </w:t>
      </w:r>
      <w:r w:rsidR="009E1748" w:rsidRPr="00AC7EC1">
        <w:rPr>
          <w:rFonts w:ascii="Times New Roman" w:hAnsi="Times New Roman" w:cs="Times New Roman"/>
          <w:sz w:val="24"/>
          <w:szCs w:val="24"/>
          <w:lang w:val="en-CA"/>
        </w:rPr>
        <w:t>analys</w:t>
      </w:r>
      <w:r w:rsidR="00364174" w:rsidRPr="00AC7EC1">
        <w:rPr>
          <w:rFonts w:ascii="Times New Roman" w:hAnsi="Times New Roman" w:cs="Times New Roman"/>
          <w:sz w:val="24"/>
          <w:szCs w:val="24"/>
          <w:lang w:val="en-CA"/>
        </w:rPr>
        <w:t>i</w:t>
      </w:r>
      <w:r w:rsidR="009E1748" w:rsidRPr="00AC7EC1">
        <w:rPr>
          <w:rFonts w:ascii="Times New Roman" w:hAnsi="Times New Roman" w:cs="Times New Roman"/>
          <w:sz w:val="24"/>
          <w:szCs w:val="24"/>
          <w:lang w:val="en-CA"/>
        </w:rPr>
        <w:t>s</w:t>
      </w:r>
      <w:r w:rsidRPr="00AC7EC1">
        <w:rPr>
          <w:rFonts w:ascii="Times New Roman" w:hAnsi="Times New Roman" w:cs="Times New Roman"/>
          <w:sz w:val="24"/>
          <w:szCs w:val="24"/>
          <w:lang w:val="en-CA"/>
        </w:rPr>
        <w:t xml:space="preserve"> (20 to 79 °C at constant shear 1000 Hz)</w:t>
      </w:r>
      <w:r w:rsidR="00364174" w:rsidRPr="00AC7EC1">
        <w:rPr>
          <w:rFonts w:ascii="Times New Roman" w:hAnsi="Times New Roman" w:cs="Times New Roman"/>
          <w:sz w:val="24"/>
          <w:szCs w:val="24"/>
          <w:lang w:val="en-CA"/>
        </w:rPr>
        <w:t>,</w:t>
      </w:r>
      <w:r w:rsidR="009E1748" w:rsidRPr="00AC7EC1">
        <w:rPr>
          <w:rFonts w:ascii="Times New Roman" w:hAnsi="Times New Roman" w:cs="Times New Roman"/>
          <w:sz w:val="24"/>
          <w:szCs w:val="24"/>
          <w:lang w:val="en-CA"/>
        </w:rPr>
        <w:t xml:space="preserve"> the </w:t>
      </w:r>
      <w:r w:rsidRPr="00AC7EC1">
        <w:rPr>
          <w:rFonts w:ascii="Times New Roman" w:hAnsi="Times New Roman" w:cs="Times New Roman"/>
          <w:sz w:val="24"/>
          <w:szCs w:val="24"/>
          <w:lang w:val="en-CA"/>
        </w:rPr>
        <w:t>HAAKE rehowin data manager software</w:t>
      </w:r>
      <w:r w:rsidR="009E1748" w:rsidRPr="00AC7EC1">
        <w:rPr>
          <w:rFonts w:ascii="Times New Roman" w:hAnsi="Times New Roman" w:cs="Times New Roman"/>
          <w:sz w:val="24"/>
          <w:szCs w:val="24"/>
          <w:lang w:val="en-CA"/>
        </w:rPr>
        <w:t xml:space="preserve"> regressed the data</w:t>
      </w:r>
      <w:r w:rsidRPr="00AC7EC1">
        <w:rPr>
          <w:rFonts w:ascii="Times New Roman" w:hAnsi="Times New Roman" w:cs="Times New Roman"/>
          <w:sz w:val="24"/>
          <w:szCs w:val="24"/>
          <w:lang w:val="en-CA"/>
        </w:rPr>
        <w:t>, in all cases,</w:t>
      </w:r>
      <w:r w:rsidR="009E1748" w:rsidRPr="00AC7EC1">
        <w:rPr>
          <w:rFonts w:ascii="Times New Roman" w:hAnsi="Times New Roman" w:cs="Times New Roman"/>
          <w:sz w:val="24"/>
          <w:szCs w:val="24"/>
          <w:lang w:val="en-CA"/>
        </w:rPr>
        <w:t xml:space="preserve"> and the best fit was obtained with a logarithmic equation, log</w:t>
      </w:r>
      <w:r w:rsidR="00783DD2" w:rsidRPr="00AC7EC1">
        <w:rPr>
          <w:rFonts w:ascii="Times New Roman" w:hAnsi="Times New Roman" w:cs="Times New Roman"/>
          <w:sz w:val="24"/>
          <w:szCs w:val="24"/>
          <w:lang w:val="en-CA"/>
        </w:rPr>
        <w:t xml:space="preserve"> </w:t>
      </w:r>
      <w:r w:rsidR="00324221" w:rsidRPr="00324221">
        <w:rPr>
          <w:rFonts w:ascii="Symbol" w:hAnsi="Symbol" w:cs="Times New Roman"/>
          <w:sz w:val="24"/>
          <w:szCs w:val="24"/>
          <w:lang w:val="en-CA"/>
        </w:rPr>
        <w:t></w:t>
      </w:r>
      <w:r w:rsidR="009E1748" w:rsidRPr="00AC7EC1">
        <w:rPr>
          <w:rFonts w:ascii="Times New Roman" w:hAnsi="Times New Roman" w:cs="Times New Roman"/>
          <w:sz w:val="24"/>
          <w:szCs w:val="24"/>
          <w:lang w:val="en-CA"/>
        </w:rPr>
        <w:t xml:space="preserve"> = a + b*</w:t>
      </w:r>
      <w:r w:rsidR="00783DD2" w:rsidRPr="00AC7EC1">
        <w:rPr>
          <w:rFonts w:ascii="Times New Roman" w:hAnsi="Times New Roman" w:cs="Times New Roman"/>
          <w:sz w:val="24"/>
          <w:szCs w:val="24"/>
          <w:lang w:val="en-CA"/>
        </w:rPr>
        <w:t>T (</w:t>
      </w:r>
      <w:r w:rsidR="001A5319" w:rsidRPr="001A5319">
        <w:rPr>
          <w:rFonts w:ascii="Symbol" w:hAnsi="Symbol" w:cs="Times New Roman"/>
          <w:sz w:val="24"/>
          <w:szCs w:val="24"/>
          <w:lang w:val="en-CA"/>
        </w:rPr>
        <w:t></w:t>
      </w:r>
      <w:r w:rsidR="00783DD2" w:rsidRPr="00AC7EC1">
        <w:rPr>
          <w:rFonts w:ascii="Times New Roman" w:hAnsi="Times New Roman" w:cs="Times New Roman"/>
          <w:sz w:val="24"/>
          <w:szCs w:val="24"/>
          <w:lang w:val="en-CA"/>
        </w:rPr>
        <w:t xml:space="preserve"> in mPa</w:t>
      </w:r>
      <w:r w:rsidRPr="00AC7EC1">
        <w:rPr>
          <w:rFonts w:ascii="Times New Roman" w:hAnsi="Times New Roman" w:cs="Times New Roman"/>
          <w:sz w:val="24"/>
          <w:szCs w:val="24"/>
          <w:lang w:val="en-CA"/>
        </w:rPr>
        <w:t>s</w:t>
      </w:r>
      <w:r w:rsidR="00783DD2" w:rsidRPr="00AC7EC1">
        <w:rPr>
          <w:rFonts w:ascii="Times New Roman" w:hAnsi="Times New Roman" w:cs="Times New Roman"/>
          <w:sz w:val="24"/>
          <w:szCs w:val="24"/>
          <w:lang w:val="en-CA"/>
        </w:rPr>
        <w:t xml:space="preserve">,T  in °C, </w:t>
      </w:r>
      <w:r w:rsidR="00B23889">
        <w:rPr>
          <w:rFonts w:ascii="Symbol" w:hAnsi="Symbol" w:cs="Times New Roman"/>
          <w:sz w:val="24"/>
          <w:szCs w:val="24"/>
          <w:lang w:val="en-CA"/>
        </w:rPr>
        <w:t></w:t>
      </w:r>
      <w:r w:rsidR="009E1748" w:rsidRPr="00AC7EC1">
        <w:rPr>
          <w:rFonts w:ascii="Times New Roman" w:hAnsi="Times New Roman" w:cs="Times New Roman"/>
          <w:sz w:val="24"/>
          <w:szCs w:val="24"/>
          <w:vertAlign w:val="superscript"/>
          <w:lang w:val="en-CA"/>
        </w:rPr>
        <w:t>2</w:t>
      </w:r>
      <w:r w:rsidR="009E1748" w:rsidRPr="00AC7EC1">
        <w:rPr>
          <w:rFonts w:ascii="Times New Roman" w:hAnsi="Times New Roman" w:cs="Times New Roman"/>
          <w:sz w:val="24"/>
          <w:szCs w:val="24"/>
          <w:lang w:val="en-CA"/>
        </w:rPr>
        <w:t xml:space="preserve"> &lt; 0.01 and R</w:t>
      </w:r>
      <w:r w:rsidR="009E1748" w:rsidRPr="00AC7EC1">
        <w:rPr>
          <w:rFonts w:ascii="Times New Roman" w:hAnsi="Times New Roman" w:cs="Times New Roman"/>
          <w:sz w:val="24"/>
          <w:szCs w:val="24"/>
          <w:vertAlign w:val="superscript"/>
          <w:lang w:val="en-CA"/>
        </w:rPr>
        <w:t>2</w:t>
      </w:r>
      <w:r w:rsidR="009E1748" w:rsidRPr="00AC7EC1">
        <w:rPr>
          <w:rFonts w:ascii="Times New Roman" w:hAnsi="Times New Roman" w:cs="Times New Roman"/>
          <w:sz w:val="24"/>
          <w:szCs w:val="24"/>
          <w:lang w:val="en-CA"/>
        </w:rPr>
        <w:t xml:space="preserve"> &gt; 0.99). This function then fitted the</w:t>
      </w:r>
      <w:r w:rsidRPr="00AC7EC1">
        <w:rPr>
          <w:rFonts w:ascii="Times New Roman" w:hAnsi="Times New Roman" w:cs="Times New Roman"/>
          <w:sz w:val="24"/>
          <w:szCs w:val="24"/>
          <w:lang w:val="en-CA"/>
        </w:rPr>
        <w:t xml:space="preserve"> a and b parameters from the</w:t>
      </w:r>
      <w:r w:rsidR="009E1748" w:rsidRPr="00AC7EC1">
        <w:rPr>
          <w:rFonts w:ascii="Times New Roman" w:hAnsi="Times New Roman" w:cs="Times New Roman"/>
          <w:sz w:val="24"/>
          <w:szCs w:val="24"/>
          <w:lang w:val="en-CA"/>
        </w:rPr>
        <w:t xml:space="preserve"> viscosity data</w:t>
      </w:r>
      <w:r w:rsidRPr="00AC7EC1">
        <w:rPr>
          <w:rFonts w:ascii="Times New Roman" w:hAnsi="Times New Roman" w:cs="Times New Roman"/>
          <w:sz w:val="24"/>
          <w:szCs w:val="24"/>
          <w:lang w:val="en-CA"/>
        </w:rPr>
        <w:t xml:space="preserve"> for each sample, recorded at 1000 s</w:t>
      </w:r>
      <w:r w:rsidRPr="00AC7EC1">
        <w:rPr>
          <w:rFonts w:ascii="Times New Roman" w:hAnsi="Times New Roman" w:cs="Times New Roman"/>
          <w:sz w:val="24"/>
          <w:szCs w:val="24"/>
          <w:vertAlign w:val="superscript"/>
          <w:lang w:val="en-CA"/>
        </w:rPr>
        <w:t>-1</w:t>
      </w:r>
      <w:r w:rsidRPr="00AC7EC1">
        <w:rPr>
          <w:rFonts w:ascii="Times New Roman" w:hAnsi="Times New Roman" w:cs="Times New Roman"/>
          <w:sz w:val="24"/>
          <w:szCs w:val="24"/>
          <w:lang w:val="en-CA"/>
        </w:rPr>
        <w:t xml:space="preserve"> at a constant temperature of 40.0 °C and 79.0 °C, after sample temperature equilibration</w:t>
      </w:r>
      <w:r w:rsidR="009E1748" w:rsidRPr="00AC7EC1">
        <w:rPr>
          <w:rFonts w:ascii="Times New Roman" w:hAnsi="Times New Roman" w:cs="Times New Roman"/>
          <w:sz w:val="24"/>
          <w:szCs w:val="24"/>
          <w:lang w:val="en-CA"/>
        </w:rPr>
        <w:t xml:space="preserve"> (Figure 7).</w:t>
      </w:r>
    </w:p>
    <w:p w:rsidR="009E1748" w:rsidRPr="00AC7EC1" w:rsidRDefault="003527A9"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noProof/>
          <w:sz w:val="24"/>
          <w:szCs w:val="24"/>
          <w:lang w:val="it-IT" w:eastAsia="it-IT"/>
        </w:rPr>
        <w:lastRenderedPageBreak/>
        <w:drawing>
          <wp:inline distT="0" distB="0" distL="0" distR="0" wp14:anchorId="1402CCDC" wp14:editId="4A79D290">
            <wp:extent cx="5448363" cy="3849304"/>
            <wp:effectExtent l="0" t="0" r="0" b="0"/>
            <wp:docPr id="6" name="Picture 6" descr="A close up of a map&#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7b.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448363" cy="3849304"/>
                    </a:xfrm>
                    <a:prstGeom prst="rect">
                      <a:avLst/>
                    </a:prstGeom>
                  </pic:spPr>
                </pic:pic>
              </a:graphicData>
            </a:graphic>
          </wp:inline>
        </w:drawing>
      </w:r>
    </w:p>
    <w:p w:rsidR="009E1748" w:rsidRPr="00AC7EC1" w:rsidRDefault="009E1748" w:rsidP="00CE5875">
      <w:pPr>
        <w:shd w:val="clear" w:color="auto" w:fill="FFFFFF" w:themeFill="background1"/>
        <w:spacing w:line="480" w:lineRule="auto"/>
        <w:jc w:val="both"/>
        <w:rPr>
          <w:rFonts w:ascii="Times New Roman" w:hAnsi="Times New Roman" w:cs="Times New Roman"/>
          <w:sz w:val="24"/>
          <w:szCs w:val="24"/>
          <w:lang w:val="en-CA"/>
        </w:rPr>
      </w:pPr>
      <w:r w:rsidRPr="00BC1E49">
        <w:rPr>
          <w:rFonts w:ascii="Times New Roman" w:hAnsi="Times New Roman" w:cs="Times New Roman"/>
          <w:sz w:val="24"/>
          <w:szCs w:val="24"/>
          <w:highlight w:val="green"/>
          <w:lang w:val="en-CA"/>
        </w:rPr>
        <w:t xml:space="preserve">Figure 7: </w:t>
      </w:r>
      <w:r w:rsidR="00AC7EC1" w:rsidRPr="00BC1E49">
        <w:rPr>
          <w:rFonts w:ascii="Times New Roman" w:hAnsi="Times New Roman" w:cs="Times New Roman"/>
          <w:sz w:val="24"/>
          <w:szCs w:val="24"/>
          <w:highlight w:val="green"/>
          <w:lang w:val="en-CA"/>
        </w:rPr>
        <w:t>V</w:t>
      </w:r>
      <w:r w:rsidRPr="00BC1E49">
        <w:rPr>
          <w:rFonts w:ascii="Times New Roman" w:hAnsi="Times New Roman" w:cs="Times New Roman"/>
          <w:sz w:val="24"/>
          <w:szCs w:val="24"/>
          <w:highlight w:val="green"/>
          <w:lang w:val="en-CA"/>
        </w:rPr>
        <w:t>iscosity of biolubricants vs T and logarithmic regression</w:t>
      </w:r>
      <w:r w:rsidR="00A667EC" w:rsidRPr="00BC1E49">
        <w:rPr>
          <w:rFonts w:ascii="Times New Roman" w:hAnsi="Times New Roman" w:cs="Times New Roman"/>
          <w:sz w:val="24"/>
          <w:szCs w:val="24"/>
          <w:highlight w:val="green"/>
          <w:lang w:val="en-CA"/>
        </w:rPr>
        <w:t xml:space="preserve"> and extrapolation up to 100 °C</w:t>
      </w:r>
    </w:p>
    <w:p w:rsidR="00A73FFB" w:rsidRPr="00AC7EC1" w:rsidRDefault="009E1748"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 xml:space="preserve">Eventually we calculated the viscosity index according to </w:t>
      </w:r>
      <w:r w:rsidR="00783DD2" w:rsidRPr="00AC7EC1">
        <w:rPr>
          <w:rFonts w:ascii="Times New Roman" w:hAnsi="Times New Roman" w:cs="Times New Roman"/>
          <w:sz w:val="24"/>
          <w:szCs w:val="24"/>
          <w:lang w:val="en-CA"/>
        </w:rPr>
        <w:t xml:space="preserve">the </w:t>
      </w:r>
      <w:r w:rsidRPr="00AC7EC1">
        <w:rPr>
          <w:rFonts w:ascii="Times New Roman" w:hAnsi="Times New Roman" w:cs="Times New Roman"/>
          <w:sz w:val="24"/>
          <w:szCs w:val="24"/>
          <w:lang w:val="en-CA"/>
        </w:rPr>
        <w:t>ASTM D2270</w:t>
      </w:r>
      <w:r w:rsidR="00C65445" w:rsidRPr="00AC7EC1">
        <w:rPr>
          <w:rFonts w:ascii="Times New Roman" w:hAnsi="Times New Roman" w:cs="Times New Roman"/>
          <w:sz w:val="24"/>
          <w:szCs w:val="24"/>
          <w:lang w:val="en-CA"/>
        </w:rPr>
        <w:fldChar w:fldCharType="begin" w:fldLock="1"/>
      </w:r>
      <w:r w:rsidR="00294049">
        <w:rPr>
          <w:rFonts w:ascii="Times New Roman" w:hAnsi="Times New Roman" w:cs="Times New Roman"/>
          <w:sz w:val="24"/>
          <w:szCs w:val="24"/>
          <w:lang w:val="en-CA"/>
        </w:rPr>
        <w:instrText>ADDIN CSL_CITATION {"citationItems":[{"id":"ITEM-1","itemData":{"DOI":"10.1520/D2270-10.2","ISBN":"5967164006","abstract":"This standard is issued under the fixed designation D 2270; the number immediately following the designation indicates the year of original adoption or, in the case of revision, the year of last revision. A number in parentheses indicates the year of last reapproval. A superscript epsilon (e) indicates an editorial change since the last revision or reapproval. This is also a standard of the Institute of Petroleum issued under the fixed designation IP 226. The final number indicates the year of last revision.","author":[{"dropping-particle":"","family":"ASTM Standards","given":"","non-dropping-particle":"","parse-names":false,"suffix":""}],"container-title":"British Standard 4459","id":"ITEM-1","issue":"Reapproved","issued":{"date-parts":[["1991"]]},"page":"1-6","title":"Standard Practice for Calculating Viscosity Index from Kinematic Viscosity at 40","type":"article-journal","volume":"93"},"uris":["http://www.mendeley.com/documents/?uuid=401102d5-2d58-4b7c-a0e9-ef3fd1b22a02"]}],"mendeley":{"formattedCitation":"&lt;sup&gt;51&lt;/sup&gt;","plainTextFormattedCitation":"51","previouslyFormattedCitation":"&lt;sup&gt;50&lt;/sup&gt;"},"properties":{"noteIndex":0},"schema":"https://github.com/citation-style-language/schema/raw/master/csl-citation.json"}</w:instrText>
      </w:r>
      <w:r w:rsidR="00C65445" w:rsidRPr="00AC7EC1">
        <w:rPr>
          <w:rFonts w:ascii="Times New Roman" w:hAnsi="Times New Roman" w:cs="Times New Roman"/>
          <w:sz w:val="24"/>
          <w:szCs w:val="24"/>
          <w:lang w:val="en-CA"/>
        </w:rPr>
        <w:fldChar w:fldCharType="separate"/>
      </w:r>
      <w:r w:rsidR="00294049" w:rsidRPr="00294049">
        <w:rPr>
          <w:rFonts w:ascii="Times New Roman" w:hAnsi="Times New Roman" w:cs="Times New Roman"/>
          <w:noProof/>
          <w:sz w:val="24"/>
          <w:szCs w:val="24"/>
          <w:vertAlign w:val="superscript"/>
          <w:lang w:val="en-CA"/>
        </w:rPr>
        <w:t>51</w:t>
      </w:r>
      <w:r w:rsidR="00C65445" w:rsidRPr="00AC7EC1">
        <w:rPr>
          <w:rFonts w:ascii="Times New Roman" w:hAnsi="Times New Roman" w:cs="Times New Roman"/>
          <w:sz w:val="24"/>
          <w:szCs w:val="24"/>
          <w:lang w:val="en-CA"/>
        </w:rPr>
        <w:fldChar w:fldCharType="end"/>
      </w:r>
      <w:r w:rsidRPr="00AC7EC1">
        <w:rPr>
          <w:rFonts w:ascii="Times New Roman" w:hAnsi="Times New Roman" w:cs="Times New Roman"/>
          <w:sz w:val="24"/>
          <w:szCs w:val="24"/>
          <w:lang w:val="en-CA"/>
        </w:rPr>
        <w:t>, extrapolating the viscosity at 100 °C with the logarithmic equation obtained from experimental data (Table 2).</w:t>
      </w:r>
    </w:p>
    <w:p w:rsidR="00954F1F" w:rsidRPr="00AC7EC1" w:rsidRDefault="00A73FFB"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Samples’ average density varied between 0.879 g ml</w:t>
      </w:r>
      <w:r w:rsidRPr="00AC7EC1">
        <w:rPr>
          <w:rFonts w:ascii="Times New Roman" w:hAnsi="Times New Roman" w:cs="Times New Roman"/>
          <w:sz w:val="24"/>
          <w:szCs w:val="24"/>
          <w:vertAlign w:val="superscript"/>
          <w:lang w:val="en-CA"/>
        </w:rPr>
        <w:t>-1</w:t>
      </w:r>
      <w:r w:rsidRPr="00AC7EC1">
        <w:rPr>
          <w:rFonts w:ascii="Times New Roman" w:hAnsi="Times New Roman" w:cs="Times New Roman"/>
          <w:sz w:val="24"/>
          <w:szCs w:val="24"/>
          <w:lang w:val="en-CA"/>
        </w:rPr>
        <w:t xml:space="preserve"> at 40 °C to 0.887 g ml</w:t>
      </w:r>
      <w:r w:rsidRPr="00AC7EC1">
        <w:rPr>
          <w:rFonts w:ascii="Times New Roman" w:hAnsi="Times New Roman" w:cs="Times New Roman"/>
          <w:sz w:val="24"/>
          <w:szCs w:val="24"/>
          <w:vertAlign w:val="superscript"/>
          <w:lang w:val="en-CA"/>
        </w:rPr>
        <w:t>-1</w:t>
      </w:r>
      <w:r w:rsidRPr="00AC7EC1">
        <w:rPr>
          <w:rFonts w:ascii="Times New Roman" w:hAnsi="Times New Roman" w:cs="Times New Roman"/>
          <w:sz w:val="24"/>
          <w:szCs w:val="24"/>
          <w:lang w:val="en-CA"/>
        </w:rPr>
        <w:t xml:space="preserve"> at 80 °C (standard deviation 0.01, Supporting Information Table S16).</w:t>
      </w:r>
    </w:p>
    <w:p w:rsidR="009E1748" w:rsidRPr="00AC7EC1" w:rsidRDefault="009E1748"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 xml:space="preserve">ASTM D2270 </w:t>
      </w:r>
      <w:r w:rsidR="00783DD2" w:rsidRPr="00AC7EC1">
        <w:rPr>
          <w:rFonts w:ascii="Times New Roman" w:hAnsi="Times New Roman" w:cs="Times New Roman"/>
          <w:sz w:val="24"/>
          <w:szCs w:val="24"/>
          <w:lang w:val="en-CA"/>
        </w:rPr>
        <w:t>describes</w:t>
      </w:r>
      <w:r w:rsidRPr="00AC7EC1">
        <w:rPr>
          <w:rFonts w:ascii="Times New Roman" w:hAnsi="Times New Roman" w:cs="Times New Roman"/>
          <w:sz w:val="24"/>
          <w:szCs w:val="24"/>
          <w:lang w:val="en-CA"/>
        </w:rPr>
        <w:t xml:space="preserve"> this calculation at section X1.1. Viscosity at 100 °C was not measured due to instrument limitation.</w:t>
      </w:r>
    </w:p>
    <w:p w:rsidR="009E1748" w:rsidRPr="00AC7EC1" w:rsidRDefault="009E1748"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 xml:space="preserve">Table 2: </w:t>
      </w:r>
      <w:r w:rsidR="00AC7EC1" w:rsidRPr="00AC7EC1">
        <w:rPr>
          <w:rFonts w:ascii="Times New Roman" w:hAnsi="Times New Roman" w:cs="Times New Roman"/>
          <w:sz w:val="24"/>
          <w:szCs w:val="24"/>
          <w:lang w:val="en-CA"/>
        </w:rPr>
        <w:t>V</w:t>
      </w:r>
      <w:r w:rsidRPr="00AC7EC1">
        <w:rPr>
          <w:rFonts w:ascii="Times New Roman" w:hAnsi="Times New Roman" w:cs="Times New Roman"/>
          <w:sz w:val="24"/>
          <w:szCs w:val="24"/>
          <w:lang w:val="en-CA"/>
        </w:rPr>
        <w:t xml:space="preserve">iscosity index </w:t>
      </w:r>
      <w:r w:rsidR="00783DD2" w:rsidRPr="00AC7EC1">
        <w:rPr>
          <w:rFonts w:ascii="Times New Roman" w:hAnsi="Times New Roman" w:cs="Times New Roman"/>
          <w:sz w:val="24"/>
          <w:szCs w:val="24"/>
          <w:lang w:val="en-CA"/>
        </w:rPr>
        <w:t>the samples in Table 1</w:t>
      </w:r>
    </w:p>
    <w:tbl>
      <w:tblPr>
        <w:tblW w:w="0" w:type="auto"/>
        <w:tblInd w:w="70" w:type="dxa"/>
        <w:tblCellMar>
          <w:left w:w="70" w:type="dxa"/>
          <w:right w:w="70" w:type="dxa"/>
        </w:tblCellMar>
        <w:tblLook w:val="04A0" w:firstRow="1" w:lastRow="0" w:firstColumn="1" w:lastColumn="0" w:noHBand="0" w:noVBand="1"/>
      </w:tblPr>
      <w:tblGrid>
        <w:gridCol w:w="860"/>
        <w:gridCol w:w="1654"/>
      </w:tblGrid>
      <w:tr w:rsidR="009E1748" w:rsidRPr="00AC7EC1" w:rsidTr="009E1748">
        <w:trPr>
          <w:trHeight w:val="315"/>
        </w:trPr>
        <w:tc>
          <w:tcPr>
            <w:tcW w:w="0" w:type="auto"/>
            <w:tcBorders>
              <w:top w:val="single" w:sz="4" w:space="0" w:color="auto"/>
              <w:left w:val="nil"/>
              <w:bottom w:val="single" w:sz="4" w:space="0" w:color="auto"/>
              <w:right w:val="nil"/>
            </w:tcBorders>
            <w:shd w:val="clear" w:color="auto" w:fill="auto"/>
            <w:noWrap/>
            <w:vAlign w:val="bottom"/>
            <w:hideMark/>
          </w:tcPr>
          <w:p w:rsidR="009E1748" w:rsidRPr="00AC7EC1" w:rsidRDefault="009E1748"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Sample</w:t>
            </w:r>
          </w:p>
        </w:tc>
        <w:tc>
          <w:tcPr>
            <w:tcW w:w="0" w:type="auto"/>
            <w:tcBorders>
              <w:top w:val="single" w:sz="4" w:space="0" w:color="auto"/>
              <w:left w:val="nil"/>
              <w:bottom w:val="single" w:sz="4" w:space="0" w:color="auto"/>
              <w:right w:val="nil"/>
            </w:tcBorders>
            <w:shd w:val="clear" w:color="auto" w:fill="auto"/>
            <w:noWrap/>
            <w:vAlign w:val="bottom"/>
            <w:hideMark/>
          </w:tcPr>
          <w:p w:rsidR="009E1748" w:rsidRPr="00AC7EC1" w:rsidRDefault="009E1748"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Viscosity Index</w:t>
            </w:r>
          </w:p>
        </w:tc>
      </w:tr>
      <w:tr w:rsidR="009E1748" w:rsidRPr="00AC7EC1" w:rsidTr="009E1748">
        <w:trPr>
          <w:trHeight w:val="330"/>
        </w:trPr>
        <w:tc>
          <w:tcPr>
            <w:tcW w:w="0" w:type="auto"/>
            <w:tcBorders>
              <w:top w:val="nil"/>
              <w:left w:val="nil"/>
              <w:bottom w:val="nil"/>
              <w:right w:val="nil"/>
            </w:tcBorders>
            <w:shd w:val="clear" w:color="auto" w:fill="auto"/>
            <w:noWrap/>
            <w:vAlign w:val="bottom"/>
            <w:hideMark/>
          </w:tcPr>
          <w:p w:rsidR="009E1748" w:rsidRPr="00AC7EC1" w:rsidRDefault="009E1748"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lastRenderedPageBreak/>
              <w:t>1</w:t>
            </w:r>
          </w:p>
        </w:tc>
        <w:tc>
          <w:tcPr>
            <w:tcW w:w="0" w:type="auto"/>
            <w:tcBorders>
              <w:top w:val="nil"/>
              <w:left w:val="nil"/>
              <w:bottom w:val="nil"/>
              <w:right w:val="nil"/>
            </w:tcBorders>
            <w:shd w:val="clear" w:color="auto" w:fill="auto"/>
            <w:noWrap/>
            <w:vAlign w:val="bottom"/>
            <w:hideMark/>
          </w:tcPr>
          <w:p w:rsidR="009E1748" w:rsidRPr="00AC7EC1" w:rsidRDefault="009E1748"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1</w:t>
            </w:r>
            <w:r w:rsidR="00232463" w:rsidRPr="00AC7EC1">
              <w:rPr>
                <w:rFonts w:ascii="Times New Roman" w:eastAsia="Times New Roman" w:hAnsi="Times New Roman" w:cs="Times New Roman"/>
                <w:color w:val="000000"/>
                <w:sz w:val="24"/>
                <w:szCs w:val="24"/>
                <w:lang w:val="it-IT" w:eastAsia="it-IT"/>
              </w:rPr>
              <w:t>24</w:t>
            </w:r>
          </w:p>
        </w:tc>
      </w:tr>
      <w:tr w:rsidR="009E1748" w:rsidRPr="00AC7EC1" w:rsidTr="009E1748">
        <w:trPr>
          <w:trHeight w:val="330"/>
        </w:trPr>
        <w:tc>
          <w:tcPr>
            <w:tcW w:w="0" w:type="auto"/>
            <w:tcBorders>
              <w:top w:val="nil"/>
              <w:left w:val="nil"/>
              <w:bottom w:val="nil"/>
              <w:right w:val="nil"/>
            </w:tcBorders>
            <w:shd w:val="clear" w:color="auto" w:fill="auto"/>
            <w:noWrap/>
            <w:vAlign w:val="bottom"/>
            <w:hideMark/>
          </w:tcPr>
          <w:p w:rsidR="009E1748" w:rsidRPr="00AC7EC1" w:rsidRDefault="009E1748"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2</w:t>
            </w:r>
          </w:p>
        </w:tc>
        <w:tc>
          <w:tcPr>
            <w:tcW w:w="0" w:type="auto"/>
            <w:tcBorders>
              <w:top w:val="nil"/>
              <w:left w:val="nil"/>
              <w:bottom w:val="nil"/>
              <w:right w:val="nil"/>
            </w:tcBorders>
            <w:shd w:val="clear" w:color="auto" w:fill="auto"/>
            <w:noWrap/>
            <w:vAlign w:val="bottom"/>
            <w:hideMark/>
          </w:tcPr>
          <w:p w:rsidR="009E1748" w:rsidRPr="00AC7EC1" w:rsidRDefault="00232463"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87</w:t>
            </w:r>
          </w:p>
        </w:tc>
      </w:tr>
      <w:tr w:rsidR="009E1748" w:rsidRPr="00AC7EC1" w:rsidTr="009E1748">
        <w:trPr>
          <w:trHeight w:val="315"/>
        </w:trPr>
        <w:tc>
          <w:tcPr>
            <w:tcW w:w="0" w:type="auto"/>
            <w:tcBorders>
              <w:top w:val="nil"/>
              <w:left w:val="nil"/>
              <w:bottom w:val="nil"/>
              <w:right w:val="nil"/>
            </w:tcBorders>
            <w:shd w:val="clear" w:color="auto" w:fill="auto"/>
            <w:noWrap/>
            <w:vAlign w:val="bottom"/>
            <w:hideMark/>
          </w:tcPr>
          <w:p w:rsidR="009E1748" w:rsidRPr="00AC7EC1" w:rsidRDefault="009E1748"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3</w:t>
            </w:r>
          </w:p>
        </w:tc>
        <w:tc>
          <w:tcPr>
            <w:tcW w:w="0" w:type="auto"/>
            <w:tcBorders>
              <w:top w:val="nil"/>
              <w:left w:val="nil"/>
              <w:bottom w:val="nil"/>
              <w:right w:val="nil"/>
            </w:tcBorders>
            <w:shd w:val="clear" w:color="auto" w:fill="auto"/>
            <w:noWrap/>
            <w:vAlign w:val="bottom"/>
            <w:hideMark/>
          </w:tcPr>
          <w:p w:rsidR="009E1748" w:rsidRPr="00AC7EC1" w:rsidRDefault="00232463"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23</w:t>
            </w:r>
          </w:p>
        </w:tc>
      </w:tr>
      <w:tr w:rsidR="009E1748" w:rsidRPr="00AC7EC1" w:rsidTr="009E1748">
        <w:trPr>
          <w:trHeight w:val="315"/>
        </w:trPr>
        <w:tc>
          <w:tcPr>
            <w:tcW w:w="0" w:type="auto"/>
            <w:tcBorders>
              <w:top w:val="nil"/>
              <w:left w:val="nil"/>
              <w:bottom w:val="nil"/>
              <w:right w:val="nil"/>
            </w:tcBorders>
            <w:shd w:val="clear" w:color="auto" w:fill="auto"/>
            <w:noWrap/>
            <w:vAlign w:val="bottom"/>
            <w:hideMark/>
          </w:tcPr>
          <w:p w:rsidR="009E1748" w:rsidRPr="00AC7EC1" w:rsidRDefault="009E1748"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4</w:t>
            </w:r>
          </w:p>
        </w:tc>
        <w:tc>
          <w:tcPr>
            <w:tcW w:w="0" w:type="auto"/>
            <w:tcBorders>
              <w:top w:val="nil"/>
              <w:left w:val="nil"/>
              <w:bottom w:val="nil"/>
              <w:right w:val="nil"/>
            </w:tcBorders>
            <w:shd w:val="clear" w:color="auto" w:fill="auto"/>
            <w:noWrap/>
            <w:vAlign w:val="bottom"/>
            <w:hideMark/>
          </w:tcPr>
          <w:p w:rsidR="009E1748" w:rsidRPr="00AC7EC1" w:rsidRDefault="00232463"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137</w:t>
            </w:r>
          </w:p>
        </w:tc>
      </w:tr>
      <w:tr w:rsidR="009E1748" w:rsidRPr="00AC7EC1" w:rsidTr="009E1748">
        <w:trPr>
          <w:trHeight w:val="315"/>
        </w:trPr>
        <w:tc>
          <w:tcPr>
            <w:tcW w:w="0" w:type="auto"/>
            <w:tcBorders>
              <w:top w:val="nil"/>
              <w:left w:val="nil"/>
              <w:bottom w:val="nil"/>
              <w:right w:val="nil"/>
            </w:tcBorders>
            <w:shd w:val="clear" w:color="auto" w:fill="auto"/>
            <w:noWrap/>
            <w:vAlign w:val="bottom"/>
            <w:hideMark/>
          </w:tcPr>
          <w:p w:rsidR="009E1748" w:rsidRPr="00AC7EC1" w:rsidRDefault="009E1748"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5</w:t>
            </w:r>
          </w:p>
        </w:tc>
        <w:tc>
          <w:tcPr>
            <w:tcW w:w="0" w:type="auto"/>
            <w:tcBorders>
              <w:top w:val="nil"/>
              <w:left w:val="nil"/>
              <w:bottom w:val="nil"/>
              <w:right w:val="nil"/>
            </w:tcBorders>
            <w:shd w:val="clear" w:color="auto" w:fill="auto"/>
            <w:noWrap/>
            <w:vAlign w:val="bottom"/>
            <w:hideMark/>
          </w:tcPr>
          <w:p w:rsidR="009E1748" w:rsidRPr="00AC7EC1" w:rsidRDefault="00232463"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132</w:t>
            </w:r>
          </w:p>
        </w:tc>
      </w:tr>
      <w:tr w:rsidR="009E1748" w:rsidRPr="00AC7EC1" w:rsidTr="009E1748">
        <w:trPr>
          <w:trHeight w:val="315"/>
        </w:trPr>
        <w:tc>
          <w:tcPr>
            <w:tcW w:w="0" w:type="auto"/>
            <w:tcBorders>
              <w:top w:val="nil"/>
              <w:left w:val="nil"/>
              <w:bottom w:val="nil"/>
              <w:right w:val="nil"/>
            </w:tcBorders>
            <w:shd w:val="clear" w:color="auto" w:fill="auto"/>
            <w:noWrap/>
            <w:vAlign w:val="bottom"/>
            <w:hideMark/>
          </w:tcPr>
          <w:p w:rsidR="009E1748" w:rsidRPr="00AC7EC1" w:rsidRDefault="009E1748"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6</w:t>
            </w:r>
          </w:p>
        </w:tc>
        <w:tc>
          <w:tcPr>
            <w:tcW w:w="0" w:type="auto"/>
            <w:tcBorders>
              <w:top w:val="nil"/>
              <w:left w:val="nil"/>
              <w:bottom w:val="nil"/>
              <w:right w:val="nil"/>
            </w:tcBorders>
            <w:shd w:val="clear" w:color="auto" w:fill="auto"/>
            <w:noWrap/>
            <w:vAlign w:val="bottom"/>
            <w:hideMark/>
          </w:tcPr>
          <w:p w:rsidR="009E1748" w:rsidRPr="00AC7EC1" w:rsidRDefault="00232463"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58</w:t>
            </w:r>
          </w:p>
        </w:tc>
      </w:tr>
      <w:tr w:rsidR="009E1748" w:rsidRPr="00AC7EC1" w:rsidTr="009E1748">
        <w:trPr>
          <w:trHeight w:val="330"/>
        </w:trPr>
        <w:tc>
          <w:tcPr>
            <w:tcW w:w="0" w:type="auto"/>
            <w:tcBorders>
              <w:top w:val="nil"/>
              <w:left w:val="nil"/>
              <w:bottom w:val="nil"/>
              <w:right w:val="nil"/>
            </w:tcBorders>
            <w:shd w:val="clear" w:color="auto" w:fill="auto"/>
            <w:noWrap/>
            <w:vAlign w:val="bottom"/>
            <w:hideMark/>
          </w:tcPr>
          <w:p w:rsidR="009E1748" w:rsidRPr="00AC7EC1" w:rsidRDefault="009E1748"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7</w:t>
            </w:r>
          </w:p>
        </w:tc>
        <w:tc>
          <w:tcPr>
            <w:tcW w:w="0" w:type="auto"/>
            <w:tcBorders>
              <w:top w:val="nil"/>
              <w:left w:val="nil"/>
              <w:bottom w:val="nil"/>
              <w:right w:val="nil"/>
            </w:tcBorders>
            <w:shd w:val="clear" w:color="auto" w:fill="auto"/>
            <w:noWrap/>
            <w:vAlign w:val="bottom"/>
            <w:hideMark/>
          </w:tcPr>
          <w:p w:rsidR="009E1748" w:rsidRPr="00AC7EC1" w:rsidRDefault="00232463"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34</w:t>
            </w:r>
          </w:p>
        </w:tc>
      </w:tr>
      <w:tr w:rsidR="009E1748" w:rsidRPr="00AC7EC1" w:rsidTr="009E1748">
        <w:trPr>
          <w:trHeight w:val="330"/>
        </w:trPr>
        <w:tc>
          <w:tcPr>
            <w:tcW w:w="0" w:type="auto"/>
            <w:tcBorders>
              <w:top w:val="nil"/>
              <w:left w:val="nil"/>
              <w:bottom w:val="nil"/>
              <w:right w:val="nil"/>
            </w:tcBorders>
            <w:shd w:val="clear" w:color="auto" w:fill="auto"/>
            <w:noWrap/>
            <w:vAlign w:val="bottom"/>
            <w:hideMark/>
          </w:tcPr>
          <w:p w:rsidR="009E1748" w:rsidRPr="00AC7EC1" w:rsidRDefault="009E1748"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8</w:t>
            </w:r>
          </w:p>
        </w:tc>
        <w:tc>
          <w:tcPr>
            <w:tcW w:w="0" w:type="auto"/>
            <w:tcBorders>
              <w:top w:val="nil"/>
              <w:left w:val="nil"/>
              <w:bottom w:val="nil"/>
              <w:right w:val="nil"/>
            </w:tcBorders>
            <w:shd w:val="clear" w:color="auto" w:fill="auto"/>
            <w:noWrap/>
            <w:vAlign w:val="bottom"/>
            <w:hideMark/>
          </w:tcPr>
          <w:p w:rsidR="009E1748" w:rsidRPr="00AC7EC1" w:rsidRDefault="009E1748"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1</w:t>
            </w:r>
            <w:r w:rsidR="00232463" w:rsidRPr="00AC7EC1">
              <w:rPr>
                <w:rFonts w:ascii="Times New Roman" w:eastAsia="Times New Roman" w:hAnsi="Times New Roman" w:cs="Times New Roman"/>
                <w:color w:val="000000"/>
                <w:sz w:val="24"/>
                <w:szCs w:val="24"/>
                <w:lang w:val="it-IT" w:eastAsia="it-IT"/>
              </w:rPr>
              <w:t>47</w:t>
            </w:r>
          </w:p>
        </w:tc>
      </w:tr>
      <w:tr w:rsidR="009E1748" w:rsidRPr="00AC7EC1" w:rsidTr="009E1748">
        <w:trPr>
          <w:trHeight w:val="315"/>
        </w:trPr>
        <w:tc>
          <w:tcPr>
            <w:tcW w:w="0" w:type="auto"/>
            <w:tcBorders>
              <w:top w:val="nil"/>
              <w:left w:val="nil"/>
              <w:bottom w:val="nil"/>
              <w:right w:val="nil"/>
            </w:tcBorders>
            <w:shd w:val="clear" w:color="auto" w:fill="auto"/>
            <w:noWrap/>
            <w:vAlign w:val="bottom"/>
            <w:hideMark/>
          </w:tcPr>
          <w:p w:rsidR="009E1748" w:rsidRPr="00AC7EC1" w:rsidRDefault="009E1748"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9</w:t>
            </w:r>
          </w:p>
        </w:tc>
        <w:tc>
          <w:tcPr>
            <w:tcW w:w="0" w:type="auto"/>
            <w:tcBorders>
              <w:top w:val="nil"/>
              <w:left w:val="nil"/>
              <w:bottom w:val="nil"/>
              <w:right w:val="nil"/>
            </w:tcBorders>
            <w:shd w:val="clear" w:color="auto" w:fill="auto"/>
            <w:noWrap/>
            <w:vAlign w:val="bottom"/>
            <w:hideMark/>
          </w:tcPr>
          <w:p w:rsidR="009E1748" w:rsidRPr="00AC7EC1" w:rsidRDefault="009E1748"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1</w:t>
            </w:r>
            <w:r w:rsidR="00232463" w:rsidRPr="00AC7EC1">
              <w:rPr>
                <w:rFonts w:ascii="Times New Roman" w:eastAsia="Times New Roman" w:hAnsi="Times New Roman" w:cs="Times New Roman"/>
                <w:color w:val="000000"/>
                <w:sz w:val="24"/>
                <w:szCs w:val="24"/>
                <w:lang w:val="it-IT" w:eastAsia="it-IT"/>
              </w:rPr>
              <w:t>14</w:t>
            </w:r>
          </w:p>
        </w:tc>
      </w:tr>
      <w:tr w:rsidR="009E1748" w:rsidRPr="00AC7EC1" w:rsidTr="009E1748">
        <w:trPr>
          <w:trHeight w:val="315"/>
        </w:trPr>
        <w:tc>
          <w:tcPr>
            <w:tcW w:w="0" w:type="auto"/>
            <w:tcBorders>
              <w:top w:val="nil"/>
              <w:left w:val="nil"/>
              <w:bottom w:val="nil"/>
              <w:right w:val="nil"/>
            </w:tcBorders>
            <w:shd w:val="clear" w:color="auto" w:fill="auto"/>
            <w:noWrap/>
            <w:vAlign w:val="bottom"/>
            <w:hideMark/>
          </w:tcPr>
          <w:p w:rsidR="009E1748" w:rsidRPr="00AC7EC1" w:rsidRDefault="009E1748"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10</w:t>
            </w:r>
          </w:p>
        </w:tc>
        <w:tc>
          <w:tcPr>
            <w:tcW w:w="0" w:type="auto"/>
            <w:tcBorders>
              <w:top w:val="nil"/>
              <w:left w:val="nil"/>
              <w:bottom w:val="nil"/>
              <w:right w:val="nil"/>
            </w:tcBorders>
            <w:shd w:val="clear" w:color="auto" w:fill="auto"/>
            <w:noWrap/>
            <w:vAlign w:val="bottom"/>
            <w:hideMark/>
          </w:tcPr>
          <w:p w:rsidR="009E1748" w:rsidRPr="00AC7EC1" w:rsidRDefault="00232463"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25</w:t>
            </w:r>
          </w:p>
        </w:tc>
      </w:tr>
      <w:tr w:rsidR="009E1748" w:rsidRPr="00AC7EC1" w:rsidTr="009E1748">
        <w:trPr>
          <w:trHeight w:val="315"/>
        </w:trPr>
        <w:tc>
          <w:tcPr>
            <w:tcW w:w="0" w:type="auto"/>
            <w:tcBorders>
              <w:top w:val="nil"/>
              <w:left w:val="nil"/>
              <w:bottom w:val="single" w:sz="4" w:space="0" w:color="auto"/>
              <w:right w:val="nil"/>
            </w:tcBorders>
            <w:shd w:val="clear" w:color="auto" w:fill="auto"/>
            <w:noWrap/>
            <w:vAlign w:val="bottom"/>
            <w:hideMark/>
          </w:tcPr>
          <w:p w:rsidR="009E1748" w:rsidRPr="00AC7EC1" w:rsidRDefault="009E1748"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11</w:t>
            </w:r>
          </w:p>
        </w:tc>
        <w:tc>
          <w:tcPr>
            <w:tcW w:w="0" w:type="auto"/>
            <w:tcBorders>
              <w:top w:val="nil"/>
              <w:left w:val="nil"/>
              <w:bottom w:val="single" w:sz="4" w:space="0" w:color="auto"/>
              <w:right w:val="nil"/>
            </w:tcBorders>
            <w:shd w:val="clear" w:color="auto" w:fill="auto"/>
            <w:noWrap/>
            <w:vAlign w:val="bottom"/>
            <w:hideMark/>
          </w:tcPr>
          <w:p w:rsidR="009E1748" w:rsidRPr="00AC7EC1" w:rsidRDefault="009E1748" w:rsidP="00CE5875">
            <w:pPr>
              <w:shd w:val="clear" w:color="auto" w:fill="FFFFFF" w:themeFill="background1"/>
              <w:spacing w:after="0" w:line="480" w:lineRule="auto"/>
              <w:jc w:val="both"/>
              <w:rPr>
                <w:rFonts w:ascii="Times New Roman" w:eastAsia="Times New Roman" w:hAnsi="Times New Roman" w:cs="Times New Roman"/>
                <w:color w:val="000000"/>
                <w:sz w:val="24"/>
                <w:szCs w:val="24"/>
                <w:lang w:val="it-IT" w:eastAsia="it-IT"/>
              </w:rPr>
            </w:pPr>
            <w:r w:rsidRPr="00AC7EC1">
              <w:rPr>
                <w:rFonts w:ascii="Times New Roman" w:eastAsia="Times New Roman" w:hAnsi="Times New Roman" w:cs="Times New Roman"/>
                <w:color w:val="000000"/>
                <w:sz w:val="24"/>
                <w:szCs w:val="24"/>
                <w:lang w:val="it-IT" w:eastAsia="it-IT"/>
              </w:rPr>
              <w:t>1</w:t>
            </w:r>
            <w:r w:rsidR="00232463" w:rsidRPr="00AC7EC1">
              <w:rPr>
                <w:rFonts w:ascii="Times New Roman" w:eastAsia="Times New Roman" w:hAnsi="Times New Roman" w:cs="Times New Roman"/>
                <w:color w:val="000000"/>
                <w:sz w:val="24"/>
                <w:szCs w:val="24"/>
                <w:lang w:val="it-IT" w:eastAsia="it-IT"/>
              </w:rPr>
              <w:t>39</w:t>
            </w:r>
          </w:p>
        </w:tc>
      </w:tr>
    </w:tbl>
    <w:p w:rsidR="009E1748" w:rsidRPr="00AC7EC1" w:rsidRDefault="009E1748" w:rsidP="00CE5875">
      <w:pPr>
        <w:shd w:val="clear" w:color="auto" w:fill="FFFFFF" w:themeFill="background1"/>
        <w:spacing w:line="480" w:lineRule="auto"/>
        <w:jc w:val="both"/>
        <w:rPr>
          <w:rFonts w:ascii="Times New Roman" w:hAnsi="Times New Roman" w:cs="Times New Roman"/>
          <w:sz w:val="24"/>
          <w:szCs w:val="24"/>
          <w:highlight w:val="yellow"/>
          <w:lang w:val="en-CA"/>
        </w:rPr>
      </w:pPr>
    </w:p>
    <w:p w:rsidR="009E1748" w:rsidRDefault="009E1748" w:rsidP="00CE5875">
      <w:pPr>
        <w:shd w:val="clear" w:color="auto" w:fill="FFFFFF" w:themeFill="background1"/>
        <w:spacing w:line="480" w:lineRule="auto"/>
        <w:jc w:val="both"/>
        <w:rPr>
          <w:rFonts w:ascii="Times New Roman" w:hAnsi="Times New Roman" w:cs="Times New Roman"/>
          <w:sz w:val="24"/>
          <w:szCs w:val="24"/>
          <w:lang w:val="en-CA"/>
        </w:rPr>
      </w:pPr>
      <w:r w:rsidRPr="00AC7EC1">
        <w:rPr>
          <w:rFonts w:ascii="Times New Roman" w:hAnsi="Times New Roman" w:cs="Times New Roman"/>
          <w:sz w:val="24"/>
          <w:szCs w:val="24"/>
          <w:lang w:val="en-CA"/>
        </w:rPr>
        <w:t>According to the API classification, our samples belong to Group II and III lubricants</w:t>
      </w:r>
      <w:r w:rsidR="008E3887">
        <w:rPr>
          <w:rFonts w:ascii="Times New Roman" w:hAnsi="Times New Roman" w:cs="Times New Roman"/>
          <w:sz w:val="24"/>
          <w:szCs w:val="24"/>
          <w:vertAlign w:val="superscript"/>
          <w:lang w:val="en-CA"/>
        </w:rPr>
        <w:t>51</w:t>
      </w:r>
      <w:r w:rsidR="009F0F43" w:rsidRPr="00AC7EC1">
        <w:rPr>
          <w:rFonts w:ascii="Times New Roman" w:hAnsi="Times New Roman" w:cs="Times New Roman"/>
          <w:sz w:val="24"/>
          <w:szCs w:val="24"/>
          <w:lang w:val="en-CA"/>
        </w:rPr>
        <w:t xml:space="preserve"> </w:t>
      </w:r>
      <w:r w:rsidR="00BC3318" w:rsidRPr="006558F2">
        <w:rPr>
          <w:rFonts w:ascii="Times New Roman" w:hAnsi="Times New Roman" w:cs="Times New Roman"/>
          <w:sz w:val="24"/>
          <w:szCs w:val="24"/>
          <w:highlight w:val="yellow"/>
          <w:lang w:val="en-CA"/>
        </w:rPr>
        <w:t>which accounts for over 90 % of the lubricant market</w:t>
      </w:r>
      <w:r w:rsidR="00C65445">
        <w:rPr>
          <w:rFonts w:ascii="Times New Roman" w:hAnsi="Times New Roman" w:cs="Times New Roman"/>
          <w:sz w:val="24"/>
          <w:szCs w:val="24"/>
          <w:highlight w:val="yellow"/>
          <w:lang w:val="en-CA"/>
        </w:rPr>
        <w:fldChar w:fldCharType="begin" w:fldLock="1"/>
      </w:r>
      <w:r w:rsidR="00294049">
        <w:rPr>
          <w:rFonts w:ascii="Times New Roman" w:hAnsi="Times New Roman" w:cs="Times New Roman"/>
          <w:sz w:val="24"/>
          <w:szCs w:val="24"/>
          <w:highlight w:val="yellow"/>
          <w:lang w:val="en-CA"/>
        </w:rPr>
        <w:instrText>ADDIN CSL_CITATION {"citationItems":[{"id":"ITEM-1","itemData":{"author":[{"dropping-particle":"","family":"Brown","given":"Stuart F.","non-dropping-particle":"","parse-names":false,"suffix":""}],"container-title":"TRIBOLOGY &amp; LUBRICATION TECHNOLOGY","id":"ITEM-1","issued":{"date-parts":[["2015"]]},"title":"Base Oil Groups: Manufacture, Properties and Performance","type":"webpage"},"uris":["http://www.mendeley.com/documents/?uuid=96b84be2-ec03-4855-bf02-13a35e11e65b","http://www.mendeley.com/documents/?uuid=640cf196-4ae6-4a78-b911-27e14bfe802f"]}],"mendeley":{"formattedCitation":"&lt;sup&gt;52&lt;/sup&gt;","plainTextFormattedCitation":"52","previouslyFormattedCitation":"&lt;sup&gt;51&lt;/sup&gt;"},"properties":{"noteIndex":0},"schema":"https://github.com/citation-style-language/schema/raw/master/csl-citation.json"}</w:instrText>
      </w:r>
      <w:r w:rsidR="00C65445">
        <w:rPr>
          <w:rFonts w:ascii="Times New Roman" w:hAnsi="Times New Roman" w:cs="Times New Roman"/>
          <w:sz w:val="24"/>
          <w:szCs w:val="24"/>
          <w:highlight w:val="yellow"/>
          <w:lang w:val="en-CA"/>
        </w:rPr>
        <w:fldChar w:fldCharType="separate"/>
      </w:r>
      <w:r w:rsidR="00294049" w:rsidRPr="00294049">
        <w:rPr>
          <w:rFonts w:ascii="Times New Roman" w:hAnsi="Times New Roman" w:cs="Times New Roman"/>
          <w:noProof/>
          <w:sz w:val="24"/>
          <w:szCs w:val="24"/>
          <w:highlight w:val="yellow"/>
          <w:vertAlign w:val="superscript"/>
          <w:lang w:val="en-CA"/>
        </w:rPr>
        <w:t>52</w:t>
      </w:r>
      <w:r w:rsidR="00C65445">
        <w:rPr>
          <w:rFonts w:ascii="Times New Roman" w:hAnsi="Times New Roman" w:cs="Times New Roman"/>
          <w:sz w:val="24"/>
          <w:szCs w:val="24"/>
          <w:highlight w:val="yellow"/>
          <w:lang w:val="en-CA"/>
        </w:rPr>
        <w:fldChar w:fldCharType="end"/>
      </w:r>
      <w:r w:rsidR="00BC3318" w:rsidRPr="006558F2">
        <w:rPr>
          <w:rFonts w:ascii="Times New Roman" w:hAnsi="Times New Roman" w:cs="Times New Roman"/>
          <w:sz w:val="24"/>
          <w:szCs w:val="24"/>
          <w:highlight w:val="yellow"/>
          <w:lang w:val="en-CA"/>
        </w:rPr>
        <w:t>.</w:t>
      </w:r>
      <w:r w:rsidRPr="00AC7EC1">
        <w:rPr>
          <w:rFonts w:ascii="Times New Roman" w:hAnsi="Times New Roman" w:cs="Times New Roman"/>
          <w:sz w:val="24"/>
          <w:szCs w:val="24"/>
          <w:lang w:val="en-CA"/>
        </w:rPr>
        <w:t xml:space="preserve"> </w:t>
      </w:r>
    </w:p>
    <w:p w:rsidR="004C4B6C" w:rsidRDefault="000666F6" w:rsidP="00CE5875">
      <w:pPr>
        <w:shd w:val="clear" w:color="auto" w:fill="FFFFFF" w:themeFill="background1"/>
        <w:spacing w:line="480" w:lineRule="auto"/>
        <w:jc w:val="both"/>
        <w:rPr>
          <w:rFonts w:ascii="Times New Roman" w:hAnsi="Times New Roman" w:cs="Times New Roman"/>
          <w:b/>
          <w:sz w:val="24"/>
          <w:szCs w:val="24"/>
          <w:lang w:val="en-CA"/>
        </w:rPr>
      </w:pPr>
      <w:r w:rsidRPr="000666F6">
        <w:rPr>
          <w:rFonts w:ascii="Times New Roman" w:hAnsi="Times New Roman" w:cs="Times New Roman"/>
          <w:b/>
          <w:sz w:val="24"/>
          <w:szCs w:val="24"/>
          <w:lang w:val="en-CA"/>
        </w:rPr>
        <w:t>Conclusions</w:t>
      </w:r>
    </w:p>
    <w:p w:rsidR="000666F6" w:rsidRPr="000666F6" w:rsidRDefault="002D6BF5" w:rsidP="00CE5875">
      <w:pPr>
        <w:shd w:val="clear" w:color="auto" w:fill="FFFFFF" w:themeFill="background1"/>
        <w:spacing w:line="480" w:lineRule="auto"/>
        <w:jc w:val="both"/>
        <w:rPr>
          <w:rFonts w:ascii="Times New Roman" w:hAnsi="Times New Roman" w:cs="Times New Roman"/>
          <w:b/>
          <w:sz w:val="24"/>
          <w:szCs w:val="24"/>
          <w:lang w:val="en-CA"/>
        </w:rPr>
      </w:pPr>
      <w:r w:rsidRPr="002D6BF5">
        <w:rPr>
          <w:rFonts w:ascii="Times New Roman" w:hAnsi="Times New Roman" w:cs="Times New Roman"/>
          <w:sz w:val="24"/>
          <w:szCs w:val="24"/>
          <w:highlight w:val="yellow"/>
          <w:lang w:val="en-CA"/>
        </w:rPr>
        <w:t xml:space="preserve">Ultrasound intensifies the esterification of 1,3-propanediol with oleic acid. The </w:t>
      </w:r>
      <w:r w:rsidR="0090543D">
        <w:rPr>
          <w:rFonts w:ascii="Times New Roman" w:hAnsi="Times New Roman" w:cs="Times New Roman"/>
          <w:sz w:val="24"/>
          <w:szCs w:val="24"/>
          <w:highlight w:val="yellow"/>
          <w:lang w:val="en-CA"/>
        </w:rPr>
        <w:t>reaction</w:t>
      </w:r>
      <w:r w:rsidRPr="002D6BF5">
        <w:rPr>
          <w:rFonts w:ascii="Times New Roman" w:hAnsi="Times New Roman" w:cs="Times New Roman"/>
          <w:sz w:val="24"/>
          <w:szCs w:val="24"/>
          <w:highlight w:val="yellow"/>
          <w:lang w:val="en-CA"/>
        </w:rPr>
        <w:t xml:space="preserve"> is 2 h faster with the 500 W and 750 W ultrasound horns compared to the traditional stirring method when the reagents are fed at the stoichiometric ratio. When this ratio increases to 4 times the stoichiometric one, equilibrium is achieved in 2 h (vs. 6 h reported in the literature). Additionally, the diester biolubricant produced meets the API standard. From an economical and energy standpoint, the 500 W horn is better than the 750 W. </w:t>
      </w:r>
      <w:r w:rsidR="00E73C1F" w:rsidRPr="00E73C1F">
        <w:rPr>
          <w:rFonts w:ascii="Times New Roman" w:hAnsi="Times New Roman" w:cs="Times New Roman"/>
          <w:sz w:val="24"/>
          <w:szCs w:val="24"/>
          <w:highlight w:val="green"/>
          <w:lang w:val="en-CA"/>
        </w:rPr>
        <w:t>Ultrasound and high temperature may reduce catalyst life through the sulphur leaching mechanism. New tests may confirm this hypothesis.</w:t>
      </w:r>
      <w:r w:rsidR="00E73C1F">
        <w:rPr>
          <w:rFonts w:ascii="Times New Roman" w:hAnsi="Times New Roman" w:cs="Times New Roman"/>
          <w:sz w:val="24"/>
          <w:szCs w:val="24"/>
          <w:highlight w:val="green"/>
          <w:lang w:val="en-CA"/>
        </w:rPr>
        <w:t xml:space="preserve"> </w:t>
      </w:r>
      <w:r w:rsidRPr="002D6BF5">
        <w:rPr>
          <w:rFonts w:ascii="Times New Roman" w:hAnsi="Times New Roman" w:cs="Times New Roman"/>
          <w:sz w:val="24"/>
          <w:szCs w:val="24"/>
          <w:highlight w:val="yellow"/>
          <w:lang w:val="en-CA"/>
        </w:rPr>
        <w:t xml:space="preserve">These results offer a starting point for the esterification of trimetilol propane (a </w:t>
      </w:r>
      <w:r w:rsidRPr="002D6BF5">
        <w:rPr>
          <w:rFonts w:ascii="Times New Roman" w:hAnsi="Times New Roman" w:cs="Times New Roman"/>
          <w:sz w:val="24"/>
          <w:szCs w:val="24"/>
          <w:highlight w:val="yellow"/>
          <w:lang w:val="en-CA"/>
        </w:rPr>
        <w:lastRenderedPageBreak/>
        <w:t>trifunctional alcohol with two primary OH groups and one secondary), which is the typical substrate used to produce biolubricants. The high energy density delivered per unit of volume of reactor opens up the possibility of scaling up this intensified process.</w:t>
      </w:r>
    </w:p>
    <w:p w:rsidR="005E03D9" w:rsidRPr="00A70B18" w:rsidRDefault="00730337" w:rsidP="00CE5875">
      <w:pPr>
        <w:pStyle w:val="FAAuthorInfoSubtitle"/>
        <w:shd w:val="clear" w:color="auto" w:fill="FFFFFF" w:themeFill="background1"/>
      </w:pPr>
      <w:r w:rsidRPr="00A70B18">
        <w:t>Acknowledgments</w:t>
      </w:r>
    </w:p>
    <w:p w:rsidR="00A70B18" w:rsidRDefault="0028666E" w:rsidP="00CE5875">
      <w:pPr>
        <w:pStyle w:val="FAAuthorInfoSubtitle"/>
        <w:shd w:val="clear" w:color="auto" w:fill="FFFFFF" w:themeFill="background1"/>
        <w:rPr>
          <w:rFonts w:ascii="Times" w:hAnsi="Times" w:cstheme="minorBidi"/>
          <w:b w:val="0"/>
          <w:szCs w:val="22"/>
          <w:lang w:val="en-US"/>
        </w:rPr>
      </w:pPr>
      <w:r w:rsidRPr="00A70B18">
        <w:rPr>
          <w:rFonts w:ascii="Times" w:hAnsi="Times" w:cstheme="minorBidi"/>
          <w:b w:val="0"/>
          <w:szCs w:val="22"/>
          <w:lang w:val="en-US"/>
        </w:rPr>
        <w:t xml:space="preserve">The authors would like to thank </w:t>
      </w:r>
      <w:r w:rsidR="00890DA1" w:rsidRPr="00A70B18">
        <w:rPr>
          <w:rFonts w:ascii="Times" w:hAnsi="Times" w:cstheme="minorBidi"/>
          <w:b w:val="0"/>
          <w:szCs w:val="22"/>
          <w:lang w:val="en-US"/>
        </w:rPr>
        <w:t>Prof. Gregory Patience and</w:t>
      </w:r>
      <w:r w:rsidR="00946B36" w:rsidRPr="00A70B18">
        <w:rPr>
          <w:rFonts w:ascii="Times" w:hAnsi="Times" w:cstheme="minorBidi"/>
          <w:b w:val="0"/>
          <w:szCs w:val="22"/>
          <w:lang w:val="en-US"/>
        </w:rPr>
        <w:t xml:space="preserve"> </w:t>
      </w:r>
      <w:r w:rsidR="002A0FBF" w:rsidRPr="00A70B18">
        <w:rPr>
          <w:rFonts w:ascii="Times" w:hAnsi="Times" w:cstheme="minorBidi"/>
          <w:b w:val="0"/>
          <w:szCs w:val="22"/>
          <w:lang w:val="en-US"/>
        </w:rPr>
        <w:t>D</w:t>
      </w:r>
      <w:r w:rsidRPr="00A70B18">
        <w:rPr>
          <w:rFonts w:ascii="Times" w:hAnsi="Times" w:cstheme="minorBidi"/>
          <w:b w:val="0"/>
          <w:szCs w:val="22"/>
          <w:lang w:val="en-US"/>
        </w:rPr>
        <w:t>r. Davide Carnevali</w:t>
      </w:r>
      <w:r w:rsidR="002A0FBF" w:rsidRPr="00A70B18">
        <w:rPr>
          <w:rFonts w:ascii="Times" w:hAnsi="Times" w:cstheme="minorBidi"/>
          <w:b w:val="0"/>
          <w:szCs w:val="22"/>
          <w:lang w:val="en-US"/>
        </w:rPr>
        <w:t xml:space="preserve"> for the help</w:t>
      </w:r>
      <w:r w:rsidR="008D4895" w:rsidRPr="00A70B18">
        <w:rPr>
          <w:rFonts w:ascii="Times" w:hAnsi="Times" w:cstheme="minorBidi"/>
          <w:b w:val="0"/>
          <w:szCs w:val="22"/>
          <w:lang w:val="en-US"/>
        </w:rPr>
        <w:t>f</w:t>
      </w:r>
      <w:r w:rsidR="002A0FBF" w:rsidRPr="00A70B18">
        <w:rPr>
          <w:rFonts w:ascii="Times" w:hAnsi="Times" w:cstheme="minorBidi"/>
          <w:b w:val="0"/>
          <w:szCs w:val="22"/>
          <w:lang w:val="en-US"/>
        </w:rPr>
        <w:t>ul scientific discussion and the proof reading.</w:t>
      </w:r>
      <w:r w:rsidR="005878AC" w:rsidRPr="00A70B18">
        <w:rPr>
          <w:rFonts w:ascii="Times" w:hAnsi="Times" w:cstheme="minorBidi"/>
          <w:b w:val="0"/>
          <w:szCs w:val="22"/>
          <w:lang w:val="en-US"/>
        </w:rPr>
        <w:t xml:space="preserve"> The authors gratefully acknowledge the support of The Natural Sciences and Engineering Research Council of Canada (NSERC)</w:t>
      </w:r>
      <w:r w:rsidR="004A728F" w:rsidRPr="00A70B18">
        <w:rPr>
          <w:rFonts w:ascii="Times" w:hAnsi="Times" w:cstheme="minorBidi"/>
          <w:b w:val="0"/>
          <w:szCs w:val="22"/>
          <w:lang w:val="en-US"/>
        </w:rPr>
        <w:t>.</w:t>
      </w:r>
      <w:r w:rsidR="00A70B18" w:rsidRPr="00A70B18">
        <w:rPr>
          <w:rFonts w:ascii="Times" w:hAnsi="Times" w:cstheme="minorBidi"/>
          <w:b w:val="0"/>
          <w:szCs w:val="22"/>
          <w:lang w:val="en-US"/>
        </w:rPr>
        <w:t xml:space="preserve"> </w:t>
      </w:r>
      <w:r w:rsidR="00A70B18" w:rsidRPr="0054534B">
        <w:rPr>
          <w:rFonts w:ascii="Times" w:hAnsi="Times" w:cstheme="minorBidi"/>
          <w:b w:val="0"/>
          <w:szCs w:val="22"/>
          <w:lang w:val="en-US"/>
        </w:rPr>
        <w:t>This research was undertaken, in part, thanks to funding from the Canada Research Chairs program.</w:t>
      </w:r>
    </w:p>
    <w:p w:rsidR="00A70B18" w:rsidRPr="005B5594" w:rsidRDefault="00A70B18" w:rsidP="00CE5875">
      <w:pPr>
        <w:shd w:val="clear" w:color="auto" w:fill="FFFFFF" w:themeFill="background1"/>
        <w:spacing w:line="480" w:lineRule="auto"/>
        <w:jc w:val="both"/>
        <w:rPr>
          <w:rFonts w:ascii="Times New Roman" w:hAnsi="Times New Roman" w:cs="Times New Roman"/>
          <w:sz w:val="24"/>
          <w:szCs w:val="24"/>
          <w:lang w:val="en-CA"/>
        </w:rPr>
      </w:pPr>
      <w:r w:rsidRPr="00A70B18">
        <w:rPr>
          <w:rFonts w:ascii="Times New Roman" w:hAnsi="Times New Roman" w:cs="Times New Roman"/>
          <w:b/>
          <w:sz w:val="24"/>
          <w:szCs w:val="24"/>
          <w:highlight w:val="yellow"/>
          <w:lang w:val="en-CA"/>
        </w:rPr>
        <w:t xml:space="preserve">Supporting Information. </w:t>
      </w:r>
      <w:r w:rsidRPr="00A70B18">
        <w:rPr>
          <w:rFonts w:ascii="Times New Roman" w:hAnsi="Times New Roman" w:cs="Times New Roman"/>
          <w:sz w:val="24"/>
          <w:szCs w:val="24"/>
          <w:highlight w:val="yellow"/>
          <w:lang w:val="en-CA"/>
        </w:rPr>
        <w:t>The file contains the raw</w:t>
      </w:r>
      <w:r>
        <w:rPr>
          <w:rFonts w:ascii="Times New Roman" w:hAnsi="Times New Roman" w:cs="Times New Roman"/>
          <w:b/>
          <w:sz w:val="24"/>
          <w:szCs w:val="24"/>
          <w:highlight w:val="yellow"/>
          <w:lang w:val="en-CA"/>
        </w:rPr>
        <w:t xml:space="preserve"> </w:t>
      </w:r>
      <w:r>
        <w:rPr>
          <w:rFonts w:ascii="Times New Roman" w:hAnsi="Times New Roman" w:cs="Times New Roman"/>
          <w:sz w:val="24"/>
          <w:szCs w:val="24"/>
          <w:highlight w:val="yellow"/>
          <w:lang w:val="en-CA"/>
        </w:rPr>
        <w:t>e</w:t>
      </w:r>
      <w:r w:rsidRPr="00A70B18">
        <w:rPr>
          <w:rFonts w:ascii="Times New Roman" w:hAnsi="Times New Roman" w:cs="Times New Roman"/>
          <w:sz w:val="24"/>
          <w:szCs w:val="24"/>
          <w:highlight w:val="yellow"/>
          <w:lang w:val="en-CA"/>
        </w:rPr>
        <w:t>xperimental data for all tests.</w:t>
      </w:r>
    </w:p>
    <w:p w:rsidR="00877D62" w:rsidRPr="00AC7EC1" w:rsidRDefault="00877D62" w:rsidP="00CE5875">
      <w:pPr>
        <w:shd w:val="clear" w:color="auto" w:fill="FFFFFF" w:themeFill="background1"/>
        <w:spacing w:line="480" w:lineRule="auto"/>
        <w:jc w:val="both"/>
        <w:rPr>
          <w:rFonts w:ascii="Times New Roman" w:hAnsi="Times New Roman" w:cs="Times New Roman"/>
          <w:sz w:val="24"/>
          <w:szCs w:val="24"/>
          <w:lang w:val="en-CA"/>
        </w:rPr>
      </w:pPr>
    </w:p>
    <w:p w:rsidR="00FD5898" w:rsidRPr="004C4B6C" w:rsidRDefault="00FD5898" w:rsidP="00CE5875">
      <w:pPr>
        <w:widowControl w:val="0"/>
        <w:shd w:val="clear" w:color="auto" w:fill="FFFFFF" w:themeFill="background1"/>
        <w:autoSpaceDE w:val="0"/>
        <w:autoSpaceDN w:val="0"/>
        <w:adjustRightInd w:val="0"/>
        <w:spacing w:line="480" w:lineRule="auto"/>
        <w:ind w:left="640" w:hanging="640"/>
        <w:jc w:val="both"/>
        <w:rPr>
          <w:rFonts w:ascii="Times New Roman" w:hAnsi="Times New Roman" w:cs="Times New Roman"/>
          <w:b/>
          <w:sz w:val="24"/>
          <w:szCs w:val="24"/>
          <w:lang w:val="en-CA"/>
        </w:rPr>
      </w:pPr>
      <w:r w:rsidRPr="004C4B6C">
        <w:rPr>
          <w:rFonts w:ascii="Times New Roman" w:hAnsi="Times New Roman" w:cs="Times New Roman"/>
          <w:b/>
          <w:sz w:val="24"/>
          <w:szCs w:val="24"/>
          <w:lang w:val="en-CA"/>
        </w:rPr>
        <w:t>References</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(1) </w:t>
      </w:r>
      <w:r w:rsidRPr="00A06856">
        <w:rPr>
          <w:rFonts w:ascii="Times New Roman" w:hAnsi="Times New Roman" w:cs="Times New Roman"/>
          <w:sz w:val="24"/>
          <w:szCs w:val="24"/>
          <w:lang w:val="en-CA"/>
        </w:rPr>
        <w:tab/>
      </w:r>
      <w:r w:rsidR="007C7A12">
        <w:rPr>
          <w:rFonts w:ascii="Times New Roman" w:hAnsi="Times New Roman" w:cs="Times New Roman"/>
          <w:sz w:val="24"/>
          <w:szCs w:val="24"/>
          <w:lang w:val="en-CA"/>
        </w:rPr>
        <w:t>Mortier, R. M.; Fox, M. F.;</w:t>
      </w:r>
      <w:r w:rsidR="007C7A12" w:rsidRPr="00A06856">
        <w:rPr>
          <w:rFonts w:ascii="Times New Roman" w:hAnsi="Times New Roman" w:cs="Times New Roman"/>
          <w:sz w:val="24"/>
          <w:szCs w:val="24"/>
          <w:lang w:val="en-CA"/>
        </w:rPr>
        <w:t xml:space="preserve"> Orszulik, S. T.</w:t>
      </w:r>
      <w:r w:rsidR="007C7A12">
        <w:rPr>
          <w:rFonts w:ascii="Times New Roman" w:hAnsi="Times New Roman" w:cs="Times New Roman"/>
          <w:sz w:val="24"/>
          <w:szCs w:val="24"/>
          <w:lang w:val="en-CA"/>
        </w:rPr>
        <w:t xml:space="preserve"> </w:t>
      </w:r>
      <w:r w:rsidRPr="007C7A12">
        <w:rPr>
          <w:rFonts w:ascii="Times New Roman" w:hAnsi="Times New Roman" w:cs="Times New Roman"/>
          <w:i/>
          <w:sz w:val="24"/>
          <w:szCs w:val="24"/>
          <w:lang w:val="en-CA"/>
        </w:rPr>
        <w:t>Chemistry and Technology of Lubricants</w:t>
      </w:r>
      <w:r w:rsidRPr="00A06856">
        <w:rPr>
          <w:rFonts w:ascii="Times New Roman" w:hAnsi="Times New Roman" w:cs="Times New Roman"/>
          <w:sz w:val="24"/>
          <w:szCs w:val="24"/>
          <w:lang w:val="en-CA"/>
        </w:rPr>
        <w:t>; Springer Netherlands: Dordrecht, 2010.</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(2) </w:t>
      </w:r>
      <w:r w:rsidRPr="00A06856">
        <w:rPr>
          <w:rFonts w:ascii="Times New Roman" w:hAnsi="Times New Roman" w:cs="Times New Roman"/>
          <w:sz w:val="24"/>
          <w:szCs w:val="24"/>
          <w:lang w:val="en-CA"/>
        </w:rPr>
        <w:tab/>
        <w:t xml:space="preserve">Mang, T.; Noll, S.; Bartels, T. Lubricants, 1. </w:t>
      </w:r>
      <w:r w:rsidRPr="00BA43A4">
        <w:rPr>
          <w:rFonts w:ascii="Times New Roman" w:hAnsi="Times New Roman" w:cs="Times New Roman"/>
          <w:i/>
          <w:sz w:val="24"/>
          <w:szCs w:val="24"/>
          <w:lang w:val="en-CA"/>
        </w:rPr>
        <w:t>Fundamentals</w:t>
      </w:r>
      <w:r w:rsidR="00BA43A4">
        <w:rPr>
          <w:rFonts w:ascii="Times New Roman" w:hAnsi="Times New Roman" w:cs="Times New Roman"/>
          <w:i/>
          <w:sz w:val="24"/>
          <w:szCs w:val="24"/>
          <w:lang w:val="en-CA"/>
        </w:rPr>
        <w:t xml:space="preserve"> of Lubricants and Lubrication i</w:t>
      </w:r>
      <w:r w:rsidRPr="00BA43A4">
        <w:rPr>
          <w:rFonts w:ascii="Times New Roman" w:hAnsi="Times New Roman" w:cs="Times New Roman"/>
          <w:i/>
          <w:sz w:val="24"/>
          <w:szCs w:val="24"/>
          <w:lang w:val="en-CA"/>
        </w:rPr>
        <w:t>n Ullmann’s Encyclopedia of Industrial Chemistry</w:t>
      </w:r>
      <w:r w:rsidRPr="00A06856">
        <w:rPr>
          <w:rFonts w:ascii="Times New Roman" w:hAnsi="Times New Roman" w:cs="Times New Roman"/>
          <w:sz w:val="24"/>
          <w:szCs w:val="24"/>
          <w:lang w:val="en-CA"/>
        </w:rPr>
        <w:t>; Wiley-VCH Ve</w:t>
      </w:r>
      <w:r w:rsidR="00BA43A4">
        <w:rPr>
          <w:rFonts w:ascii="Times New Roman" w:hAnsi="Times New Roman" w:cs="Times New Roman"/>
          <w:sz w:val="24"/>
          <w:szCs w:val="24"/>
          <w:lang w:val="en-CA"/>
        </w:rPr>
        <w:t>rlag GmbH &amp; Co. KGaA: Weinheim,</w:t>
      </w:r>
      <w:r w:rsidRPr="00A06856">
        <w:rPr>
          <w:rFonts w:ascii="Times New Roman" w:hAnsi="Times New Roman" w:cs="Times New Roman"/>
          <w:sz w:val="24"/>
          <w:szCs w:val="24"/>
          <w:lang w:val="en-CA"/>
        </w:rPr>
        <w:t xml:space="preserve"> 2011.</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(3) </w:t>
      </w:r>
      <w:r w:rsidRPr="00A06856">
        <w:rPr>
          <w:rFonts w:ascii="Times New Roman" w:hAnsi="Times New Roman" w:cs="Times New Roman"/>
          <w:sz w:val="24"/>
          <w:szCs w:val="24"/>
          <w:lang w:val="en-CA"/>
        </w:rPr>
        <w:tab/>
        <w:t>Grand View Research. Lubricants Market Size &amp; Share.</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(4) </w:t>
      </w:r>
      <w:r w:rsidRPr="00A06856">
        <w:rPr>
          <w:rFonts w:ascii="Times New Roman" w:hAnsi="Times New Roman" w:cs="Times New Roman"/>
          <w:sz w:val="24"/>
          <w:szCs w:val="24"/>
          <w:lang w:val="en-CA"/>
        </w:rPr>
        <w:tab/>
        <w:t xml:space="preserve">Siouris, S.; Wilson, C. W. Thermodynamic Properties of Pentaerythritol-Based Species Involved in Degradation of Aviation Gas Turbine Lubricants. </w:t>
      </w:r>
      <w:r w:rsidRPr="007C7A12">
        <w:rPr>
          <w:rFonts w:ascii="Times New Roman" w:hAnsi="Times New Roman" w:cs="Times New Roman"/>
          <w:i/>
          <w:sz w:val="24"/>
          <w:szCs w:val="24"/>
          <w:lang w:val="en-CA"/>
        </w:rPr>
        <w:t>In</w:t>
      </w:r>
      <w:r w:rsidR="007C7A12" w:rsidRPr="007C7A12">
        <w:rPr>
          <w:rFonts w:ascii="Times New Roman" w:hAnsi="Times New Roman" w:cs="Times New Roman"/>
          <w:i/>
          <w:sz w:val="24"/>
          <w:szCs w:val="24"/>
          <w:lang w:val="en-CA"/>
        </w:rPr>
        <w:t>d. Eng. Chem. Res.</w:t>
      </w:r>
      <w:r w:rsidR="007C7A12">
        <w:rPr>
          <w:rFonts w:ascii="Times New Roman" w:hAnsi="Times New Roman" w:cs="Times New Roman"/>
          <w:sz w:val="24"/>
          <w:szCs w:val="24"/>
          <w:lang w:val="en-CA"/>
        </w:rPr>
        <w:t xml:space="preserve"> </w:t>
      </w:r>
      <w:r w:rsidR="007C7A12" w:rsidRPr="007C7A12">
        <w:rPr>
          <w:rFonts w:ascii="Times New Roman" w:hAnsi="Times New Roman" w:cs="Times New Roman"/>
          <w:b/>
          <w:sz w:val="24"/>
          <w:szCs w:val="24"/>
          <w:lang w:val="en-CA"/>
        </w:rPr>
        <w:t>2010</w:t>
      </w:r>
      <w:r w:rsidR="007C7A12">
        <w:rPr>
          <w:rFonts w:ascii="Times New Roman" w:hAnsi="Times New Roman" w:cs="Times New Roman"/>
          <w:sz w:val="24"/>
          <w:szCs w:val="24"/>
          <w:lang w:val="en-CA"/>
        </w:rPr>
        <w:t xml:space="preserve">, </w:t>
      </w:r>
      <w:r w:rsidR="007C7A12" w:rsidRPr="007C7A12">
        <w:rPr>
          <w:rFonts w:ascii="Times New Roman" w:hAnsi="Times New Roman" w:cs="Times New Roman"/>
          <w:i/>
          <w:sz w:val="24"/>
          <w:szCs w:val="24"/>
          <w:lang w:val="en-CA"/>
        </w:rPr>
        <w:t>49,</w:t>
      </w:r>
      <w:r w:rsidR="007C7A12">
        <w:rPr>
          <w:rFonts w:ascii="Times New Roman" w:hAnsi="Times New Roman" w:cs="Times New Roman"/>
          <w:sz w:val="24"/>
          <w:szCs w:val="24"/>
          <w:lang w:val="en-CA"/>
        </w:rPr>
        <w:t xml:space="preserve"> 12294</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(5) </w:t>
      </w:r>
      <w:r w:rsidRPr="00A06856">
        <w:rPr>
          <w:rFonts w:ascii="Times New Roman" w:hAnsi="Times New Roman" w:cs="Times New Roman"/>
          <w:sz w:val="24"/>
          <w:szCs w:val="24"/>
          <w:lang w:val="en-CA"/>
        </w:rPr>
        <w:tab/>
        <w:t xml:space="preserve">Mobarak, H. M.; Niza Mohamad, E.; Masjuki, H. H.; Kalam, M. A.; Al Mahmud, K. A. </w:t>
      </w:r>
      <w:r w:rsidRPr="00A06856">
        <w:rPr>
          <w:rFonts w:ascii="Times New Roman" w:hAnsi="Times New Roman" w:cs="Times New Roman"/>
          <w:sz w:val="24"/>
          <w:szCs w:val="24"/>
          <w:lang w:val="en-CA"/>
        </w:rPr>
        <w:lastRenderedPageBreak/>
        <w:t>H.; Habibullah, M.; Ashraful, A. M. The Prospects of Biolubricants as Alternatives in Automotive Applications.</w:t>
      </w:r>
      <w:r w:rsidRPr="00124A68">
        <w:rPr>
          <w:rFonts w:ascii="Times New Roman" w:hAnsi="Times New Roman" w:cs="Times New Roman"/>
          <w:i/>
          <w:sz w:val="24"/>
          <w:szCs w:val="24"/>
          <w:lang w:val="en-CA"/>
        </w:rPr>
        <w:t xml:space="preserve"> Renew. Sustain. Energy Rev.</w:t>
      </w:r>
      <w:r w:rsidRPr="00A06856">
        <w:rPr>
          <w:rFonts w:ascii="Times New Roman" w:hAnsi="Times New Roman" w:cs="Times New Roman"/>
          <w:sz w:val="24"/>
          <w:szCs w:val="24"/>
          <w:lang w:val="en-CA"/>
        </w:rPr>
        <w:t xml:space="preserve"> </w:t>
      </w:r>
      <w:r w:rsidRPr="00124A68">
        <w:rPr>
          <w:rFonts w:ascii="Times New Roman" w:hAnsi="Times New Roman" w:cs="Times New Roman"/>
          <w:b/>
          <w:sz w:val="24"/>
          <w:szCs w:val="24"/>
          <w:lang w:val="en-CA"/>
        </w:rPr>
        <w:t>2014</w:t>
      </w:r>
      <w:r w:rsidRPr="00A06856">
        <w:rPr>
          <w:rFonts w:ascii="Times New Roman" w:hAnsi="Times New Roman" w:cs="Times New Roman"/>
          <w:sz w:val="24"/>
          <w:szCs w:val="24"/>
          <w:lang w:val="en-CA"/>
        </w:rPr>
        <w:t xml:space="preserve">, </w:t>
      </w:r>
      <w:r w:rsidRPr="00124A68">
        <w:rPr>
          <w:rFonts w:ascii="Times New Roman" w:hAnsi="Times New Roman" w:cs="Times New Roman"/>
          <w:i/>
          <w:sz w:val="24"/>
          <w:szCs w:val="24"/>
          <w:lang w:val="en-CA"/>
        </w:rPr>
        <w:t>33</w:t>
      </w:r>
      <w:r w:rsidR="00124A68">
        <w:rPr>
          <w:rFonts w:ascii="Times New Roman" w:hAnsi="Times New Roman" w:cs="Times New Roman"/>
          <w:sz w:val="24"/>
          <w:szCs w:val="24"/>
          <w:lang w:val="en-CA"/>
        </w:rPr>
        <w:t>, 34</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(6) </w:t>
      </w:r>
      <w:r w:rsidRPr="00A06856">
        <w:rPr>
          <w:rFonts w:ascii="Times New Roman" w:hAnsi="Times New Roman" w:cs="Times New Roman"/>
          <w:sz w:val="24"/>
          <w:szCs w:val="24"/>
          <w:lang w:val="en-CA"/>
        </w:rPr>
        <w:tab/>
        <w:t xml:space="preserve">Karmakar, G.; Ghosh, P. Soybean Oil as a Biocompatible Multifunctional Additive for Lubricating Oil. </w:t>
      </w:r>
      <w:r w:rsidRPr="0093031D">
        <w:rPr>
          <w:rFonts w:ascii="Times New Roman" w:hAnsi="Times New Roman" w:cs="Times New Roman"/>
          <w:i/>
          <w:sz w:val="24"/>
          <w:szCs w:val="24"/>
          <w:lang w:val="en-CA"/>
        </w:rPr>
        <w:t>ACS Sustain</w:t>
      </w:r>
      <w:r w:rsidR="0093031D" w:rsidRPr="0093031D">
        <w:rPr>
          <w:rFonts w:ascii="Times New Roman" w:hAnsi="Times New Roman" w:cs="Times New Roman"/>
          <w:i/>
          <w:sz w:val="24"/>
          <w:szCs w:val="24"/>
          <w:lang w:val="en-CA"/>
        </w:rPr>
        <w:t>able</w:t>
      </w:r>
      <w:r w:rsidRPr="0093031D">
        <w:rPr>
          <w:rFonts w:ascii="Times New Roman" w:hAnsi="Times New Roman" w:cs="Times New Roman"/>
          <w:i/>
          <w:sz w:val="24"/>
          <w:szCs w:val="24"/>
          <w:lang w:val="en-CA"/>
        </w:rPr>
        <w:t xml:space="preserve"> Chem. Eng.</w:t>
      </w:r>
      <w:r w:rsidRPr="00A06856">
        <w:rPr>
          <w:rFonts w:ascii="Times New Roman" w:hAnsi="Times New Roman" w:cs="Times New Roman"/>
          <w:sz w:val="24"/>
          <w:szCs w:val="24"/>
          <w:lang w:val="en-CA"/>
        </w:rPr>
        <w:t xml:space="preserve"> </w:t>
      </w:r>
      <w:r w:rsidRPr="0093031D">
        <w:rPr>
          <w:rFonts w:ascii="Times New Roman" w:hAnsi="Times New Roman" w:cs="Times New Roman"/>
          <w:b/>
          <w:sz w:val="24"/>
          <w:szCs w:val="24"/>
          <w:lang w:val="en-CA"/>
        </w:rPr>
        <w:t>2015</w:t>
      </w:r>
      <w:r w:rsidR="0093031D">
        <w:rPr>
          <w:rFonts w:ascii="Times New Roman" w:hAnsi="Times New Roman" w:cs="Times New Roman"/>
          <w:sz w:val="24"/>
          <w:szCs w:val="24"/>
          <w:lang w:val="en-CA"/>
        </w:rPr>
        <w:t xml:space="preserve">, </w:t>
      </w:r>
      <w:r w:rsidR="0093031D" w:rsidRPr="0093031D">
        <w:rPr>
          <w:rFonts w:ascii="Times New Roman" w:hAnsi="Times New Roman" w:cs="Times New Roman"/>
          <w:i/>
          <w:sz w:val="24"/>
          <w:szCs w:val="24"/>
          <w:lang w:val="en-CA"/>
        </w:rPr>
        <w:t>3</w:t>
      </w:r>
      <w:r w:rsidR="0093031D">
        <w:rPr>
          <w:rFonts w:ascii="Times New Roman" w:hAnsi="Times New Roman" w:cs="Times New Roman"/>
          <w:sz w:val="24"/>
          <w:szCs w:val="24"/>
          <w:lang w:val="en-CA"/>
        </w:rPr>
        <w:t>, 19</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(7) </w:t>
      </w:r>
      <w:r w:rsidRPr="00A06856">
        <w:rPr>
          <w:rFonts w:ascii="Times New Roman" w:hAnsi="Times New Roman" w:cs="Times New Roman"/>
          <w:sz w:val="24"/>
          <w:szCs w:val="24"/>
          <w:lang w:val="en-CA"/>
        </w:rPr>
        <w:tab/>
        <w:t xml:space="preserve">Singh, Y.; Farooq, A.; Raza, A.; Mahmood, M. A.; Jain, S. Sustainability of a Non-Edible Vegetable Oil Based Bio-Lubricant for Automotive Applications: A Review. </w:t>
      </w:r>
      <w:r w:rsidRPr="000D0136">
        <w:rPr>
          <w:rFonts w:ascii="Times New Roman" w:hAnsi="Times New Roman" w:cs="Times New Roman"/>
          <w:i/>
          <w:sz w:val="24"/>
          <w:szCs w:val="24"/>
          <w:lang w:val="en-CA"/>
        </w:rPr>
        <w:t>Process Saf. Environ. Prot.</w:t>
      </w:r>
      <w:r w:rsidRPr="00A06856">
        <w:rPr>
          <w:rFonts w:ascii="Times New Roman" w:hAnsi="Times New Roman" w:cs="Times New Roman"/>
          <w:sz w:val="24"/>
          <w:szCs w:val="24"/>
          <w:lang w:val="en-CA"/>
        </w:rPr>
        <w:t xml:space="preserve"> </w:t>
      </w:r>
      <w:r w:rsidRPr="000D0136">
        <w:rPr>
          <w:rFonts w:ascii="Times New Roman" w:hAnsi="Times New Roman" w:cs="Times New Roman"/>
          <w:b/>
          <w:sz w:val="24"/>
          <w:szCs w:val="24"/>
          <w:lang w:val="en-CA"/>
        </w:rPr>
        <w:t>2017</w:t>
      </w:r>
      <w:r w:rsidR="000D0136">
        <w:rPr>
          <w:rFonts w:ascii="Times New Roman" w:hAnsi="Times New Roman" w:cs="Times New Roman"/>
          <w:sz w:val="24"/>
          <w:szCs w:val="24"/>
          <w:lang w:val="en-CA"/>
        </w:rPr>
        <w:t xml:space="preserve">, </w:t>
      </w:r>
      <w:r w:rsidR="000D0136" w:rsidRPr="000D0136">
        <w:rPr>
          <w:rFonts w:ascii="Times New Roman" w:hAnsi="Times New Roman" w:cs="Times New Roman"/>
          <w:i/>
          <w:sz w:val="24"/>
          <w:szCs w:val="24"/>
          <w:lang w:val="en-CA"/>
        </w:rPr>
        <w:t>111</w:t>
      </w:r>
      <w:r w:rsidR="000D0136">
        <w:rPr>
          <w:rFonts w:ascii="Times New Roman" w:hAnsi="Times New Roman" w:cs="Times New Roman"/>
          <w:sz w:val="24"/>
          <w:szCs w:val="24"/>
          <w:lang w:val="en-CA"/>
        </w:rPr>
        <w:t>, 701</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(8) </w:t>
      </w:r>
      <w:r w:rsidRPr="00A06856">
        <w:rPr>
          <w:rFonts w:ascii="Times New Roman" w:hAnsi="Times New Roman" w:cs="Times New Roman"/>
          <w:sz w:val="24"/>
          <w:szCs w:val="24"/>
          <w:lang w:val="en-CA"/>
        </w:rPr>
        <w:tab/>
        <w:t xml:space="preserve">Gryglewicz, S.; Piechocki, W.; Gryglewicz, G. Preparation of Polyol Esters Based on Vegetable and Animal Fats. </w:t>
      </w:r>
      <w:r w:rsidRPr="009F1DE9">
        <w:rPr>
          <w:rFonts w:ascii="Times New Roman" w:hAnsi="Times New Roman" w:cs="Times New Roman"/>
          <w:i/>
          <w:sz w:val="24"/>
          <w:szCs w:val="24"/>
          <w:lang w:val="en-CA"/>
        </w:rPr>
        <w:t>Bioresour. Technol.</w:t>
      </w:r>
      <w:r w:rsidR="009F1DE9">
        <w:rPr>
          <w:rFonts w:ascii="Times New Roman" w:hAnsi="Times New Roman" w:cs="Times New Roman"/>
          <w:sz w:val="24"/>
          <w:szCs w:val="24"/>
          <w:lang w:val="en-CA"/>
        </w:rPr>
        <w:t xml:space="preserve"> </w:t>
      </w:r>
      <w:r w:rsidR="009F1DE9" w:rsidRPr="009F1DE9">
        <w:rPr>
          <w:rFonts w:ascii="Times New Roman" w:hAnsi="Times New Roman" w:cs="Times New Roman"/>
          <w:b/>
          <w:sz w:val="24"/>
          <w:szCs w:val="24"/>
          <w:lang w:val="en-CA"/>
        </w:rPr>
        <w:t>2003</w:t>
      </w:r>
      <w:r w:rsidR="009F1DE9">
        <w:rPr>
          <w:rFonts w:ascii="Times New Roman" w:hAnsi="Times New Roman" w:cs="Times New Roman"/>
          <w:sz w:val="24"/>
          <w:szCs w:val="24"/>
          <w:lang w:val="en-CA"/>
        </w:rPr>
        <w:t xml:space="preserve">, </w:t>
      </w:r>
      <w:r w:rsidR="009F1DE9" w:rsidRPr="009F1DE9">
        <w:rPr>
          <w:rFonts w:ascii="Times New Roman" w:hAnsi="Times New Roman" w:cs="Times New Roman"/>
          <w:i/>
          <w:sz w:val="24"/>
          <w:szCs w:val="24"/>
          <w:lang w:val="en-CA"/>
        </w:rPr>
        <w:t>87</w:t>
      </w:r>
      <w:r w:rsidR="009F1DE9">
        <w:rPr>
          <w:rFonts w:ascii="Times New Roman" w:hAnsi="Times New Roman" w:cs="Times New Roman"/>
          <w:sz w:val="24"/>
          <w:szCs w:val="24"/>
          <w:lang w:val="en-CA"/>
        </w:rPr>
        <w:t>, 35</w:t>
      </w:r>
      <w:r w:rsidRPr="00A06856">
        <w:rPr>
          <w:rFonts w:ascii="Times New Roman" w:hAnsi="Times New Roman" w:cs="Times New Roman"/>
          <w:sz w:val="24"/>
          <w:szCs w:val="24"/>
          <w:lang w:val="en-CA"/>
        </w:rPr>
        <w:t>.</w:t>
      </w:r>
    </w:p>
    <w:p w:rsidR="00A06856" w:rsidRPr="00AB4250"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(9) </w:t>
      </w:r>
      <w:r w:rsidRPr="00A06856">
        <w:rPr>
          <w:rFonts w:ascii="Times New Roman" w:hAnsi="Times New Roman" w:cs="Times New Roman"/>
          <w:sz w:val="24"/>
          <w:szCs w:val="24"/>
          <w:lang w:val="en-CA"/>
        </w:rPr>
        <w:tab/>
        <w:t xml:space="preserve">McNutt, J.; He, Q. Development of Biolubricants from Vegetable Oils via Chemical Modification. </w:t>
      </w:r>
      <w:r w:rsidR="00AB4250" w:rsidRPr="007C7A12">
        <w:rPr>
          <w:rFonts w:ascii="Times New Roman" w:hAnsi="Times New Roman" w:cs="Times New Roman"/>
          <w:i/>
          <w:sz w:val="24"/>
          <w:szCs w:val="24"/>
          <w:lang w:val="en-CA"/>
        </w:rPr>
        <w:t>Ind. Eng. Chem. Res.</w:t>
      </w:r>
      <w:r w:rsidRPr="00A06856">
        <w:rPr>
          <w:rFonts w:ascii="Times New Roman" w:hAnsi="Times New Roman" w:cs="Times New Roman"/>
          <w:sz w:val="24"/>
          <w:szCs w:val="24"/>
          <w:lang w:val="en-CA"/>
        </w:rPr>
        <w:t xml:space="preserve"> </w:t>
      </w:r>
      <w:r w:rsidRPr="00AB4250">
        <w:rPr>
          <w:rFonts w:ascii="Times New Roman" w:hAnsi="Times New Roman" w:cs="Times New Roman"/>
          <w:b/>
          <w:sz w:val="24"/>
          <w:szCs w:val="24"/>
          <w:lang w:val="en-CA"/>
        </w:rPr>
        <w:t>201</w:t>
      </w:r>
      <w:r w:rsidR="00AB4250">
        <w:rPr>
          <w:rFonts w:ascii="Times New Roman" w:hAnsi="Times New Roman" w:cs="Times New Roman"/>
          <w:b/>
          <w:sz w:val="24"/>
          <w:szCs w:val="24"/>
          <w:lang w:val="en-CA"/>
        </w:rPr>
        <w:t>6</w:t>
      </w:r>
      <w:r w:rsidR="00332118">
        <w:rPr>
          <w:rFonts w:ascii="Times New Roman" w:hAnsi="Times New Roman" w:cs="Times New Roman"/>
          <w:sz w:val="24"/>
          <w:szCs w:val="24"/>
          <w:lang w:val="en-CA"/>
        </w:rPr>
        <w:t>,</w:t>
      </w:r>
      <w:r w:rsidR="00AB4250">
        <w:rPr>
          <w:rFonts w:ascii="Times New Roman" w:hAnsi="Times New Roman" w:cs="Times New Roman"/>
          <w:sz w:val="24"/>
          <w:szCs w:val="24"/>
          <w:lang w:val="en-CA"/>
        </w:rPr>
        <w:t xml:space="preserve"> </w:t>
      </w:r>
      <w:r w:rsidR="00AB4250">
        <w:rPr>
          <w:rFonts w:ascii="Times New Roman" w:hAnsi="Times New Roman" w:cs="Times New Roman"/>
          <w:i/>
          <w:sz w:val="24"/>
          <w:szCs w:val="24"/>
          <w:lang w:val="en-CA"/>
        </w:rPr>
        <w:t>36</w:t>
      </w:r>
      <w:r w:rsidR="00AB4250">
        <w:rPr>
          <w:rFonts w:ascii="Times New Roman" w:hAnsi="Times New Roman" w:cs="Times New Roman"/>
          <w:sz w:val="24"/>
          <w:szCs w:val="24"/>
          <w:lang w:val="en-CA"/>
        </w:rPr>
        <w:t>, 1.</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(10) </w:t>
      </w:r>
      <w:r w:rsidRPr="00A06856">
        <w:rPr>
          <w:rFonts w:ascii="Times New Roman" w:hAnsi="Times New Roman" w:cs="Times New Roman"/>
          <w:sz w:val="24"/>
          <w:szCs w:val="24"/>
          <w:lang w:val="en-CA"/>
        </w:rPr>
        <w:tab/>
        <w:t>García-Zapateiro, L. A.; Franco, J. M.; Valencia, C.; Delgado, M. A.; Gallegos, C.; Ruiz-Méndez, M. V. Viscosity Modification of High-Oleic Sunflower and Castor Oils with Acid Oils-Derived Estolides for Lubricant Applications.</w:t>
      </w:r>
      <w:r w:rsidRPr="00462058">
        <w:rPr>
          <w:rFonts w:ascii="Times New Roman" w:hAnsi="Times New Roman" w:cs="Times New Roman"/>
          <w:i/>
          <w:sz w:val="24"/>
          <w:szCs w:val="24"/>
          <w:lang w:val="en-CA"/>
        </w:rPr>
        <w:t xml:space="preserve"> Eur. J. Lipid Sci. Technol.</w:t>
      </w:r>
      <w:r w:rsidRPr="00A06856">
        <w:rPr>
          <w:rFonts w:ascii="Times New Roman" w:hAnsi="Times New Roman" w:cs="Times New Roman"/>
          <w:sz w:val="24"/>
          <w:szCs w:val="24"/>
          <w:lang w:val="en-CA"/>
        </w:rPr>
        <w:t xml:space="preserve"> </w:t>
      </w:r>
      <w:r w:rsidRPr="00462058">
        <w:rPr>
          <w:rFonts w:ascii="Times New Roman" w:hAnsi="Times New Roman" w:cs="Times New Roman"/>
          <w:b/>
          <w:sz w:val="24"/>
          <w:szCs w:val="24"/>
          <w:lang w:val="en-CA"/>
        </w:rPr>
        <w:t>2013</w:t>
      </w:r>
      <w:r w:rsidRPr="00A06856">
        <w:rPr>
          <w:rFonts w:ascii="Times New Roman" w:hAnsi="Times New Roman" w:cs="Times New Roman"/>
          <w:sz w:val="24"/>
          <w:szCs w:val="24"/>
          <w:lang w:val="en-CA"/>
        </w:rPr>
        <w:t xml:space="preserve">, </w:t>
      </w:r>
      <w:r w:rsidRPr="00462058">
        <w:rPr>
          <w:rFonts w:ascii="Times New Roman" w:hAnsi="Times New Roman" w:cs="Times New Roman"/>
          <w:i/>
          <w:sz w:val="24"/>
          <w:szCs w:val="24"/>
          <w:lang w:val="en-CA"/>
        </w:rPr>
        <w:t>115</w:t>
      </w:r>
      <w:r w:rsidR="00462058">
        <w:rPr>
          <w:rFonts w:ascii="Times New Roman" w:hAnsi="Times New Roman" w:cs="Times New Roman"/>
          <w:sz w:val="24"/>
          <w:szCs w:val="24"/>
          <w:lang w:val="en-CA"/>
        </w:rPr>
        <w:t>, 1173</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(11) </w:t>
      </w:r>
      <w:r w:rsidRPr="00A06856">
        <w:rPr>
          <w:rFonts w:ascii="Times New Roman" w:hAnsi="Times New Roman" w:cs="Times New Roman"/>
          <w:sz w:val="24"/>
          <w:szCs w:val="24"/>
          <w:lang w:val="en-CA"/>
        </w:rPr>
        <w:tab/>
        <w:t xml:space="preserve">Castro, W.; Perez, J. M.; Erhan, S. Z.; Caputo, F. A Study of the Oxidation and Wear Properties of Vegetable Oils: Soybean Oil without Additives. </w:t>
      </w:r>
      <w:r w:rsidRPr="00A31DA4">
        <w:rPr>
          <w:rFonts w:ascii="Times New Roman" w:hAnsi="Times New Roman" w:cs="Times New Roman"/>
          <w:i/>
          <w:sz w:val="24"/>
          <w:szCs w:val="24"/>
          <w:lang w:val="en-CA"/>
        </w:rPr>
        <w:t>J. Am. Oil Chem. Soc.</w:t>
      </w:r>
      <w:r w:rsidRPr="00A06856">
        <w:rPr>
          <w:rFonts w:ascii="Times New Roman" w:hAnsi="Times New Roman" w:cs="Times New Roman"/>
          <w:sz w:val="24"/>
          <w:szCs w:val="24"/>
          <w:lang w:val="en-CA"/>
        </w:rPr>
        <w:t xml:space="preserve"> </w:t>
      </w:r>
      <w:r w:rsidRPr="00A31DA4">
        <w:rPr>
          <w:rFonts w:ascii="Times New Roman" w:hAnsi="Times New Roman" w:cs="Times New Roman"/>
          <w:b/>
          <w:sz w:val="24"/>
          <w:szCs w:val="24"/>
          <w:lang w:val="en-CA"/>
        </w:rPr>
        <w:t>2006</w:t>
      </w:r>
      <w:r w:rsidRPr="00A06856">
        <w:rPr>
          <w:rFonts w:ascii="Times New Roman" w:hAnsi="Times New Roman" w:cs="Times New Roman"/>
          <w:sz w:val="24"/>
          <w:szCs w:val="24"/>
          <w:lang w:val="en-CA"/>
        </w:rPr>
        <w:t xml:space="preserve">, </w:t>
      </w:r>
      <w:r w:rsidRPr="00A31DA4">
        <w:rPr>
          <w:rFonts w:ascii="Times New Roman" w:hAnsi="Times New Roman" w:cs="Times New Roman"/>
          <w:i/>
          <w:sz w:val="24"/>
          <w:szCs w:val="24"/>
          <w:lang w:val="en-CA"/>
        </w:rPr>
        <w:t>83</w:t>
      </w:r>
      <w:r w:rsidR="00A31DA4">
        <w:rPr>
          <w:rFonts w:ascii="Times New Roman" w:hAnsi="Times New Roman" w:cs="Times New Roman"/>
          <w:sz w:val="24"/>
          <w:szCs w:val="24"/>
          <w:lang w:val="en-CA"/>
        </w:rPr>
        <w:t>, 47</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(12) </w:t>
      </w:r>
      <w:r w:rsidRPr="00A06856">
        <w:rPr>
          <w:rFonts w:ascii="Times New Roman" w:hAnsi="Times New Roman" w:cs="Times New Roman"/>
          <w:sz w:val="24"/>
          <w:szCs w:val="24"/>
          <w:lang w:val="en-CA"/>
        </w:rPr>
        <w:tab/>
        <w:t xml:space="preserve">Galli, F.; Nucci, S.; Pirola, C.; Bianchi, C. L. Epoxy Methyl Soyate as Bio-Plasticizer: Two Different Preparation Strategies. </w:t>
      </w:r>
      <w:r w:rsidRPr="00927042">
        <w:rPr>
          <w:rFonts w:ascii="Times New Roman" w:hAnsi="Times New Roman" w:cs="Times New Roman"/>
          <w:i/>
          <w:sz w:val="24"/>
          <w:szCs w:val="24"/>
          <w:lang w:val="en-CA"/>
        </w:rPr>
        <w:t>Chem. Eng. Trans.</w:t>
      </w:r>
      <w:r w:rsidRPr="00A06856">
        <w:rPr>
          <w:rFonts w:ascii="Times New Roman" w:hAnsi="Times New Roman" w:cs="Times New Roman"/>
          <w:sz w:val="24"/>
          <w:szCs w:val="24"/>
          <w:lang w:val="en-CA"/>
        </w:rPr>
        <w:t xml:space="preserve"> </w:t>
      </w:r>
      <w:r w:rsidRPr="00927042">
        <w:rPr>
          <w:rFonts w:ascii="Times New Roman" w:hAnsi="Times New Roman" w:cs="Times New Roman"/>
          <w:b/>
          <w:sz w:val="24"/>
          <w:szCs w:val="24"/>
          <w:lang w:val="en-CA"/>
        </w:rPr>
        <w:t>2014</w:t>
      </w:r>
      <w:r w:rsidRPr="00A06856">
        <w:rPr>
          <w:rFonts w:ascii="Times New Roman" w:hAnsi="Times New Roman" w:cs="Times New Roman"/>
          <w:sz w:val="24"/>
          <w:szCs w:val="24"/>
          <w:lang w:val="en-CA"/>
        </w:rPr>
        <w:t xml:space="preserve">, </w:t>
      </w:r>
      <w:r w:rsidRPr="00927042">
        <w:rPr>
          <w:rFonts w:ascii="Times New Roman" w:hAnsi="Times New Roman" w:cs="Times New Roman"/>
          <w:i/>
          <w:sz w:val="24"/>
          <w:szCs w:val="24"/>
          <w:lang w:val="en-CA"/>
        </w:rPr>
        <w:t>37</w:t>
      </w:r>
      <w:r w:rsidRPr="00A06856">
        <w:rPr>
          <w:rFonts w:ascii="Times New Roman" w:hAnsi="Times New Roman" w:cs="Times New Roman"/>
          <w:sz w:val="24"/>
          <w:szCs w:val="24"/>
          <w:lang w:val="en-CA"/>
        </w:rPr>
        <w:t>, 601.</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(13) </w:t>
      </w:r>
      <w:r w:rsidRPr="00A06856">
        <w:rPr>
          <w:rFonts w:ascii="Times New Roman" w:hAnsi="Times New Roman" w:cs="Times New Roman"/>
          <w:sz w:val="24"/>
          <w:szCs w:val="24"/>
          <w:lang w:val="en-CA"/>
        </w:rPr>
        <w:tab/>
        <w:t xml:space="preserve">Pirola, C.; Galli, F.; Bianchi, C. L.; Boffito, D. C.; Comazzi, A.; Manenti, F. Vegetable </w:t>
      </w:r>
      <w:r w:rsidRPr="00A06856">
        <w:rPr>
          <w:rFonts w:ascii="Times New Roman" w:hAnsi="Times New Roman" w:cs="Times New Roman"/>
          <w:sz w:val="24"/>
          <w:szCs w:val="24"/>
          <w:lang w:val="en-CA"/>
        </w:rPr>
        <w:lastRenderedPageBreak/>
        <w:t>Oil Deacidification by Methanol Heterogeneously Catalyzed Esterification in (Monophasic Liquid)/Solid Batch an</w:t>
      </w:r>
      <w:r w:rsidR="00303EAD">
        <w:rPr>
          <w:rFonts w:ascii="Times New Roman" w:hAnsi="Times New Roman" w:cs="Times New Roman"/>
          <w:sz w:val="24"/>
          <w:szCs w:val="24"/>
          <w:lang w:val="en-CA"/>
        </w:rPr>
        <w:t xml:space="preserve">d Continuous Reactors. </w:t>
      </w:r>
      <w:r w:rsidR="00303EAD" w:rsidRPr="00303EAD">
        <w:rPr>
          <w:rFonts w:ascii="Times New Roman" w:hAnsi="Times New Roman" w:cs="Times New Roman"/>
          <w:i/>
          <w:sz w:val="24"/>
          <w:szCs w:val="24"/>
          <w:lang w:val="en-CA"/>
        </w:rPr>
        <w:t xml:space="preserve">Energy </w:t>
      </w:r>
      <w:r w:rsidRPr="00303EAD">
        <w:rPr>
          <w:rFonts w:ascii="Times New Roman" w:hAnsi="Times New Roman" w:cs="Times New Roman"/>
          <w:i/>
          <w:sz w:val="24"/>
          <w:szCs w:val="24"/>
          <w:lang w:val="en-CA"/>
        </w:rPr>
        <w:t>Fuels</w:t>
      </w:r>
      <w:r w:rsidR="00303EAD" w:rsidRPr="00303EAD">
        <w:rPr>
          <w:rFonts w:ascii="Times New Roman" w:hAnsi="Times New Roman" w:cs="Times New Roman"/>
          <w:i/>
          <w:sz w:val="24"/>
          <w:szCs w:val="24"/>
          <w:lang w:val="en-CA"/>
        </w:rPr>
        <w:t>.</w:t>
      </w:r>
      <w:r w:rsidRPr="00A06856">
        <w:rPr>
          <w:rFonts w:ascii="Times New Roman" w:hAnsi="Times New Roman" w:cs="Times New Roman"/>
          <w:sz w:val="24"/>
          <w:szCs w:val="24"/>
          <w:lang w:val="en-CA"/>
        </w:rPr>
        <w:t xml:space="preserve"> </w:t>
      </w:r>
      <w:r w:rsidRPr="00303EAD">
        <w:rPr>
          <w:rFonts w:ascii="Times New Roman" w:hAnsi="Times New Roman" w:cs="Times New Roman"/>
          <w:b/>
          <w:sz w:val="24"/>
          <w:szCs w:val="24"/>
          <w:lang w:val="en-CA"/>
        </w:rPr>
        <w:t>2014</w:t>
      </w:r>
      <w:r w:rsidR="00303EAD">
        <w:rPr>
          <w:rFonts w:ascii="Times New Roman" w:hAnsi="Times New Roman" w:cs="Times New Roman"/>
          <w:sz w:val="24"/>
          <w:szCs w:val="24"/>
          <w:lang w:val="en-CA"/>
        </w:rPr>
        <w:t xml:space="preserve">, </w:t>
      </w:r>
      <w:r w:rsidR="00303EAD" w:rsidRPr="00303EAD">
        <w:rPr>
          <w:rFonts w:ascii="Times New Roman" w:hAnsi="Times New Roman" w:cs="Times New Roman"/>
          <w:i/>
          <w:sz w:val="24"/>
          <w:szCs w:val="24"/>
          <w:lang w:val="en-CA"/>
        </w:rPr>
        <w:t>28</w:t>
      </w:r>
      <w:r w:rsidR="00303EAD">
        <w:rPr>
          <w:rFonts w:ascii="Times New Roman" w:hAnsi="Times New Roman" w:cs="Times New Roman"/>
          <w:sz w:val="24"/>
          <w:szCs w:val="24"/>
          <w:lang w:val="en-CA"/>
        </w:rPr>
        <w:t>, 5236</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(14) </w:t>
      </w:r>
      <w:r w:rsidRPr="00A06856">
        <w:rPr>
          <w:rFonts w:ascii="Times New Roman" w:hAnsi="Times New Roman" w:cs="Times New Roman"/>
          <w:sz w:val="24"/>
          <w:szCs w:val="24"/>
          <w:lang w:val="en-CA"/>
        </w:rPr>
        <w:tab/>
        <w:t xml:space="preserve">Venu Babu Borugadda, A. K. R. S. and A. K. D. Chemical/Structural Modification of Canola Oil and Canola Biodiesel: Kinetic Studies and Biodegradability of the Alkoxides. </w:t>
      </w:r>
      <w:r w:rsidRPr="00A879AC">
        <w:rPr>
          <w:rFonts w:ascii="Times New Roman" w:hAnsi="Times New Roman" w:cs="Times New Roman"/>
          <w:i/>
          <w:sz w:val="24"/>
          <w:szCs w:val="24"/>
          <w:lang w:val="en-CA"/>
        </w:rPr>
        <w:t>Lubricants</w:t>
      </w:r>
      <w:r w:rsidR="00A879AC" w:rsidRPr="00A879AC">
        <w:rPr>
          <w:rFonts w:ascii="Times New Roman" w:hAnsi="Times New Roman" w:cs="Times New Roman"/>
          <w:i/>
          <w:sz w:val="24"/>
          <w:szCs w:val="24"/>
          <w:lang w:val="en-CA"/>
        </w:rPr>
        <w:t>.</w:t>
      </w:r>
      <w:r w:rsidRPr="00A06856">
        <w:rPr>
          <w:rFonts w:ascii="Times New Roman" w:hAnsi="Times New Roman" w:cs="Times New Roman"/>
          <w:sz w:val="24"/>
          <w:szCs w:val="24"/>
          <w:lang w:val="en-CA"/>
        </w:rPr>
        <w:t xml:space="preserve"> </w:t>
      </w:r>
      <w:r w:rsidRPr="00A879AC">
        <w:rPr>
          <w:rFonts w:ascii="Times New Roman" w:hAnsi="Times New Roman" w:cs="Times New Roman"/>
          <w:b/>
          <w:sz w:val="24"/>
          <w:szCs w:val="24"/>
          <w:lang w:val="en-CA"/>
        </w:rPr>
        <w:t>2017</w:t>
      </w:r>
      <w:r w:rsidR="00A879AC">
        <w:rPr>
          <w:rFonts w:ascii="Times New Roman" w:hAnsi="Times New Roman" w:cs="Times New Roman"/>
          <w:sz w:val="24"/>
          <w:szCs w:val="24"/>
          <w:lang w:val="en-CA"/>
        </w:rPr>
        <w:t xml:space="preserve">, </w:t>
      </w:r>
      <w:r w:rsidR="00A879AC" w:rsidRPr="00A879AC">
        <w:rPr>
          <w:rFonts w:ascii="Times New Roman" w:hAnsi="Times New Roman" w:cs="Times New Roman"/>
          <w:i/>
          <w:sz w:val="24"/>
          <w:szCs w:val="24"/>
          <w:lang w:val="en-CA"/>
        </w:rPr>
        <w:t>5</w:t>
      </w:r>
      <w:r w:rsidRPr="00A06856">
        <w:rPr>
          <w:rFonts w:ascii="Times New Roman" w:hAnsi="Times New Roman" w:cs="Times New Roman"/>
          <w:sz w:val="24"/>
          <w:szCs w:val="24"/>
          <w:lang w:val="en-CA"/>
        </w:rPr>
        <w:t>, 11.</w:t>
      </w:r>
    </w:p>
    <w:p w:rsidR="00A06856" w:rsidRPr="0017024A"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(15) </w:t>
      </w:r>
      <w:r w:rsidRPr="00A06856">
        <w:rPr>
          <w:rFonts w:ascii="Times New Roman" w:hAnsi="Times New Roman" w:cs="Times New Roman"/>
          <w:sz w:val="24"/>
          <w:szCs w:val="24"/>
          <w:lang w:val="en-CA"/>
        </w:rPr>
        <w:tab/>
        <w:t xml:space="preserve">Park, J. Y.; Kim, D. K.; Lee, J. S. Esterification of Free Fatty Acids Using Water-Tolerable Amberlyst as a Heterogeneous Catalyst. </w:t>
      </w:r>
      <w:r w:rsidR="0017024A" w:rsidRPr="009F1DE9">
        <w:rPr>
          <w:rFonts w:ascii="Times New Roman" w:hAnsi="Times New Roman" w:cs="Times New Roman"/>
          <w:i/>
          <w:sz w:val="24"/>
          <w:szCs w:val="24"/>
          <w:lang w:val="en-CA"/>
        </w:rPr>
        <w:t>Bioresour. Technol</w:t>
      </w:r>
      <w:r w:rsidR="0017024A">
        <w:rPr>
          <w:rFonts w:ascii="Times New Roman" w:hAnsi="Times New Roman" w:cs="Times New Roman"/>
          <w:i/>
          <w:sz w:val="24"/>
          <w:szCs w:val="24"/>
          <w:lang w:val="en-CA"/>
        </w:rPr>
        <w:t>.</w:t>
      </w:r>
      <w:r w:rsidRPr="00A06856">
        <w:rPr>
          <w:rFonts w:ascii="Times New Roman" w:hAnsi="Times New Roman" w:cs="Times New Roman"/>
          <w:sz w:val="24"/>
          <w:szCs w:val="24"/>
          <w:lang w:val="en-CA"/>
        </w:rPr>
        <w:t xml:space="preserve"> </w:t>
      </w:r>
      <w:r w:rsidRPr="0017024A">
        <w:rPr>
          <w:rFonts w:ascii="Times New Roman" w:hAnsi="Times New Roman" w:cs="Times New Roman"/>
          <w:b/>
          <w:sz w:val="24"/>
          <w:szCs w:val="24"/>
          <w:lang w:val="en-CA"/>
        </w:rPr>
        <w:t>2010</w:t>
      </w:r>
      <w:r w:rsidR="0017024A">
        <w:rPr>
          <w:rFonts w:ascii="Times New Roman" w:hAnsi="Times New Roman" w:cs="Times New Roman"/>
          <w:sz w:val="24"/>
          <w:szCs w:val="24"/>
          <w:lang w:val="en-CA"/>
        </w:rPr>
        <w:t xml:space="preserve">, </w:t>
      </w:r>
      <w:r w:rsidRPr="0017024A">
        <w:rPr>
          <w:rFonts w:ascii="Times New Roman" w:hAnsi="Times New Roman" w:cs="Times New Roman"/>
          <w:i/>
          <w:sz w:val="24"/>
          <w:szCs w:val="24"/>
          <w:lang w:val="en-CA"/>
        </w:rPr>
        <w:t>101</w:t>
      </w:r>
      <w:r w:rsidR="0017024A">
        <w:rPr>
          <w:rFonts w:ascii="Times New Roman" w:hAnsi="Times New Roman" w:cs="Times New Roman"/>
          <w:sz w:val="24"/>
          <w:szCs w:val="24"/>
          <w:lang w:val="en-CA"/>
        </w:rPr>
        <w:t>, S62.</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(16) </w:t>
      </w:r>
      <w:r w:rsidRPr="00A06856">
        <w:rPr>
          <w:rFonts w:ascii="Times New Roman" w:hAnsi="Times New Roman" w:cs="Times New Roman"/>
          <w:sz w:val="24"/>
          <w:szCs w:val="24"/>
          <w:lang w:val="en-CA"/>
        </w:rPr>
        <w:tab/>
        <w:t xml:space="preserve">Boffito, D. C.; Galli, F.; Pirola, C.; Patience, G. S. CaO and Isopropanol Transesterify and Crack Triglycerides to Isopropyl Esters and Green Diesel. </w:t>
      </w:r>
      <w:r w:rsidRPr="00CD5F1E">
        <w:rPr>
          <w:rFonts w:ascii="Times New Roman" w:hAnsi="Times New Roman" w:cs="Times New Roman"/>
          <w:i/>
          <w:sz w:val="24"/>
          <w:szCs w:val="24"/>
          <w:lang w:val="en-CA"/>
        </w:rPr>
        <w:t>Energy Convers. Manag.</w:t>
      </w:r>
      <w:r w:rsidRPr="00A06856">
        <w:rPr>
          <w:rFonts w:ascii="Times New Roman" w:hAnsi="Times New Roman" w:cs="Times New Roman"/>
          <w:sz w:val="24"/>
          <w:szCs w:val="24"/>
          <w:lang w:val="en-CA"/>
        </w:rPr>
        <w:t xml:space="preserve"> </w:t>
      </w:r>
      <w:r w:rsidRPr="00CD5F1E">
        <w:rPr>
          <w:rFonts w:ascii="Times New Roman" w:hAnsi="Times New Roman" w:cs="Times New Roman"/>
          <w:b/>
          <w:sz w:val="24"/>
          <w:szCs w:val="24"/>
          <w:lang w:val="en-CA"/>
        </w:rPr>
        <w:t>2017</w:t>
      </w:r>
      <w:r w:rsidRPr="00A06856">
        <w:rPr>
          <w:rFonts w:ascii="Times New Roman" w:hAnsi="Times New Roman" w:cs="Times New Roman"/>
          <w:sz w:val="24"/>
          <w:szCs w:val="24"/>
          <w:lang w:val="en-CA"/>
        </w:rPr>
        <w:t xml:space="preserve">, </w:t>
      </w:r>
      <w:r w:rsidRPr="00CD5F1E">
        <w:rPr>
          <w:rFonts w:ascii="Times New Roman" w:hAnsi="Times New Roman" w:cs="Times New Roman"/>
          <w:i/>
          <w:sz w:val="24"/>
          <w:szCs w:val="24"/>
          <w:lang w:val="en-CA"/>
        </w:rPr>
        <w:t>139</w:t>
      </w:r>
      <w:r w:rsidR="00CD5F1E">
        <w:rPr>
          <w:rFonts w:ascii="Times New Roman" w:hAnsi="Times New Roman" w:cs="Times New Roman"/>
          <w:sz w:val="24"/>
          <w:szCs w:val="24"/>
          <w:lang w:val="en-CA"/>
        </w:rPr>
        <w:t>, 71</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(17) </w:t>
      </w:r>
      <w:r w:rsidRPr="00A06856">
        <w:rPr>
          <w:rFonts w:ascii="Times New Roman" w:hAnsi="Times New Roman" w:cs="Times New Roman"/>
          <w:sz w:val="24"/>
          <w:szCs w:val="24"/>
          <w:lang w:val="en-CA"/>
        </w:rPr>
        <w:tab/>
        <w:t xml:space="preserve">Knothe, G. “Designer” Biodiesel: Optimizing Fatty Ester Composition to Improve Fuel Properties †. </w:t>
      </w:r>
      <w:r w:rsidRPr="00383108">
        <w:rPr>
          <w:rFonts w:ascii="Times New Roman" w:hAnsi="Times New Roman" w:cs="Times New Roman"/>
          <w:i/>
          <w:sz w:val="24"/>
          <w:szCs w:val="24"/>
          <w:lang w:val="en-CA"/>
        </w:rPr>
        <w:t>Energy Fuels</w:t>
      </w:r>
      <w:r w:rsidR="00383108" w:rsidRPr="00383108">
        <w:rPr>
          <w:rFonts w:ascii="Times New Roman" w:hAnsi="Times New Roman" w:cs="Times New Roman"/>
          <w:i/>
          <w:sz w:val="24"/>
          <w:szCs w:val="24"/>
          <w:lang w:val="en-CA"/>
        </w:rPr>
        <w:t>.</w:t>
      </w:r>
      <w:r w:rsidRPr="00A06856">
        <w:rPr>
          <w:rFonts w:ascii="Times New Roman" w:hAnsi="Times New Roman" w:cs="Times New Roman"/>
          <w:sz w:val="24"/>
          <w:szCs w:val="24"/>
          <w:lang w:val="en-CA"/>
        </w:rPr>
        <w:t xml:space="preserve"> </w:t>
      </w:r>
      <w:r w:rsidRPr="00383108">
        <w:rPr>
          <w:rFonts w:ascii="Times New Roman" w:hAnsi="Times New Roman" w:cs="Times New Roman"/>
          <w:b/>
          <w:sz w:val="24"/>
          <w:szCs w:val="24"/>
          <w:lang w:val="en-CA"/>
        </w:rPr>
        <w:t>2008</w:t>
      </w:r>
      <w:r w:rsidRPr="00A06856">
        <w:rPr>
          <w:rFonts w:ascii="Times New Roman" w:hAnsi="Times New Roman" w:cs="Times New Roman"/>
          <w:sz w:val="24"/>
          <w:szCs w:val="24"/>
          <w:lang w:val="en-CA"/>
        </w:rPr>
        <w:t xml:space="preserve">, </w:t>
      </w:r>
      <w:r w:rsidRPr="00383108">
        <w:rPr>
          <w:rFonts w:ascii="Times New Roman" w:hAnsi="Times New Roman" w:cs="Times New Roman"/>
          <w:i/>
          <w:sz w:val="24"/>
          <w:szCs w:val="24"/>
          <w:lang w:val="en-CA"/>
        </w:rPr>
        <w:t>22</w:t>
      </w:r>
      <w:r w:rsidR="00383108">
        <w:rPr>
          <w:rFonts w:ascii="Times New Roman" w:hAnsi="Times New Roman" w:cs="Times New Roman"/>
          <w:sz w:val="24"/>
          <w:szCs w:val="24"/>
          <w:lang w:val="en-CA"/>
        </w:rPr>
        <w:t>, 1358</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(18) </w:t>
      </w:r>
      <w:r w:rsidRPr="00A06856">
        <w:rPr>
          <w:rFonts w:ascii="Times New Roman" w:hAnsi="Times New Roman" w:cs="Times New Roman"/>
          <w:sz w:val="24"/>
          <w:szCs w:val="24"/>
          <w:lang w:val="en-CA"/>
        </w:rPr>
        <w:tab/>
        <w:t xml:space="preserve">Bondioli, P. The Preparation of Fatty Acid Esters by Means of Catalytic Reactions. </w:t>
      </w:r>
      <w:r w:rsidRPr="00616ACA">
        <w:rPr>
          <w:rFonts w:ascii="Times New Roman" w:hAnsi="Times New Roman" w:cs="Times New Roman"/>
          <w:i/>
          <w:sz w:val="24"/>
          <w:szCs w:val="24"/>
          <w:lang w:val="en-CA"/>
        </w:rPr>
        <w:t>Top. Catal.</w:t>
      </w:r>
      <w:r w:rsidRPr="00A06856">
        <w:rPr>
          <w:rFonts w:ascii="Times New Roman" w:hAnsi="Times New Roman" w:cs="Times New Roman"/>
          <w:sz w:val="24"/>
          <w:szCs w:val="24"/>
          <w:lang w:val="en-CA"/>
        </w:rPr>
        <w:t xml:space="preserve"> </w:t>
      </w:r>
      <w:r w:rsidRPr="00616ACA">
        <w:rPr>
          <w:rFonts w:ascii="Times New Roman" w:hAnsi="Times New Roman" w:cs="Times New Roman"/>
          <w:b/>
          <w:sz w:val="24"/>
          <w:szCs w:val="24"/>
          <w:lang w:val="en-CA"/>
        </w:rPr>
        <w:t>2004</w:t>
      </w:r>
      <w:r w:rsidR="00616ACA">
        <w:rPr>
          <w:rFonts w:ascii="Times New Roman" w:hAnsi="Times New Roman" w:cs="Times New Roman"/>
          <w:sz w:val="24"/>
          <w:szCs w:val="24"/>
          <w:lang w:val="en-CA"/>
        </w:rPr>
        <w:t xml:space="preserve">, </w:t>
      </w:r>
      <w:r w:rsidR="00616ACA" w:rsidRPr="00616ACA">
        <w:rPr>
          <w:rFonts w:ascii="Times New Roman" w:hAnsi="Times New Roman" w:cs="Times New Roman"/>
          <w:i/>
          <w:sz w:val="24"/>
          <w:szCs w:val="24"/>
          <w:lang w:val="en-CA"/>
        </w:rPr>
        <w:t>27</w:t>
      </w:r>
      <w:r w:rsidR="00616ACA">
        <w:rPr>
          <w:rFonts w:ascii="Times New Roman" w:hAnsi="Times New Roman" w:cs="Times New Roman"/>
          <w:sz w:val="24"/>
          <w:szCs w:val="24"/>
          <w:lang w:val="en-CA"/>
        </w:rPr>
        <w:t>, 77</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(19) </w:t>
      </w:r>
      <w:r w:rsidRPr="00A06856">
        <w:rPr>
          <w:rFonts w:ascii="Times New Roman" w:hAnsi="Times New Roman" w:cs="Times New Roman"/>
          <w:sz w:val="24"/>
          <w:szCs w:val="24"/>
          <w:lang w:val="en-CA"/>
        </w:rPr>
        <w:tab/>
        <w:t xml:space="preserve">Zaccheria, F.; Mariani, M.; Psaro, R.; Bondioli, P.; Ravasio, N. Environmentally Friendly Lubricants through a Zero Waste Process. </w:t>
      </w:r>
      <w:r w:rsidRPr="00AB77EC">
        <w:rPr>
          <w:rFonts w:ascii="Times New Roman" w:hAnsi="Times New Roman" w:cs="Times New Roman"/>
          <w:i/>
          <w:sz w:val="24"/>
          <w:szCs w:val="24"/>
          <w:lang w:val="en-CA"/>
        </w:rPr>
        <w:t>Appl. Catal. B Environ.</w:t>
      </w:r>
      <w:r w:rsidRPr="00A06856">
        <w:rPr>
          <w:rFonts w:ascii="Times New Roman" w:hAnsi="Times New Roman" w:cs="Times New Roman"/>
          <w:sz w:val="24"/>
          <w:szCs w:val="24"/>
          <w:lang w:val="en-CA"/>
        </w:rPr>
        <w:t xml:space="preserve"> </w:t>
      </w:r>
      <w:r w:rsidRPr="00AB77EC">
        <w:rPr>
          <w:rFonts w:ascii="Times New Roman" w:hAnsi="Times New Roman" w:cs="Times New Roman"/>
          <w:b/>
          <w:sz w:val="24"/>
          <w:szCs w:val="24"/>
          <w:lang w:val="en-CA"/>
        </w:rPr>
        <w:t>2016</w:t>
      </w:r>
      <w:r w:rsidRPr="00A06856">
        <w:rPr>
          <w:rFonts w:ascii="Times New Roman" w:hAnsi="Times New Roman" w:cs="Times New Roman"/>
          <w:sz w:val="24"/>
          <w:szCs w:val="24"/>
          <w:lang w:val="en-CA"/>
        </w:rPr>
        <w:t xml:space="preserve">, </w:t>
      </w:r>
      <w:r w:rsidRPr="00AB77EC">
        <w:rPr>
          <w:rFonts w:ascii="Times New Roman" w:hAnsi="Times New Roman" w:cs="Times New Roman"/>
          <w:i/>
          <w:sz w:val="24"/>
          <w:szCs w:val="24"/>
          <w:lang w:val="en-CA"/>
        </w:rPr>
        <w:t>181</w:t>
      </w:r>
      <w:r w:rsidR="00AB77EC">
        <w:rPr>
          <w:rFonts w:ascii="Times New Roman" w:hAnsi="Times New Roman" w:cs="Times New Roman"/>
          <w:sz w:val="24"/>
          <w:szCs w:val="24"/>
          <w:lang w:val="en-CA"/>
        </w:rPr>
        <w:t>, 581</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(20) </w:t>
      </w:r>
      <w:r w:rsidRPr="00A06856">
        <w:rPr>
          <w:rFonts w:ascii="Times New Roman" w:hAnsi="Times New Roman" w:cs="Times New Roman"/>
          <w:sz w:val="24"/>
          <w:szCs w:val="24"/>
          <w:lang w:val="en-CA"/>
        </w:rPr>
        <w:tab/>
        <w:t xml:space="preserve">Oh, J.; Yang, S.; Kim, C.; Choi, I.; Kim, J. H.; Lee, H. Synthesis of Biolubricants Using Sulfated Zirconia Catalysts. </w:t>
      </w:r>
      <w:r w:rsidRPr="00896D4D">
        <w:rPr>
          <w:rFonts w:ascii="Times New Roman" w:hAnsi="Times New Roman" w:cs="Times New Roman"/>
          <w:i/>
          <w:sz w:val="24"/>
          <w:szCs w:val="24"/>
          <w:lang w:val="en-CA"/>
        </w:rPr>
        <w:t>Appl. Catal. A Gen.</w:t>
      </w:r>
      <w:r w:rsidRPr="00A06856">
        <w:rPr>
          <w:rFonts w:ascii="Times New Roman" w:hAnsi="Times New Roman" w:cs="Times New Roman"/>
          <w:sz w:val="24"/>
          <w:szCs w:val="24"/>
          <w:lang w:val="en-CA"/>
        </w:rPr>
        <w:t xml:space="preserve"> </w:t>
      </w:r>
      <w:r w:rsidRPr="00896D4D">
        <w:rPr>
          <w:rFonts w:ascii="Times New Roman" w:hAnsi="Times New Roman" w:cs="Times New Roman"/>
          <w:b/>
          <w:sz w:val="24"/>
          <w:szCs w:val="24"/>
          <w:lang w:val="en-CA"/>
        </w:rPr>
        <w:t>2013</w:t>
      </w:r>
      <w:r w:rsidRPr="00A06856">
        <w:rPr>
          <w:rFonts w:ascii="Times New Roman" w:hAnsi="Times New Roman" w:cs="Times New Roman"/>
          <w:sz w:val="24"/>
          <w:szCs w:val="24"/>
          <w:lang w:val="en-CA"/>
        </w:rPr>
        <w:t xml:space="preserve">, </w:t>
      </w:r>
      <w:r w:rsidRPr="00896D4D">
        <w:rPr>
          <w:rFonts w:ascii="Times New Roman" w:hAnsi="Times New Roman" w:cs="Times New Roman"/>
          <w:i/>
          <w:sz w:val="24"/>
          <w:szCs w:val="24"/>
          <w:lang w:val="en-CA"/>
        </w:rPr>
        <w:t>455</w:t>
      </w:r>
      <w:r w:rsidR="00896D4D">
        <w:rPr>
          <w:rFonts w:ascii="Times New Roman" w:hAnsi="Times New Roman" w:cs="Times New Roman"/>
          <w:sz w:val="24"/>
          <w:szCs w:val="24"/>
          <w:lang w:val="en-CA"/>
        </w:rPr>
        <w:t>, 164</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(21) </w:t>
      </w:r>
      <w:r w:rsidRPr="00A06856">
        <w:rPr>
          <w:rFonts w:ascii="Times New Roman" w:hAnsi="Times New Roman" w:cs="Times New Roman"/>
          <w:sz w:val="24"/>
          <w:szCs w:val="24"/>
          <w:lang w:val="en-CA"/>
        </w:rPr>
        <w:tab/>
        <w:t xml:space="preserve">Raghunanan, L.; Narine, S. S. Influence of Structure on Chemical and Thermal Stability of Aliphatic Diesters. </w:t>
      </w:r>
      <w:r w:rsidRPr="00186879">
        <w:rPr>
          <w:rFonts w:ascii="Times New Roman" w:hAnsi="Times New Roman" w:cs="Times New Roman"/>
          <w:i/>
          <w:sz w:val="24"/>
          <w:szCs w:val="24"/>
          <w:lang w:val="en-CA"/>
        </w:rPr>
        <w:t>J. Phys. Chem. B</w:t>
      </w:r>
      <w:r w:rsidRPr="00A06856">
        <w:rPr>
          <w:rFonts w:ascii="Times New Roman" w:hAnsi="Times New Roman" w:cs="Times New Roman"/>
          <w:sz w:val="24"/>
          <w:szCs w:val="24"/>
          <w:lang w:val="en-CA"/>
        </w:rPr>
        <w:t xml:space="preserve"> </w:t>
      </w:r>
      <w:r w:rsidRPr="00186879">
        <w:rPr>
          <w:rFonts w:ascii="Times New Roman" w:hAnsi="Times New Roman" w:cs="Times New Roman"/>
          <w:b/>
          <w:sz w:val="24"/>
          <w:szCs w:val="24"/>
          <w:lang w:val="en-CA"/>
        </w:rPr>
        <w:t>2013</w:t>
      </w:r>
      <w:r w:rsidRPr="00A06856">
        <w:rPr>
          <w:rFonts w:ascii="Times New Roman" w:hAnsi="Times New Roman" w:cs="Times New Roman"/>
          <w:sz w:val="24"/>
          <w:szCs w:val="24"/>
          <w:lang w:val="en-CA"/>
        </w:rPr>
        <w:t xml:space="preserve">, </w:t>
      </w:r>
      <w:r w:rsidRPr="00186879">
        <w:rPr>
          <w:rFonts w:ascii="Times New Roman" w:hAnsi="Times New Roman" w:cs="Times New Roman"/>
          <w:i/>
          <w:sz w:val="24"/>
          <w:szCs w:val="24"/>
          <w:lang w:val="en-CA"/>
        </w:rPr>
        <w:t>117</w:t>
      </w:r>
      <w:r w:rsidR="00186879">
        <w:rPr>
          <w:rFonts w:ascii="Times New Roman" w:hAnsi="Times New Roman" w:cs="Times New Roman"/>
          <w:sz w:val="24"/>
          <w:szCs w:val="24"/>
          <w:lang w:val="en-CA"/>
        </w:rPr>
        <w:t>, 14754</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lastRenderedPageBreak/>
        <w:t xml:space="preserve">(22) </w:t>
      </w:r>
      <w:r w:rsidRPr="00A06856">
        <w:rPr>
          <w:rFonts w:ascii="Times New Roman" w:hAnsi="Times New Roman" w:cs="Times New Roman"/>
          <w:sz w:val="24"/>
          <w:szCs w:val="24"/>
          <w:lang w:val="en-CA"/>
        </w:rPr>
        <w:tab/>
        <w:t xml:space="preserve">Suslick, K. S. The Chemical Effects of Ultrasound. </w:t>
      </w:r>
      <w:r w:rsidRPr="003E3B1D">
        <w:rPr>
          <w:rFonts w:ascii="Times New Roman" w:hAnsi="Times New Roman" w:cs="Times New Roman"/>
          <w:i/>
          <w:sz w:val="24"/>
          <w:szCs w:val="24"/>
          <w:lang w:val="en-CA"/>
        </w:rPr>
        <w:t>Sci. Am.</w:t>
      </w:r>
      <w:r w:rsidRPr="00A06856">
        <w:rPr>
          <w:rFonts w:ascii="Times New Roman" w:hAnsi="Times New Roman" w:cs="Times New Roman"/>
          <w:sz w:val="24"/>
          <w:szCs w:val="24"/>
          <w:lang w:val="en-CA"/>
        </w:rPr>
        <w:t xml:space="preserve"> </w:t>
      </w:r>
      <w:r w:rsidRPr="003E3B1D">
        <w:rPr>
          <w:rFonts w:ascii="Times New Roman" w:hAnsi="Times New Roman" w:cs="Times New Roman"/>
          <w:b/>
          <w:sz w:val="24"/>
          <w:szCs w:val="24"/>
          <w:lang w:val="en-CA"/>
        </w:rPr>
        <w:t>1989</w:t>
      </w:r>
      <w:r w:rsidRPr="00A06856">
        <w:rPr>
          <w:rFonts w:ascii="Times New Roman" w:hAnsi="Times New Roman" w:cs="Times New Roman"/>
          <w:sz w:val="24"/>
          <w:szCs w:val="24"/>
          <w:lang w:val="en-CA"/>
        </w:rPr>
        <w:t xml:space="preserve">, </w:t>
      </w:r>
      <w:r w:rsidRPr="003E3B1D">
        <w:rPr>
          <w:rFonts w:ascii="Times New Roman" w:hAnsi="Times New Roman" w:cs="Times New Roman"/>
          <w:i/>
          <w:sz w:val="24"/>
          <w:szCs w:val="24"/>
          <w:lang w:val="en-CA"/>
        </w:rPr>
        <w:t>260</w:t>
      </w:r>
      <w:r w:rsidR="003E3B1D">
        <w:rPr>
          <w:rFonts w:ascii="Times New Roman" w:hAnsi="Times New Roman" w:cs="Times New Roman"/>
          <w:sz w:val="24"/>
          <w:szCs w:val="24"/>
          <w:lang w:val="en-CA"/>
        </w:rPr>
        <w:t>, 80</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(23) </w:t>
      </w:r>
      <w:r w:rsidRPr="00A06856">
        <w:rPr>
          <w:rFonts w:ascii="Times New Roman" w:hAnsi="Times New Roman" w:cs="Times New Roman"/>
          <w:sz w:val="24"/>
          <w:szCs w:val="24"/>
          <w:lang w:val="en-CA"/>
        </w:rPr>
        <w:tab/>
        <w:t xml:space="preserve">Sancheti, S. V.; Gogate, P. R. A Review of Engineering Aspects of Intensification of Chemical Synthesis Using Ultrasound. </w:t>
      </w:r>
      <w:r w:rsidRPr="0052363A">
        <w:rPr>
          <w:rFonts w:ascii="Times New Roman" w:hAnsi="Times New Roman" w:cs="Times New Roman"/>
          <w:i/>
          <w:sz w:val="24"/>
          <w:szCs w:val="24"/>
          <w:lang w:val="en-CA"/>
        </w:rPr>
        <w:t>Ultrason. Sonochem.</w:t>
      </w:r>
      <w:r w:rsidRPr="00A06856">
        <w:rPr>
          <w:rFonts w:ascii="Times New Roman" w:hAnsi="Times New Roman" w:cs="Times New Roman"/>
          <w:sz w:val="24"/>
          <w:szCs w:val="24"/>
          <w:lang w:val="en-CA"/>
        </w:rPr>
        <w:t xml:space="preserve"> </w:t>
      </w:r>
      <w:r w:rsidRPr="0052363A">
        <w:rPr>
          <w:rFonts w:ascii="Times New Roman" w:hAnsi="Times New Roman" w:cs="Times New Roman"/>
          <w:b/>
          <w:sz w:val="24"/>
          <w:szCs w:val="24"/>
          <w:lang w:val="en-CA"/>
        </w:rPr>
        <w:t>2017</w:t>
      </w:r>
      <w:r w:rsidRPr="00A06856">
        <w:rPr>
          <w:rFonts w:ascii="Times New Roman" w:hAnsi="Times New Roman" w:cs="Times New Roman"/>
          <w:sz w:val="24"/>
          <w:szCs w:val="24"/>
          <w:lang w:val="en-CA"/>
        </w:rPr>
        <w:t xml:space="preserve">, </w:t>
      </w:r>
      <w:r w:rsidRPr="0052363A">
        <w:rPr>
          <w:rFonts w:ascii="Times New Roman" w:hAnsi="Times New Roman" w:cs="Times New Roman"/>
          <w:i/>
          <w:sz w:val="24"/>
          <w:szCs w:val="24"/>
          <w:lang w:val="en-CA"/>
        </w:rPr>
        <w:t>36</w:t>
      </w:r>
      <w:r w:rsidR="0052363A">
        <w:rPr>
          <w:rFonts w:ascii="Times New Roman" w:hAnsi="Times New Roman" w:cs="Times New Roman"/>
          <w:sz w:val="24"/>
          <w:szCs w:val="24"/>
          <w:lang w:val="en-CA"/>
        </w:rPr>
        <w:t>, 527</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(24) </w:t>
      </w:r>
      <w:r w:rsidRPr="00A06856">
        <w:rPr>
          <w:rFonts w:ascii="Times New Roman" w:hAnsi="Times New Roman" w:cs="Times New Roman"/>
          <w:sz w:val="24"/>
          <w:szCs w:val="24"/>
          <w:lang w:val="en-CA"/>
        </w:rPr>
        <w:tab/>
      </w:r>
      <w:r w:rsidR="007342CA">
        <w:rPr>
          <w:rFonts w:ascii="Times New Roman" w:hAnsi="Times New Roman" w:cs="Times New Roman"/>
          <w:sz w:val="24"/>
          <w:szCs w:val="24"/>
          <w:lang w:val="en-CA"/>
        </w:rPr>
        <w:t>Fang, Z.; Smith, R. L.;</w:t>
      </w:r>
      <w:r w:rsidR="007342CA" w:rsidRPr="00A06856">
        <w:rPr>
          <w:rFonts w:ascii="Times New Roman" w:hAnsi="Times New Roman" w:cs="Times New Roman"/>
          <w:sz w:val="24"/>
          <w:szCs w:val="24"/>
          <w:lang w:val="en-CA"/>
        </w:rPr>
        <w:t xml:space="preserve"> Qi, X.</w:t>
      </w:r>
      <w:r w:rsidR="007342CA">
        <w:rPr>
          <w:rFonts w:ascii="Times New Roman" w:hAnsi="Times New Roman" w:cs="Times New Roman"/>
          <w:sz w:val="24"/>
          <w:szCs w:val="24"/>
          <w:lang w:val="en-CA"/>
        </w:rPr>
        <w:t xml:space="preserve"> </w:t>
      </w:r>
      <w:r w:rsidRPr="007342CA">
        <w:rPr>
          <w:rFonts w:ascii="Times New Roman" w:hAnsi="Times New Roman" w:cs="Times New Roman"/>
          <w:i/>
          <w:sz w:val="24"/>
          <w:szCs w:val="24"/>
          <w:lang w:val="en-CA"/>
        </w:rPr>
        <w:t>Production of Biofuels and Chemicals with Ultrasound</w:t>
      </w:r>
      <w:r w:rsidR="007342CA">
        <w:rPr>
          <w:rFonts w:ascii="Times New Roman" w:hAnsi="Times New Roman" w:cs="Times New Roman"/>
          <w:sz w:val="24"/>
          <w:szCs w:val="24"/>
          <w:lang w:val="en-CA"/>
        </w:rPr>
        <w:t>;</w:t>
      </w:r>
      <w:r w:rsidRPr="00A06856">
        <w:rPr>
          <w:rFonts w:ascii="Times New Roman" w:hAnsi="Times New Roman" w:cs="Times New Roman"/>
          <w:sz w:val="24"/>
          <w:szCs w:val="24"/>
          <w:lang w:val="en-CA"/>
        </w:rPr>
        <w:t xml:space="preserve"> Springer Nethe</w:t>
      </w:r>
      <w:r w:rsidR="007342CA">
        <w:rPr>
          <w:rFonts w:ascii="Times New Roman" w:hAnsi="Times New Roman" w:cs="Times New Roman"/>
          <w:sz w:val="24"/>
          <w:szCs w:val="24"/>
          <w:lang w:val="en-CA"/>
        </w:rPr>
        <w:t>rlands: Dordrecht, 2015.</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(25) </w:t>
      </w:r>
      <w:r w:rsidRPr="00A06856">
        <w:rPr>
          <w:rFonts w:ascii="Times New Roman" w:hAnsi="Times New Roman" w:cs="Times New Roman"/>
          <w:sz w:val="24"/>
          <w:szCs w:val="24"/>
          <w:lang w:val="en-CA"/>
        </w:rPr>
        <w:tab/>
        <w:t xml:space="preserve">Boffito, D. C.; Van Gerven, T. Process Intensification and Catalysis. </w:t>
      </w:r>
      <w:r w:rsidRPr="00A17959">
        <w:rPr>
          <w:rFonts w:ascii="Times New Roman" w:hAnsi="Times New Roman" w:cs="Times New Roman"/>
          <w:i/>
          <w:sz w:val="24"/>
          <w:szCs w:val="24"/>
          <w:lang w:val="en-CA"/>
        </w:rPr>
        <w:t>Ref. Modul. Chem. Mol. Sci. Chem. Eng.</w:t>
      </w:r>
      <w:r w:rsidRPr="00A06856">
        <w:rPr>
          <w:rFonts w:ascii="Times New Roman" w:hAnsi="Times New Roman" w:cs="Times New Roman"/>
          <w:sz w:val="24"/>
          <w:szCs w:val="24"/>
          <w:lang w:val="en-CA"/>
        </w:rPr>
        <w:t xml:space="preserve"> </w:t>
      </w:r>
      <w:r w:rsidRPr="00A17959">
        <w:rPr>
          <w:rFonts w:ascii="Times New Roman" w:hAnsi="Times New Roman" w:cs="Times New Roman"/>
          <w:b/>
          <w:sz w:val="24"/>
          <w:szCs w:val="24"/>
          <w:lang w:val="en-CA"/>
        </w:rPr>
        <w:t>2019</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(26) </w:t>
      </w:r>
      <w:r w:rsidRPr="00A06856">
        <w:rPr>
          <w:rFonts w:ascii="Times New Roman" w:hAnsi="Times New Roman" w:cs="Times New Roman"/>
          <w:sz w:val="24"/>
          <w:szCs w:val="24"/>
          <w:lang w:val="en-CA"/>
        </w:rPr>
        <w:tab/>
        <w:t>Boffito, D. C.; Mansi, S.; Leveque, J.-M.; Pirola, C.; Bianchi, C. L.; Patience, G. S. Ultrafast Biodiesel Production Using Ultrasound in Batch and C</w:t>
      </w:r>
      <w:r w:rsidR="00A17959">
        <w:rPr>
          <w:rFonts w:ascii="Times New Roman" w:hAnsi="Times New Roman" w:cs="Times New Roman"/>
          <w:sz w:val="24"/>
          <w:szCs w:val="24"/>
          <w:lang w:val="en-CA"/>
        </w:rPr>
        <w:t xml:space="preserve">ontinuous Reactors. </w:t>
      </w:r>
      <w:r w:rsidR="00A17959" w:rsidRPr="00A17959">
        <w:rPr>
          <w:rFonts w:ascii="Times New Roman" w:hAnsi="Times New Roman" w:cs="Times New Roman"/>
          <w:i/>
          <w:sz w:val="24"/>
          <w:szCs w:val="24"/>
          <w:lang w:val="en-CA"/>
        </w:rPr>
        <w:t>ACS Sustainable</w:t>
      </w:r>
      <w:r w:rsidRPr="00A17959">
        <w:rPr>
          <w:rFonts w:ascii="Times New Roman" w:hAnsi="Times New Roman" w:cs="Times New Roman"/>
          <w:i/>
          <w:sz w:val="24"/>
          <w:szCs w:val="24"/>
          <w:lang w:val="en-CA"/>
        </w:rPr>
        <w:t xml:space="preserve"> Chem. Eng.</w:t>
      </w:r>
      <w:r w:rsidR="00A17959">
        <w:rPr>
          <w:rFonts w:ascii="Times New Roman" w:hAnsi="Times New Roman" w:cs="Times New Roman"/>
          <w:sz w:val="24"/>
          <w:szCs w:val="24"/>
          <w:lang w:val="en-CA"/>
        </w:rPr>
        <w:t xml:space="preserve"> </w:t>
      </w:r>
      <w:r w:rsidR="00A17959" w:rsidRPr="00A17959">
        <w:rPr>
          <w:rFonts w:ascii="Times New Roman" w:hAnsi="Times New Roman" w:cs="Times New Roman"/>
          <w:b/>
          <w:sz w:val="24"/>
          <w:szCs w:val="24"/>
          <w:lang w:val="en-CA"/>
        </w:rPr>
        <w:t>2013</w:t>
      </w:r>
      <w:r w:rsidR="00A17959">
        <w:rPr>
          <w:rFonts w:ascii="Times New Roman" w:hAnsi="Times New Roman" w:cs="Times New Roman"/>
          <w:sz w:val="24"/>
          <w:szCs w:val="24"/>
          <w:lang w:val="en-CA"/>
        </w:rPr>
        <w:t xml:space="preserve">, </w:t>
      </w:r>
      <w:r w:rsidR="00A17959" w:rsidRPr="00A17959">
        <w:rPr>
          <w:rFonts w:ascii="Times New Roman" w:hAnsi="Times New Roman" w:cs="Times New Roman"/>
          <w:i/>
          <w:sz w:val="24"/>
          <w:szCs w:val="24"/>
          <w:lang w:val="en-CA"/>
        </w:rPr>
        <w:t>1</w:t>
      </w:r>
      <w:r w:rsidR="00A17959">
        <w:rPr>
          <w:rFonts w:ascii="Times New Roman" w:hAnsi="Times New Roman" w:cs="Times New Roman"/>
          <w:sz w:val="24"/>
          <w:szCs w:val="24"/>
          <w:lang w:val="en-CA"/>
        </w:rPr>
        <w:t>, 1432</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(27) </w:t>
      </w:r>
      <w:r w:rsidRPr="00A06856">
        <w:rPr>
          <w:rFonts w:ascii="Times New Roman" w:hAnsi="Times New Roman" w:cs="Times New Roman"/>
          <w:sz w:val="24"/>
          <w:szCs w:val="24"/>
          <w:lang w:val="en-CA"/>
        </w:rPr>
        <w:tab/>
        <w:t xml:space="preserve">Boffito, D. C.; Galli, F.; Martinez, P. R.; Pirola, C.; Bianchi, C. L.; Patience, G. S. Transesterification of Triglycerides in a New Ultrasonic-Assisted Mixing Device. In ICHEAP12: 12TH INTERNATIONAL CONFERENCE ON CHEMICAL &amp; PROCESS ENGINEERING; </w:t>
      </w:r>
      <w:r w:rsidRPr="00557C93">
        <w:rPr>
          <w:rFonts w:ascii="Times New Roman" w:hAnsi="Times New Roman" w:cs="Times New Roman"/>
          <w:b/>
          <w:sz w:val="24"/>
          <w:szCs w:val="24"/>
          <w:lang w:val="en-CA"/>
        </w:rPr>
        <w:t>2015</w:t>
      </w:r>
      <w:r w:rsidR="00557C93">
        <w:rPr>
          <w:rFonts w:ascii="Times New Roman" w:hAnsi="Times New Roman" w:cs="Times New Roman"/>
          <w:sz w:val="24"/>
          <w:szCs w:val="24"/>
          <w:lang w:val="en-CA"/>
        </w:rPr>
        <w:t>,</w:t>
      </w:r>
      <w:r w:rsidRPr="00A06856">
        <w:rPr>
          <w:rFonts w:ascii="Times New Roman" w:hAnsi="Times New Roman" w:cs="Times New Roman"/>
          <w:sz w:val="24"/>
          <w:szCs w:val="24"/>
          <w:lang w:val="en-CA"/>
        </w:rPr>
        <w:t xml:space="preserve"> </w:t>
      </w:r>
      <w:r w:rsidRPr="00557C93">
        <w:rPr>
          <w:rFonts w:ascii="Times New Roman" w:hAnsi="Times New Roman" w:cs="Times New Roman"/>
          <w:i/>
          <w:sz w:val="24"/>
          <w:szCs w:val="24"/>
          <w:lang w:val="en-CA"/>
        </w:rPr>
        <w:t>43</w:t>
      </w:r>
      <w:r w:rsidR="00557C93">
        <w:rPr>
          <w:rFonts w:ascii="Times New Roman" w:hAnsi="Times New Roman" w:cs="Times New Roman"/>
          <w:sz w:val="24"/>
          <w:szCs w:val="24"/>
          <w:lang w:val="en-CA"/>
        </w:rPr>
        <w:t>, 427</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(28) </w:t>
      </w:r>
      <w:r w:rsidRPr="00A06856">
        <w:rPr>
          <w:rFonts w:ascii="Times New Roman" w:hAnsi="Times New Roman" w:cs="Times New Roman"/>
          <w:sz w:val="24"/>
          <w:szCs w:val="24"/>
          <w:lang w:val="en-CA"/>
        </w:rPr>
        <w:tab/>
        <w:t xml:space="preserve">Shinde, K.; Kaliaguine, S. Triglycerides Transesterification Reactions under Ultrasounds. </w:t>
      </w:r>
      <w:r w:rsidRPr="00A13CC9">
        <w:rPr>
          <w:rFonts w:ascii="Times New Roman" w:hAnsi="Times New Roman" w:cs="Times New Roman"/>
          <w:i/>
          <w:sz w:val="24"/>
          <w:szCs w:val="24"/>
          <w:lang w:val="en-CA"/>
        </w:rPr>
        <w:t>ChemistrySelect</w:t>
      </w:r>
      <w:r w:rsidRPr="00A06856">
        <w:rPr>
          <w:rFonts w:ascii="Times New Roman" w:hAnsi="Times New Roman" w:cs="Times New Roman"/>
          <w:sz w:val="24"/>
          <w:szCs w:val="24"/>
          <w:lang w:val="en-CA"/>
        </w:rPr>
        <w:t xml:space="preserve"> </w:t>
      </w:r>
      <w:r w:rsidRPr="00A13CC9">
        <w:rPr>
          <w:rFonts w:ascii="Times New Roman" w:hAnsi="Times New Roman" w:cs="Times New Roman"/>
          <w:b/>
          <w:sz w:val="24"/>
          <w:szCs w:val="24"/>
          <w:lang w:val="en-CA"/>
        </w:rPr>
        <w:t>2016</w:t>
      </w:r>
      <w:r w:rsidRPr="00A06856">
        <w:rPr>
          <w:rFonts w:ascii="Times New Roman" w:hAnsi="Times New Roman" w:cs="Times New Roman"/>
          <w:sz w:val="24"/>
          <w:szCs w:val="24"/>
          <w:lang w:val="en-CA"/>
        </w:rPr>
        <w:t xml:space="preserve">, </w:t>
      </w:r>
      <w:r w:rsidRPr="00A13CC9">
        <w:rPr>
          <w:rFonts w:ascii="Times New Roman" w:hAnsi="Times New Roman" w:cs="Times New Roman"/>
          <w:i/>
          <w:sz w:val="24"/>
          <w:szCs w:val="24"/>
          <w:lang w:val="en-CA"/>
        </w:rPr>
        <w:t>1</w:t>
      </w:r>
      <w:r w:rsidR="00A13CC9">
        <w:rPr>
          <w:rFonts w:ascii="Times New Roman" w:hAnsi="Times New Roman" w:cs="Times New Roman"/>
          <w:sz w:val="24"/>
          <w:szCs w:val="24"/>
          <w:lang w:val="en-CA"/>
        </w:rPr>
        <w:t>, 6008</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(29) </w:t>
      </w:r>
      <w:r w:rsidRPr="00A06856">
        <w:rPr>
          <w:rFonts w:ascii="Times New Roman" w:hAnsi="Times New Roman" w:cs="Times New Roman"/>
          <w:sz w:val="24"/>
          <w:szCs w:val="24"/>
          <w:lang w:val="en-CA"/>
        </w:rPr>
        <w:tab/>
        <w:t xml:space="preserve">Shinde, K.; Nohair, B.; Kaliaguine, S. A Parametric Study of Biodiesel Production Under Ultrasounds. </w:t>
      </w:r>
      <w:r w:rsidRPr="00246663">
        <w:rPr>
          <w:rFonts w:ascii="Times New Roman" w:hAnsi="Times New Roman" w:cs="Times New Roman"/>
          <w:i/>
          <w:sz w:val="24"/>
          <w:szCs w:val="24"/>
          <w:lang w:val="en-CA"/>
        </w:rPr>
        <w:t>Int. J. Chem. React. Eng</w:t>
      </w:r>
      <w:r w:rsidRPr="00A06856">
        <w:rPr>
          <w:rFonts w:ascii="Times New Roman" w:hAnsi="Times New Roman" w:cs="Times New Roman"/>
          <w:sz w:val="24"/>
          <w:szCs w:val="24"/>
          <w:lang w:val="en-CA"/>
        </w:rPr>
        <w:t xml:space="preserve">. </w:t>
      </w:r>
      <w:r w:rsidRPr="00246663">
        <w:rPr>
          <w:rFonts w:ascii="Times New Roman" w:hAnsi="Times New Roman" w:cs="Times New Roman"/>
          <w:b/>
          <w:sz w:val="24"/>
          <w:szCs w:val="24"/>
          <w:lang w:val="en-CA"/>
        </w:rPr>
        <w:t>2017</w:t>
      </w:r>
      <w:r w:rsidRPr="00A06856">
        <w:rPr>
          <w:rFonts w:ascii="Times New Roman" w:hAnsi="Times New Roman" w:cs="Times New Roman"/>
          <w:sz w:val="24"/>
          <w:szCs w:val="24"/>
          <w:lang w:val="en-CA"/>
        </w:rPr>
        <w:t xml:space="preserve">, </w:t>
      </w:r>
      <w:r w:rsidRPr="00246663">
        <w:rPr>
          <w:rFonts w:ascii="Times New Roman" w:hAnsi="Times New Roman" w:cs="Times New Roman"/>
          <w:i/>
          <w:sz w:val="24"/>
          <w:szCs w:val="24"/>
          <w:lang w:val="en-CA"/>
        </w:rPr>
        <w:t>15</w:t>
      </w:r>
      <w:r w:rsidR="00246663">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(30) </w:t>
      </w:r>
      <w:r w:rsidRPr="00A06856">
        <w:rPr>
          <w:rFonts w:ascii="Times New Roman" w:hAnsi="Times New Roman" w:cs="Times New Roman"/>
          <w:sz w:val="24"/>
          <w:szCs w:val="24"/>
          <w:lang w:val="en-CA"/>
        </w:rPr>
        <w:tab/>
        <w:t xml:space="preserve">Boffito, D. C.; Galli, F.; Pirola, C.; Bianchi, C. L.; Patience, G. S. Ultrasonic Free Fatty Acids Esterification in Tobacco and Canola Oil. </w:t>
      </w:r>
      <w:r w:rsidRPr="00785ABA">
        <w:rPr>
          <w:rFonts w:ascii="Times New Roman" w:hAnsi="Times New Roman" w:cs="Times New Roman"/>
          <w:i/>
          <w:sz w:val="24"/>
          <w:szCs w:val="24"/>
          <w:lang w:val="en-CA"/>
        </w:rPr>
        <w:t>Ultrason. Sonochem.</w:t>
      </w:r>
      <w:r w:rsidRPr="00A06856">
        <w:rPr>
          <w:rFonts w:ascii="Times New Roman" w:hAnsi="Times New Roman" w:cs="Times New Roman"/>
          <w:sz w:val="24"/>
          <w:szCs w:val="24"/>
          <w:lang w:val="en-CA"/>
        </w:rPr>
        <w:t xml:space="preserve"> </w:t>
      </w:r>
      <w:r w:rsidRPr="00785ABA">
        <w:rPr>
          <w:rFonts w:ascii="Times New Roman" w:hAnsi="Times New Roman" w:cs="Times New Roman"/>
          <w:b/>
          <w:sz w:val="24"/>
          <w:szCs w:val="24"/>
          <w:lang w:val="en-CA"/>
        </w:rPr>
        <w:t>2014</w:t>
      </w:r>
      <w:r w:rsidRPr="00A06856">
        <w:rPr>
          <w:rFonts w:ascii="Times New Roman" w:hAnsi="Times New Roman" w:cs="Times New Roman"/>
          <w:sz w:val="24"/>
          <w:szCs w:val="24"/>
          <w:lang w:val="en-CA"/>
        </w:rPr>
        <w:t xml:space="preserve">, </w:t>
      </w:r>
      <w:r w:rsidRPr="00785ABA">
        <w:rPr>
          <w:rFonts w:ascii="Times New Roman" w:hAnsi="Times New Roman" w:cs="Times New Roman"/>
          <w:i/>
          <w:sz w:val="24"/>
          <w:szCs w:val="24"/>
          <w:lang w:val="en-CA"/>
        </w:rPr>
        <w:t>21</w:t>
      </w:r>
      <w:r w:rsidR="00785ABA">
        <w:rPr>
          <w:rFonts w:ascii="Times New Roman" w:hAnsi="Times New Roman" w:cs="Times New Roman"/>
          <w:sz w:val="24"/>
          <w:szCs w:val="24"/>
          <w:lang w:val="en-CA"/>
        </w:rPr>
        <w:t>, 1969.</w:t>
      </w:r>
    </w:p>
    <w:p w:rsidR="00A06856" w:rsidRPr="004A24EB"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(31) </w:t>
      </w:r>
      <w:r w:rsidRPr="00A06856">
        <w:rPr>
          <w:rFonts w:ascii="Times New Roman" w:hAnsi="Times New Roman" w:cs="Times New Roman"/>
          <w:sz w:val="24"/>
          <w:szCs w:val="24"/>
          <w:lang w:val="en-CA"/>
        </w:rPr>
        <w:tab/>
        <w:t xml:space="preserve">Maddikeri, G. L.; Pandit, A. B.; Gogate, P. R. Ultrasound Assisted Interesterification of </w:t>
      </w:r>
      <w:r w:rsidRPr="00A06856">
        <w:rPr>
          <w:rFonts w:ascii="Times New Roman" w:hAnsi="Times New Roman" w:cs="Times New Roman"/>
          <w:sz w:val="24"/>
          <w:szCs w:val="24"/>
          <w:lang w:val="en-CA"/>
        </w:rPr>
        <w:lastRenderedPageBreak/>
        <w:t xml:space="preserve">Waste Cooking Oil and Methyl Acetate for Biodiesel and Triacetin Production. </w:t>
      </w:r>
      <w:r w:rsidRPr="004A24EB">
        <w:rPr>
          <w:rFonts w:ascii="Times New Roman" w:hAnsi="Times New Roman" w:cs="Times New Roman"/>
          <w:i/>
          <w:sz w:val="24"/>
          <w:szCs w:val="24"/>
          <w:lang w:val="en-CA"/>
        </w:rPr>
        <w:t>Fuel Process. Technol.</w:t>
      </w:r>
      <w:r w:rsidRPr="00A06856">
        <w:rPr>
          <w:rFonts w:ascii="Times New Roman" w:hAnsi="Times New Roman" w:cs="Times New Roman"/>
          <w:sz w:val="24"/>
          <w:szCs w:val="24"/>
          <w:lang w:val="en-CA"/>
        </w:rPr>
        <w:t xml:space="preserve"> </w:t>
      </w:r>
      <w:r w:rsidRPr="004A24EB">
        <w:rPr>
          <w:rFonts w:ascii="Times New Roman" w:hAnsi="Times New Roman" w:cs="Times New Roman"/>
          <w:b/>
          <w:sz w:val="24"/>
          <w:szCs w:val="24"/>
          <w:lang w:val="en-CA"/>
        </w:rPr>
        <w:t>2013</w:t>
      </w:r>
      <w:r w:rsidR="004A24EB">
        <w:rPr>
          <w:rFonts w:ascii="Times New Roman" w:hAnsi="Times New Roman" w:cs="Times New Roman"/>
          <w:sz w:val="24"/>
          <w:szCs w:val="24"/>
          <w:lang w:val="en-CA"/>
        </w:rPr>
        <w:t xml:space="preserve">, </w:t>
      </w:r>
      <w:r w:rsidR="004A24EB">
        <w:rPr>
          <w:rFonts w:ascii="Times New Roman" w:hAnsi="Times New Roman" w:cs="Times New Roman"/>
          <w:i/>
          <w:sz w:val="24"/>
          <w:szCs w:val="24"/>
          <w:lang w:val="en-CA"/>
        </w:rPr>
        <w:t>116</w:t>
      </w:r>
      <w:r w:rsidR="004A24EB">
        <w:rPr>
          <w:rFonts w:ascii="Times New Roman" w:hAnsi="Times New Roman" w:cs="Times New Roman"/>
          <w:sz w:val="24"/>
          <w:szCs w:val="24"/>
          <w:lang w:val="en-CA"/>
        </w:rPr>
        <w:t>, 241.</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(32) </w:t>
      </w:r>
      <w:r w:rsidRPr="00A06856">
        <w:rPr>
          <w:rFonts w:ascii="Times New Roman" w:hAnsi="Times New Roman" w:cs="Times New Roman"/>
          <w:sz w:val="24"/>
          <w:szCs w:val="24"/>
          <w:lang w:val="en-CA"/>
        </w:rPr>
        <w:tab/>
        <w:t xml:space="preserve">Pukale, D. D.; Maddikeri, G. L.; Gogate, P. R.; Pandit, A. B.; Pratap, A. P. Ultrasound Assisted Transesterification of Waste Cooking Oil Using Heterogeneous Solid Catalyst. </w:t>
      </w:r>
      <w:r w:rsidRPr="000E57C7">
        <w:rPr>
          <w:rFonts w:ascii="Times New Roman" w:hAnsi="Times New Roman" w:cs="Times New Roman"/>
          <w:i/>
          <w:sz w:val="24"/>
          <w:szCs w:val="24"/>
          <w:lang w:val="en-CA"/>
        </w:rPr>
        <w:t>Ultrason. Sonochem.</w:t>
      </w:r>
      <w:r w:rsidRPr="00A06856">
        <w:rPr>
          <w:rFonts w:ascii="Times New Roman" w:hAnsi="Times New Roman" w:cs="Times New Roman"/>
          <w:sz w:val="24"/>
          <w:szCs w:val="24"/>
          <w:lang w:val="en-CA"/>
        </w:rPr>
        <w:t xml:space="preserve"> </w:t>
      </w:r>
      <w:r w:rsidRPr="000E57C7">
        <w:rPr>
          <w:rFonts w:ascii="Times New Roman" w:hAnsi="Times New Roman" w:cs="Times New Roman"/>
          <w:b/>
          <w:sz w:val="24"/>
          <w:szCs w:val="24"/>
          <w:lang w:val="en-CA"/>
        </w:rPr>
        <w:t>2015</w:t>
      </w:r>
      <w:r w:rsidR="000E57C7">
        <w:rPr>
          <w:rFonts w:ascii="Times New Roman" w:hAnsi="Times New Roman" w:cs="Times New Roman"/>
          <w:sz w:val="24"/>
          <w:szCs w:val="24"/>
          <w:lang w:val="en-CA"/>
        </w:rPr>
        <w:t xml:space="preserve">, </w:t>
      </w:r>
      <w:r w:rsidR="000E57C7">
        <w:rPr>
          <w:rFonts w:ascii="Times New Roman" w:hAnsi="Times New Roman" w:cs="Times New Roman"/>
          <w:i/>
          <w:sz w:val="24"/>
          <w:szCs w:val="24"/>
          <w:lang w:val="en-CA"/>
        </w:rPr>
        <w:t>22</w:t>
      </w:r>
      <w:r w:rsidR="000E57C7">
        <w:rPr>
          <w:rFonts w:ascii="Times New Roman" w:hAnsi="Times New Roman" w:cs="Times New Roman"/>
          <w:sz w:val="24"/>
          <w:szCs w:val="24"/>
          <w:lang w:val="en-CA"/>
        </w:rPr>
        <w:t>, 278</w:t>
      </w:r>
      <w:r w:rsidRPr="00A06856">
        <w:rPr>
          <w:rFonts w:ascii="Times New Roman" w:hAnsi="Times New Roman" w:cs="Times New Roman"/>
          <w:sz w:val="24"/>
          <w:szCs w:val="24"/>
          <w:lang w:val="en-CA"/>
        </w:rPr>
        <w:t>.</w:t>
      </w:r>
    </w:p>
    <w:p w:rsidR="00A06856" w:rsidRPr="0061377A"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(33) </w:t>
      </w:r>
      <w:r w:rsidRPr="00A06856">
        <w:rPr>
          <w:rFonts w:ascii="Times New Roman" w:hAnsi="Times New Roman" w:cs="Times New Roman"/>
          <w:sz w:val="24"/>
          <w:szCs w:val="24"/>
          <w:lang w:val="en-CA"/>
        </w:rPr>
        <w:tab/>
        <w:t xml:space="preserve">Gole, V. L.; Gogate, P. R. Intensification of Synthesis of Biodiesel from Nonedible Oils Using Sonochemical Reactors. </w:t>
      </w:r>
      <w:r w:rsidRPr="0061377A">
        <w:rPr>
          <w:rFonts w:ascii="Times New Roman" w:hAnsi="Times New Roman" w:cs="Times New Roman"/>
          <w:i/>
          <w:sz w:val="24"/>
          <w:szCs w:val="24"/>
          <w:lang w:val="en-CA"/>
        </w:rPr>
        <w:t>Ind. Eng. Chem. Res.</w:t>
      </w:r>
      <w:r w:rsidRPr="00A06856">
        <w:rPr>
          <w:rFonts w:ascii="Times New Roman" w:hAnsi="Times New Roman" w:cs="Times New Roman"/>
          <w:sz w:val="24"/>
          <w:szCs w:val="24"/>
          <w:lang w:val="en-CA"/>
        </w:rPr>
        <w:t xml:space="preserve"> </w:t>
      </w:r>
      <w:r w:rsidRPr="0061377A">
        <w:rPr>
          <w:rFonts w:ascii="Times New Roman" w:hAnsi="Times New Roman" w:cs="Times New Roman"/>
          <w:b/>
          <w:sz w:val="24"/>
          <w:szCs w:val="24"/>
          <w:lang w:val="en-CA"/>
        </w:rPr>
        <w:t>2012</w:t>
      </w:r>
      <w:r w:rsidR="0061377A">
        <w:rPr>
          <w:rFonts w:ascii="Times New Roman" w:hAnsi="Times New Roman" w:cs="Times New Roman"/>
          <w:sz w:val="24"/>
          <w:szCs w:val="24"/>
          <w:lang w:val="en-CA"/>
        </w:rPr>
        <w:t xml:space="preserve">, </w:t>
      </w:r>
      <w:r w:rsidR="0061377A">
        <w:rPr>
          <w:rFonts w:ascii="Times New Roman" w:hAnsi="Times New Roman" w:cs="Times New Roman"/>
          <w:i/>
          <w:sz w:val="24"/>
          <w:szCs w:val="24"/>
          <w:lang w:val="en-CA"/>
        </w:rPr>
        <w:t>51</w:t>
      </w:r>
      <w:r w:rsidR="0061377A">
        <w:rPr>
          <w:rFonts w:ascii="Times New Roman" w:hAnsi="Times New Roman" w:cs="Times New Roman"/>
          <w:sz w:val="24"/>
          <w:szCs w:val="24"/>
          <w:lang w:val="en-CA"/>
        </w:rPr>
        <w:t>, 11866.</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(34) </w:t>
      </w:r>
      <w:r w:rsidRPr="00A06856">
        <w:rPr>
          <w:rFonts w:ascii="Times New Roman" w:hAnsi="Times New Roman" w:cs="Times New Roman"/>
          <w:sz w:val="24"/>
          <w:szCs w:val="24"/>
          <w:lang w:val="en-CA"/>
        </w:rPr>
        <w:tab/>
        <w:t xml:space="preserve">Pacheco, B. S.; Nunes, C. F. P.; Rockembach, C. T.; Bertelli, P.; Mesko, M. F.; Roesch-Ely, M.; Moura, S.; Pereira, C. M. P. Eco-Friendly Synthesis of Esters under Ultrasound with p-Toluenesulfonic Acid as Catalyst. </w:t>
      </w:r>
      <w:r w:rsidR="00F1337E">
        <w:rPr>
          <w:rFonts w:ascii="Times New Roman" w:hAnsi="Times New Roman" w:cs="Times New Roman"/>
          <w:i/>
          <w:sz w:val="24"/>
          <w:szCs w:val="24"/>
          <w:lang w:val="en-CA"/>
        </w:rPr>
        <w:t>Green Chem. Lett. Rev.</w:t>
      </w:r>
      <w:r w:rsidRPr="00A06856">
        <w:rPr>
          <w:rFonts w:ascii="Times New Roman" w:hAnsi="Times New Roman" w:cs="Times New Roman"/>
          <w:sz w:val="24"/>
          <w:szCs w:val="24"/>
          <w:lang w:val="en-CA"/>
        </w:rPr>
        <w:t xml:space="preserve"> </w:t>
      </w:r>
      <w:r w:rsidRPr="00F1337E">
        <w:rPr>
          <w:rFonts w:ascii="Times New Roman" w:hAnsi="Times New Roman" w:cs="Times New Roman"/>
          <w:b/>
          <w:sz w:val="24"/>
          <w:szCs w:val="24"/>
          <w:lang w:val="en-CA"/>
        </w:rPr>
        <w:t>2014</w:t>
      </w:r>
      <w:r w:rsidR="00F1337E">
        <w:rPr>
          <w:rFonts w:ascii="Times New Roman" w:hAnsi="Times New Roman" w:cs="Times New Roman"/>
          <w:sz w:val="24"/>
          <w:szCs w:val="24"/>
          <w:lang w:val="en-CA"/>
        </w:rPr>
        <w:t xml:space="preserve">, </w:t>
      </w:r>
      <w:r w:rsidR="00F1337E">
        <w:rPr>
          <w:rFonts w:ascii="Times New Roman" w:hAnsi="Times New Roman" w:cs="Times New Roman"/>
          <w:i/>
          <w:sz w:val="24"/>
          <w:szCs w:val="24"/>
          <w:lang w:val="en-CA"/>
        </w:rPr>
        <w:t>7</w:t>
      </w:r>
      <w:r w:rsidR="00F1337E">
        <w:rPr>
          <w:rFonts w:ascii="Times New Roman" w:hAnsi="Times New Roman" w:cs="Times New Roman"/>
          <w:sz w:val="24"/>
          <w:szCs w:val="24"/>
          <w:lang w:val="en-CA"/>
        </w:rPr>
        <w:t>, 265</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(35) </w:t>
      </w:r>
      <w:r w:rsidRPr="00A06856">
        <w:rPr>
          <w:rFonts w:ascii="Times New Roman" w:hAnsi="Times New Roman" w:cs="Times New Roman"/>
          <w:sz w:val="24"/>
          <w:szCs w:val="24"/>
          <w:lang w:val="en-CA"/>
        </w:rPr>
        <w:tab/>
        <w:t>Stankiewicz, A.; Moulijn, J. A. Process Intensification.</w:t>
      </w:r>
      <w:r w:rsidRPr="009B31EA">
        <w:rPr>
          <w:rFonts w:ascii="Times New Roman" w:hAnsi="Times New Roman" w:cs="Times New Roman"/>
          <w:i/>
          <w:sz w:val="24"/>
          <w:szCs w:val="24"/>
          <w:lang w:val="en-CA"/>
        </w:rPr>
        <w:t xml:space="preserve"> Ind. Eng. Chem. Res.</w:t>
      </w:r>
      <w:r w:rsidRPr="00A06856">
        <w:rPr>
          <w:rFonts w:ascii="Times New Roman" w:hAnsi="Times New Roman" w:cs="Times New Roman"/>
          <w:sz w:val="24"/>
          <w:szCs w:val="24"/>
          <w:lang w:val="en-CA"/>
        </w:rPr>
        <w:t xml:space="preserve"> </w:t>
      </w:r>
      <w:r w:rsidRPr="009B31EA">
        <w:rPr>
          <w:rFonts w:ascii="Times New Roman" w:hAnsi="Times New Roman" w:cs="Times New Roman"/>
          <w:b/>
          <w:sz w:val="24"/>
          <w:szCs w:val="24"/>
          <w:lang w:val="en-CA"/>
        </w:rPr>
        <w:t>2002</w:t>
      </w:r>
      <w:r w:rsidRPr="00A06856">
        <w:rPr>
          <w:rFonts w:ascii="Times New Roman" w:hAnsi="Times New Roman" w:cs="Times New Roman"/>
          <w:sz w:val="24"/>
          <w:szCs w:val="24"/>
          <w:lang w:val="en-CA"/>
        </w:rPr>
        <w:t xml:space="preserve">, </w:t>
      </w:r>
      <w:r w:rsidRPr="009B31EA">
        <w:rPr>
          <w:rFonts w:ascii="Times New Roman" w:hAnsi="Times New Roman" w:cs="Times New Roman"/>
          <w:i/>
          <w:sz w:val="24"/>
          <w:szCs w:val="24"/>
          <w:lang w:val="en-CA"/>
        </w:rPr>
        <w:t>41</w:t>
      </w:r>
      <w:r w:rsidR="009B31EA">
        <w:rPr>
          <w:rFonts w:ascii="Times New Roman" w:hAnsi="Times New Roman" w:cs="Times New Roman"/>
          <w:sz w:val="24"/>
          <w:szCs w:val="24"/>
          <w:lang w:val="en-CA"/>
        </w:rPr>
        <w:t>, 1920</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(36) </w:t>
      </w:r>
      <w:r w:rsidRPr="00A06856">
        <w:rPr>
          <w:rFonts w:ascii="Times New Roman" w:hAnsi="Times New Roman" w:cs="Times New Roman"/>
          <w:sz w:val="24"/>
          <w:szCs w:val="24"/>
          <w:lang w:val="en-CA"/>
        </w:rPr>
        <w:tab/>
        <w:t xml:space="preserve">Pirola, C.; Manenti, F.; Galli, F.; Bianchi, C. L.; Boffito, D. C.; Corbetta, M. Heterogeneously Catalyzed Free Fatty Acids Esterification in (Monophasic Liquid)/Solid Packed Bed Reactors (PBR). </w:t>
      </w:r>
      <w:r w:rsidRPr="002713E2">
        <w:rPr>
          <w:rFonts w:ascii="Times New Roman" w:hAnsi="Times New Roman" w:cs="Times New Roman"/>
          <w:i/>
          <w:sz w:val="24"/>
          <w:szCs w:val="24"/>
          <w:lang w:val="en-CA"/>
        </w:rPr>
        <w:t>Chem. Eng. Trans.</w:t>
      </w:r>
      <w:r w:rsidRPr="00A06856">
        <w:rPr>
          <w:rFonts w:ascii="Times New Roman" w:hAnsi="Times New Roman" w:cs="Times New Roman"/>
          <w:sz w:val="24"/>
          <w:szCs w:val="24"/>
          <w:lang w:val="en-CA"/>
        </w:rPr>
        <w:t xml:space="preserve"> </w:t>
      </w:r>
      <w:r w:rsidRPr="002713E2">
        <w:rPr>
          <w:rFonts w:ascii="Times New Roman" w:hAnsi="Times New Roman" w:cs="Times New Roman"/>
          <w:b/>
          <w:sz w:val="24"/>
          <w:szCs w:val="24"/>
          <w:lang w:val="en-CA"/>
        </w:rPr>
        <w:t>2014</w:t>
      </w:r>
      <w:r w:rsidRPr="00A06856">
        <w:rPr>
          <w:rFonts w:ascii="Times New Roman" w:hAnsi="Times New Roman" w:cs="Times New Roman"/>
          <w:sz w:val="24"/>
          <w:szCs w:val="24"/>
          <w:lang w:val="en-CA"/>
        </w:rPr>
        <w:t xml:space="preserve">, </w:t>
      </w:r>
      <w:r w:rsidRPr="002713E2">
        <w:rPr>
          <w:rFonts w:ascii="Times New Roman" w:hAnsi="Times New Roman" w:cs="Times New Roman"/>
          <w:i/>
          <w:sz w:val="24"/>
          <w:szCs w:val="24"/>
          <w:lang w:val="en-CA"/>
        </w:rPr>
        <w:t>37</w:t>
      </w:r>
      <w:r w:rsidR="002713E2">
        <w:rPr>
          <w:rFonts w:ascii="Times New Roman" w:hAnsi="Times New Roman" w:cs="Times New Roman"/>
          <w:sz w:val="24"/>
          <w:szCs w:val="24"/>
          <w:lang w:val="en-CA"/>
        </w:rPr>
        <w:t>, 553.</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(37) </w:t>
      </w:r>
      <w:r w:rsidRPr="00A06856">
        <w:rPr>
          <w:rFonts w:ascii="Times New Roman" w:hAnsi="Times New Roman" w:cs="Times New Roman"/>
          <w:sz w:val="24"/>
          <w:szCs w:val="24"/>
          <w:lang w:val="en-CA"/>
        </w:rPr>
        <w:tab/>
        <w:t>Saboya, R. M. A.; Cecilia, J. A.; García-Sancho, C.; Sales, A. V.; de Luna, F. M. T.; Rodríguez-Castellón, E.; Cavalcante, C. L. Synthesis of Biolubricants by the Esterification of Free Fatty Acids from Castor Oil with Branched Alcohols Using Cationic Exchange Resins as Catalysts.</w:t>
      </w:r>
      <w:r w:rsidRPr="002B48E4">
        <w:rPr>
          <w:rFonts w:ascii="Times New Roman" w:hAnsi="Times New Roman" w:cs="Times New Roman"/>
          <w:i/>
          <w:sz w:val="24"/>
          <w:szCs w:val="24"/>
          <w:lang w:val="en-CA"/>
        </w:rPr>
        <w:t xml:space="preserve"> Ind. Crops Prod.</w:t>
      </w:r>
      <w:r w:rsidRPr="00A06856">
        <w:rPr>
          <w:rFonts w:ascii="Times New Roman" w:hAnsi="Times New Roman" w:cs="Times New Roman"/>
          <w:sz w:val="24"/>
          <w:szCs w:val="24"/>
          <w:lang w:val="en-CA"/>
        </w:rPr>
        <w:t xml:space="preserve"> </w:t>
      </w:r>
      <w:r w:rsidRPr="002B48E4">
        <w:rPr>
          <w:rFonts w:ascii="Times New Roman" w:hAnsi="Times New Roman" w:cs="Times New Roman"/>
          <w:b/>
          <w:sz w:val="24"/>
          <w:szCs w:val="24"/>
          <w:lang w:val="en-CA"/>
        </w:rPr>
        <w:t>2017</w:t>
      </w:r>
      <w:r w:rsidRPr="00A06856">
        <w:rPr>
          <w:rFonts w:ascii="Times New Roman" w:hAnsi="Times New Roman" w:cs="Times New Roman"/>
          <w:sz w:val="24"/>
          <w:szCs w:val="24"/>
          <w:lang w:val="en-CA"/>
        </w:rPr>
        <w:t xml:space="preserve">, </w:t>
      </w:r>
      <w:r w:rsidRPr="002B48E4">
        <w:rPr>
          <w:rFonts w:ascii="Times New Roman" w:hAnsi="Times New Roman" w:cs="Times New Roman"/>
          <w:i/>
          <w:sz w:val="24"/>
          <w:szCs w:val="24"/>
          <w:lang w:val="en-CA"/>
        </w:rPr>
        <w:t>104</w:t>
      </w:r>
      <w:r w:rsidR="002B48E4">
        <w:rPr>
          <w:rFonts w:ascii="Times New Roman" w:hAnsi="Times New Roman" w:cs="Times New Roman"/>
          <w:sz w:val="24"/>
          <w:szCs w:val="24"/>
          <w:lang w:val="en-CA"/>
        </w:rPr>
        <w:t>, 52</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(38) </w:t>
      </w:r>
      <w:r w:rsidRPr="00A06856">
        <w:rPr>
          <w:rFonts w:ascii="Times New Roman" w:hAnsi="Times New Roman" w:cs="Times New Roman"/>
          <w:sz w:val="24"/>
          <w:szCs w:val="24"/>
          <w:lang w:val="en-CA"/>
        </w:rPr>
        <w:tab/>
        <w:t xml:space="preserve">Stucchi, M.; Elfiad, A.; Rigamonti, M.; Khan, H.; Boffito, D. C. Water Treatment: Mn-TiO2 Synthesized by Ultrasound with Increased Aromatics Adsorption. </w:t>
      </w:r>
      <w:r w:rsidRPr="00D26235">
        <w:rPr>
          <w:rFonts w:ascii="Times New Roman" w:hAnsi="Times New Roman" w:cs="Times New Roman"/>
          <w:i/>
          <w:sz w:val="24"/>
          <w:szCs w:val="24"/>
          <w:lang w:val="en-CA"/>
        </w:rPr>
        <w:t xml:space="preserve">Ultrason. </w:t>
      </w:r>
      <w:r w:rsidRPr="00D26235">
        <w:rPr>
          <w:rFonts w:ascii="Times New Roman" w:hAnsi="Times New Roman" w:cs="Times New Roman"/>
          <w:i/>
          <w:sz w:val="24"/>
          <w:szCs w:val="24"/>
          <w:lang w:val="en-CA"/>
        </w:rPr>
        <w:lastRenderedPageBreak/>
        <w:t>Sonochem.</w:t>
      </w:r>
      <w:r w:rsidRPr="00A06856">
        <w:rPr>
          <w:rFonts w:ascii="Times New Roman" w:hAnsi="Times New Roman" w:cs="Times New Roman"/>
          <w:sz w:val="24"/>
          <w:szCs w:val="24"/>
          <w:lang w:val="en-CA"/>
        </w:rPr>
        <w:t xml:space="preserve"> </w:t>
      </w:r>
      <w:r w:rsidRPr="00D26235">
        <w:rPr>
          <w:rFonts w:ascii="Times New Roman" w:hAnsi="Times New Roman" w:cs="Times New Roman"/>
          <w:b/>
          <w:sz w:val="24"/>
          <w:szCs w:val="24"/>
          <w:lang w:val="en-CA"/>
        </w:rPr>
        <w:t>2018</w:t>
      </w:r>
      <w:r w:rsidRPr="00A06856">
        <w:rPr>
          <w:rFonts w:ascii="Times New Roman" w:hAnsi="Times New Roman" w:cs="Times New Roman"/>
          <w:sz w:val="24"/>
          <w:szCs w:val="24"/>
          <w:lang w:val="en-CA"/>
        </w:rPr>
        <w:t xml:space="preserve">, </w:t>
      </w:r>
      <w:r w:rsidRPr="00D26235">
        <w:rPr>
          <w:rFonts w:ascii="Times New Roman" w:hAnsi="Times New Roman" w:cs="Times New Roman"/>
          <w:i/>
          <w:sz w:val="24"/>
          <w:szCs w:val="24"/>
          <w:lang w:val="en-CA"/>
        </w:rPr>
        <w:t>44</w:t>
      </w:r>
      <w:r w:rsidR="00D26235">
        <w:rPr>
          <w:rFonts w:ascii="Times New Roman" w:hAnsi="Times New Roman" w:cs="Times New Roman"/>
          <w:sz w:val="24"/>
          <w:szCs w:val="24"/>
          <w:lang w:val="en-CA"/>
        </w:rPr>
        <w:t>, 272</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(39) </w:t>
      </w:r>
      <w:r w:rsidRPr="00A06856">
        <w:rPr>
          <w:rFonts w:ascii="Times New Roman" w:hAnsi="Times New Roman" w:cs="Times New Roman"/>
          <w:sz w:val="24"/>
          <w:szCs w:val="24"/>
          <w:lang w:val="en-CA"/>
        </w:rPr>
        <w:tab/>
        <w:t xml:space="preserve">Uchida, T.; Kikuchi, T. </w:t>
      </w:r>
      <w:r w:rsidR="005C7A58">
        <w:rPr>
          <w:rFonts w:ascii="Times New Roman" w:hAnsi="Times New Roman" w:cs="Times New Roman"/>
          <w:sz w:val="24"/>
          <w:szCs w:val="24"/>
          <w:lang w:val="en-CA"/>
        </w:rPr>
        <w:t>Calorimetric method for measuring high ultrasonic power using water as a heating material</w:t>
      </w:r>
      <w:r w:rsidRPr="00A06856">
        <w:rPr>
          <w:rFonts w:ascii="Times New Roman" w:hAnsi="Times New Roman" w:cs="Times New Roman"/>
          <w:sz w:val="24"/>
          <w:szCs w:val="24"/>
          <w:lang w:val="en-CA"/>
        </w:rPr>
        <w:t xml:space="preserve">. </w:t>
      </w:r>
      <w:r w:rsidR="005C7A58" w:rsidRPr="005C7A58">
        <w:rPr>
          <w:rFonts w:ascii="Times New Roman" w:hAnsi="Times New Roman" w:cs="Times New Roman"/>
          <w:i/>
          <w:sz w:val="24"/>
          <w:szCs w:val="24"/>
          <w:lang w:val="en-CA"/>
        </w:rPr>
        <w:t>J. Phys.: Conf. Ser.</w:t>
      </w:r>
      <w:r w:rsidRPr="00A06856">
        <w:rPr>
          <w:rFonts w:ascii="Times New Roman" w:hAnsi="Times New Roman" w:cs="Times New Roman"/>
          <w:sz w:val="24"/>
          <w:szCs w:val="24"/>
          <w:lang w:val="en-CA"/>
        </w:rPr>
        <w:t xml:space="preserve"> </w:t>
      </w:r>
      <w:r w:rsidRPr="005C7A58">
        <w:rPr>
          <w:rFonts w:ascii="Times New Roman" w:hAnsi="Times New Roman" w:cs="Times New Roman"/>
          <w:b/>
          <w:sz w:val="24"/>
          <w:szCs w:val="24"/>
          <w:lang w:val="en-CA"/>
        </w:rPr>
        <w:t>201</w:t>
      </w:r>
      <w:r w:rsidR="005C7A58">
        <w:rPr>
          <w:rFonts w:ascii="Times New Roman" w:hAnsi="Times New Roman" w:cs="Times New Roman"/>
          <w:b/>
          <w:sz w:val="24"/>
          <w:szCs w:val="24"/>
          <w:lang w:val="en-CA"/>
        </w:rPr>
        <w:t>1</w:t>
      </w:r>
      <w:r w:rsidR="005C7A58">
        <w:rPr>
          <w:rFonts w:ascii="Times New Roman" w:hAnsi="Times New Roman" w:cs="Times New Roman"/>
          <w:sz w:val="24"/>
          <w:szCs w:val="24"/>
          <w:lang w:val="en-CA"/>
        </w:rPr>
        <w:t xml:space="preserve">, </w:t>
      </w:r>
      <w:r w:rsidR="005C7A58">
        <w:rPr>
          <w:rFonts w:ascii="Times New Roman" w:hAnsi="Times New Roman" w:cs="Times New Roman"/>
          <w:i/>
          <w:sz w:val="24"/>
          <w:szCs w:val="24"/>
          <w:lang w:val="en-CA"/>
        </w:rPr>
        <w:t>279</w:t>
      </w:r>
      <w:r w:rsidR="005C7A58">
        <w:rPr>
          <w:rFonts w:ascii="Times New Roman" w:hAnsi="Times New Roman" w:cs="Times New Roman"/>
          <w:sz w:val="24"/>
          <w:szCs w:val="24"/>
          <w:lang w:val="en-CA"/>
        </w:rPr>
        <w:t>, 1</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(40) </w:t>
      </w:r>
      <w:r w:rsidRPr="00A06856">
        <w:rPr>
          <w:rFonts w:ascii="Times New Roman" w:hAnsi="Times New Roman" w:cs="Times New Roman"/>
          <w:sz w:val="24"/>
          <w:szCs w:val="24"/>
          <w:lang w:val="en-CA"/>
        </w:rPr>
        <w:tab/>
        <w:t xml:space="preserve">Nagendramma, P. Study of Pentaerythritol Tetraoleate Ester as Industrial Gear Oil. </w:t>
      </w:r>
      <w:r w:rsidRPr="00324321">
        <w:rPr>
          <w:rFonts w:ascii="Times New Roman" w:hAnsi="Times New Roman" w:cs="Times New Roman"/>
          <w:i/>
          <w:sz w:val="24"/>
          <w:szCs w:val="24"/>
          <w:lang w:val="en-CA"/>
        </w:rPr>
        <w:t>Lubr. Sci.</w:t>
      </w:r>
      <w:r w:rsidRPr="00A06856">
        <w:rPr>
          <w:rFonts w:ascii="Times New Roman" w:hAnsi="Times New Roman" w:cs="Times New Roman"/>
          <w:sz w:val="24"/>
          <w:szCs w:val="24"/>
          <w:lang w:val="en-CA"/>
        </w:rPr>
        <w:t xml:space="preserve"> </w:t>
      </w:r>
      <w:r w:rsidRPr="00324321">
        <w:rPr>
          <w:rFonts w:ascii="Times New Roman" w:hAnsi="Times New Roman" w:cs="Times New Roman"/>
          <w:b/>
          <w:sz w:val="24"/>
          <w:szCs w:val="24"/>
          <w:lang w:val="en-CA"/>
        </w:rPr>
        <w:t>2011</w:t>
      </w:r>
      <w:r w:rsidRPr="00A06856">
        <w:rPr>
          <w:rFonts w:ascii="Times New Roman" w:hAnsi="Times New Roman" w:cs="Times New Roman"/>
          <w:sz w:val="24"/>
          <w:szCs w:val="24"/>
          <w:lang w:val="en-CA"/>
        </w:rPr>
        <w:t xml:space="preserve">, </w:t>
      </w:r>
      <w:r w:rsidRPr="00324321">
        <w:rPr>
          <w:rFonts w:ascii="Times New Roman" w:hAnsi="Times New Roman" w:cs="Times New Roman"/>
          <w:i/>
          <w:sz w:val="24"/>
          <w:szCs w:val="24"/>
          <w:lang w:val="en-CA"/>
        </w:rPr>
        <w:t>23</w:t>
      </w:r>
      <w:r w:rsidR="00324321">
        <w:rPr>
          <w:rFonts w:ascii="Times New Roman" w:hAnsi="Times New Roman" w:cs="Times New Roman"/>
          <w:sz w:val="24"/>
          <w:szCs w:val="24"/>
          <w:lang w:val="en-CA"/>
        </w:rPr>
        <w:t>, 355</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(41) </w:t>
      </w:r>
      <w:r w:rsidRPr="00A06856">
        <w:rPr>
          <w:rFonts w:ascii="Times New Roman" w:hAnsi="Times New Roman" w:cs="Times New Roman"/>
          <w:sz w:val="24"/>
          <w:szCs w:val="24"/>
          <w:lang w:val="en-CA"/>
        </w:rPr>
        <w:tab/>
        <w:t>Kuzminska, M.; Backov, R.; Gaigneaux, E. M. Behavior of Cation-Exchange Resins Employed as Heterogeneous Catalysts for Esterification of Oleic Acid with Tr</w:t>
      </w:r>
      <w:r w:rsidR="00F142D0">
        <w:rPr>
          <w:rFonts w:ascii="Times New Roman" w:hAnsi="Times New Roman" w:cs="Times New Roman"/>
          <w:sz w:val="24"/>
          <w:szCs w:val="24"/>
          <w:lang w:val="en-CA"/>
        </w:rPr>
        <w:t>imethylolpropane. Appl. Catal., A</w:t>
      </w:r>
      <w:r w:rsidRPr="00A06856">
        <w:rPr>
          <w:rFonts w:ascii="Times New Roman" w:hAnsi="Times New Roman" w:cs="Times New Roman"/>
          <w:sz w:val="24"/>
          <w:szCs w:val="24"/>
          <w:lang w:val="en-CA"/>
        </w:rPr>
        <w:t xml:space="preserve"> </w:t>
      </w:r>
      <w:r w:rsidRPr="00F142D0">
        <w:rPr>
          <w:rFonts w:ascii="Times New Roman" w:hAnsi="Times New Roman" w:cs="Times New Roman"/>
          <w:b/>
          <w:sz w:val="24"/>
          <w:szCs w:val="24"/>
          <w:lang w:val="en-CA"/>
        </w:rPr>
        <w:t>2015</w:t>
      </w:r>
      <w:r w:rsidR="00F142D0">
        <w:rPr>
          <w:rFonts w:ascii="Times New Roman" w:hAnsi="Times New Roman" w:cs="Times New Roman"/>
          <w:sz w:val="24"/>
          <w:szCs w:val="24"/>
          <w:lang w:val="en-CA"/>
        </w:rPr>
        <w:t xml:space="preserve">, </w:t>
      </w:r>
      <w:r w:rsidR="00F142D0">
        <w:rPr>
          <w:rFonts w:ascii="Times New Roman" w:hAnsi="Times New Roman" w:cs="Times New Roman"/>
          <w:i/>
          <w:sz w:val="24"/>
          <w:szCs w:val="24"/>
          <w:lang w:val="en-CA"/>
        </w:rPr>
        <w:t>504</w:t>
      </w:r>
      <w:r w:rsidR="00F142D0">
        <w:rPr>
          <w:rFonts w:ascii="Times New Roman" w:hAnsi="Times New Roman" w:cs="Times New Roman"/>
          <w:sz w:val="24"/>
          <w:szCs w:val="24"/>
          <w:lang w:val="en-CA"/>
        </w:rPr>
        <w:t>, 11</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(42) </w:t>
      </w:r>
      <w:r w:rsidRPr="00A06856">
        <w:rPr>
          <w:rFonts w:ascii="Times New Roman" w:hAnsi="Times New Roman" w:cs="Times New Roman"/>
          <w:sz w:val="24"/>
          <w:szCs w:val="24"/>
          <w:lang w:val="en-CA"/>
        </w:rPr>
        <w:tab/>
        <w:t xml:space="preserve">Kumar, D.; Kumar, G.; Poonam; Singh, C. P. Ultrasonic-Assisted Transesterification of Jatropha Curcus Oil Using Solid Catalyst, Na/SiO2. </w:t>
      </w:r>
      <w:r w:rsidRPr="00F63E0C">
        <w:rPr>
          <w:rFonts w:ascii="Times New Roman" w:hAnsi="Times New Roman" w:cs="Times New Roman"/>
          <w:i/>
          <w:sz w:val="24"/>
          <w:szCs w:val="24"/>
          <w:lang w:val="en-CA"/>
        </w:rPr>
        <w:t>Ultrason. Sonochem.</w:t>
      </w:r>
      <w:r w:rsidRPr="00A06856">
        <w:rPr>
          <w:rFonts w:ascii="Times New Roman" w:hAnsi="Times New Roman" w:cs="Times New Roman"/>
          <w:sz w:val="24"/>
          <w:szCs w:val="24"/>
          <w:lang w:val="en-CA"/>
        </w:rPr>
        <w:t xml:space="preserve"> </w:t>
      </w:r>
      <w:r w:rsidRPr="00A14D70">
        <w:rPr>
          <w:rFonts w:ascii="Times New Roman" w:hAnsi="Times New Roman" w:cs="Times New Roman"/>
          <w:b/>
          <w:sz w:val="24"/>
          <w:szCs w:val="24"/>
          <w:lang w:val="en-CA"/>
        </w:rPr>
        <w:t>2010</w:t>
      </w:r>
      <w:r w:rsidR="00F63E0C">
        <w:rPr>
          <w:rFonts w:ascii="Times New Roman" w:hAnsi="Times New Roman" w:cs="Times New Roman"/>
          <w:sz w:val="24"/>
          <w:szCs w:val="24"/>
          <w:lang w:val="en-CA"/>
        </w:rPr>
        <w:t xml:space="preserve">, </w:t>
      </w:r>
      <w:r w:rsidR="00F63E0C">
        <w:rPr>
          <w:rFonts w:ascii="Times New Roman" w:hAnsi="Times New Roman" w:cs="Times New Roman"/>
          <w:i/>
          <w:sz w:val="24"/>
          <w:szCs w:val="24"/>
          <w:lang w:val="en-CA"/>
        </w:rPr>
        <w:t>17</w:t>
      </w:r>
      <w:r w:rsidR="00F63E0C">
        <w:rPr>
          <w:rFonts w:ascii="Times New Roman" w:hAnsi="Times New Roman" w:cs="Times New Roman"/>
          <w:sz w:val="24"/>
          <w:szCs w:val="24"/>
          <w:lang w:val="en-CA"/>
        </w:rPr>
        <w:t>, 839</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(43) </w:t>
      </w:r>
      <w:r w:rsidRPr="00A06856">
        <w:rPr>
          <w:rFonts w:ascii="Times New Roman" w:hAnsi="Times New Roman" w:cs="Times New Roman"/>
          <w:sz w:val="24"/>
          <w:szCs w:val="24"/>
          <w:lang w:val="en-CA"/>
        </w:rPr>
        <w:tab/>
        <w:t xml:space="preserve">Ramachandran, K.; Suganya, T.; Nagendra Gandhi, N.; Renganathan, S. Recent Developments for Biodiesel Production by Ultrasonic Assist Transesterification Using Different Heterogeneous Catalyst: A Review. </w:t>
      </w:r>
      <w:r w:rsidRPr="00F75F97">
        <w:rPr>
          <w:rFonts w:ascii="Times New Roman" w:hAnsi="Times New Roman" w:cs="Times New Roman"/>
          <w:i/>
          <w:sz w:val="24"/>
          <w:szCs w:val="24"/>
          <w:lang w:val="en-CA"/>
        </w:rPr>
        <w:t xml:space="preserve">Renewable </w:t>
      </w:r>
      <w:r w:rsidR="00F75F97" w:rsidRPr="00F75F97">
        <w:rPr>
          <w:rFonts w:ascii="Times New Roman" w:hAnsi="Times New Roman" w:cs="Times New Roman"/>
          <w:i/>
          <w:sz w:val="24"/>
          <w:szCs w:val="24"/>
          <w:lang w:val="en-CA"/>
        </w:rPr>
        <w:t>Sustainable Energy Rev</w:t>
      </w:r>
      <w:r w:rsidRPr="00F75F97">
        <w:rPr>
          <w:rFonts w:ascii="Times New Roman" w:hAnsi="Times New Roman" w:cs="Times New Roman"/>
          <w:i/>
          <w:sz w:val="24"/>
          <w:szCs w:val="24"/>
          <w:lang w:val="en-CA"/>
        </w:rPr>
        <w:t>.</w:t>
      </w:r>
      <w:r w:rsidRPr="00A06856">
        <w:rPr>
          <w:rFonts w:ascii="Times New Roman" w:hAnsi="Times New Roman" w:cs="Times New Roman"/>
          <w:sz w:val="24"/>
          <w:szCs w:val="24"/>
          <w:lang w:val="en-CA"/>
        </w:rPr>
        <w:t xml:space="preserve"> </w:t>
      </w:r>
      <w:r w:rsidRPr="00F75F97">
        <w:rPr>
          <w:rFonts w:ascii="Times New Roman" w:hAnsi="Times New Roman" w:cs="Times New Roman"/>
          <w:b/>
          <w:sz w:val="24"/>
          <w:szCs w:val="24"/>
          <w:lang w:val="en-CA"/>
        </w:rPr>
        <w:t>2013</w:t>
      </w:r>
      <w:r w:rsidR="00F75F97">
        <w:rPr>
          <w:rFonts w:ascii="Times New Roman" w:hAnsi="Times New Roman" w:cs="Times New Roman"/>
          <w:sz w:val="24"/>
          <w:szCs w:val="24"/>
          <w:lang w:val="en-CA"/>
        </w:rPr>
        <w:t xml:space="preserve">, </w:t>
      </w:r>
      <w:r w:rsidR="00F75F97">
        <w:rPr>
          <w:rFonts w:ascii="Times New Roman" w:hAnsi="Times New Roman" w:cs="Times New Roman"/>
          <w:i/>
          <w:sz w:val="24"/>
          <w:szCs w:val="24"/>
          <w:lang w:val="en-CA"/>
        </w:rPr>
        <w:t>22</w:t>
      </w:r>
      <w:r w:rsidR="00F75F97">
        <w:rPr>
          <w:rFonts w:ascii="Times New Roman" w:hAnsi="Times New Roman" w:cs="Times New Roman"/>
          <w:sz w:val="24"/>
          <w:szCs w:val="24"/>
          <w:lang w:val="en-CA"/>
        </w:rPr>
        <w:t>, 410</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(44) </w:t>
      </w:r>
      <w:r w:rsidRPr="00A06856">
        <w:rPr>
          <w:rFonts w:ascii="Times New Roman" w:hAnsi="Times New Roman" w:cs="Times New Roman"/>
          <w:sz w:val="24"/>
          <w:szCs w:val="24"/>
          <w:lang w:val="en-CA"/>
        </w:rPr>
        <w:tab/>
        <w:t xml:space="preserve">Tesser, R.; Di Serio, M.; Guida, M.; Nastasi, M.; Santacesaria, E. Kinetics of Oleic Acid Esterification with Methanol in the Presence of Triglycerides. </w:t>
      </w:r>
      <w:r w:rsidRPr="00891FD2">
        <w:rPr>
          <w:rFonts w:ascii="Times New Roman" w:hAnsi="Times New Roman" w:cs="Times New Roman"/>
          <w:i/>
          <w:sz w:val="24"/>
          <w:szCs w:val="24"/>
          <w:lang w:val="en-CA"/>
        </w:rPr>
        <w:t>Ind. Eng. Chem. Res.</w:t>
      </w:r>
      <w:r w:rsidRPr="00A06856">
        <w:rPr>
          <w:rFonts w:ascii="Times New Roman" w:hAnsi="Times New Roman" w:cs="Times New Roman"/>
          <w:sz w:val="24"/>
          <w:szCs w:val="24"/>
          <w:lang w:val="en-CA"/>
        </w:rPr>
        <w:t xml:space="preserve"> </w:t>
      </w:r>
      <w:r w:rsidRPr="00891FD2">
        <w:rPr>
          <w:rFonts w:ascii="Times New Roman" w:hAnsi="Times New Roman" w:cs="Times New Roman"/>
          <w:b/>
          <w:sz w:val="24"/>
          <w:szCs w:val="24"/>
          <w:lang w:val="en-CA"/>
        </w:rPr>
        <w:t>2005</w:t>
      </w:r>
      <w:r w:rsidRPr="00A06856">
        <w:rPr>
          <w:rFonts w:ascii="Times New Roman" w:hAnsi="Times New Roman" w:cs="Times New Roman"/>
          <w:sz w:val="24"/>
          <w:szCs w:val="24"/>
          <w:lang w:val="en-CA"/>
        </w:rPr>
        <w:t xml:space="preserve">, </w:t>
      </w:r>
      <w:r w:rsidRPr="00891FD2">
        <w:rPr>
          <w:rFonts w:ascii="Times New Roman" w:hAnsi="Times New Roman" w:cs="Times New Roman"/>
          <w:i/>
          <w:sz w:val="24"/>
          <w:szCs w:val="24"/>
          <w:lang w:val="en-CA"/>
        </w:rPr>
        <w:t>44</w:t>
      </w:r>
      <w:r w:rsidR="00891FD2">
        <w:rPr>
          <w:rFonts w:ascii="Times New Roman" w:hAnsi="Times New Roman" w:cs="Times New Roman"/>
          <w:sz w:val="24"/>
          <w:szCs w:val="24"/>
          <w:lang w:val="en-CA"/>
        </w:rPr>
        <w:t>, 7978</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(45) </w:t>
      </w:r>
      <w:r w:rsidRPr="00A06856">
        <w:rPr>
          <w:rFonts w:ascii="Times New Roman" w:hAnsi="Times New Roman" w:cs="Times New Roman"/>
          <w:sz w:val="24"/>
          <w:szCs w:val="24"/>
          <w:lang w:val="en-CA"/>
        </w:rPr>
        <w:tab/>
        <w:t xml:space="preserve">Zou, H.; Lei, M. Optimum Process and Kinetic Study of Jatropha Curcas Oil Pre-Esterification in Ultrasonical Field. </w:t>
      </w:r>
      <w:r w:rsidRPr="00F23D4B">
        <w:rPr>
          <w:rFonts w:ascii="Times New Roman" w:hAnsi="Times New Roman" w:cs="Times New Roman"/>
          <w:i/>
          <w:sz w:val="24"/>
          <w:szCs w:val="24"/>
          <w:lang w:val="en-CA"/>
        </w:rPr>
        <w:t>J. Taiwan Inst. Chem. Eng.</w:t>
      </w:r>
      <w:r w:rsidRPr="00A06856">
        <w:rPr>
          <w:rFonts w:ascii="Times New Roman" w:hAnsi="Times New Roman" w:cs="Times New Roman"/>
          <w:sz w:val="24"/>
          <w:szCs w:val="24"/>
          <w:lang w:val="en-CA"/>
        </w:rPr>
        <w:t xml:space="preserve"> </w:t>
      </w:r>
      <w:r w:rsidRPr="00F23D4B">
        <w:rPr>
          <w:rFonts w:ascii="Times New Roman" w:hAnsi="Times New Roman" w:cs="Times New Roman"/>
          <w:b/>
          <w:sz w:val="24"/>
          <w:szCs w:val="24"/>
          <w:lang w:val="en-CA"/>
        </w:rPr>
        <w:t>2012</w:t>
      </w:r>
      <w:r w:rsidRPr="00A06856">
        <w:rPr>
          <w:rFonts w:ascii="Times New Roman" w:hAnsi="Times New Roman" w:cs="Times New Roman"/>
          <w:sz w:val="24"/>
          <w:szCs w:val="24"/>
          <w:lang w:val="en-CA"/>
        </w:rPr>
        <w:t xml:space="preserve">, </w:t>
      </w:r>
      <w:r w:rsidRPr="00F23D4B">
        <w:rPr>
          <w:rFonts w:ascii="Times New Roman" w:hAnsi="Times New Roman" w:cs="Times New Roman"/>
          <w:i/>
          <w:sz w:val="24"/>
          <w:szCs w:val="24"/>
          <w:lang w:val="en-CA"/>
        </w:rPr>
        <w:t>43</w:t>
      </w:r>
      <w:r w:rsidR="00F23D4B">
        <w:rPr>
          <w:rFonts w:ascii="Times New Roman" w:hAnsi="Times New Roman" w:cs="Times New Roman"/>
          <w:sz w:val="24"/>
          <w:szCs w:val="24"/>
          <w:lang w:val="en-CA"/>
        </w:rPr>
        <w:t>, 730</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(46) </w:t>
      </w:r>
      <w:r w:rsidRPr="00A06856">
        <w:rPr>
          <w:rFonts w:ascii="Times New Roman" w:hAnsi="Times New Roman" w:cs="Times New Roman"/>
          <w:sz w:val="24"/>
          <w:szCs w:val="24"/>
          <w:lang w:val="en-CA"/>
        </w:rPr>
        <w:tab/>
        <w:t xml:space="preserve">Chen, J. W.; Kalback, W. M. Effect of Ultrasound on Chemical Reaction Rate. </w:t>
      </w:r>
      <w:r w:rsidRPr="002576CD">
        <w:rPr>
          <w:rFonts w:ascii="Times New Roman" w:hAnsi="Times New Roman" w:cs="Times New Roman"/>
          <w:i/>
          <w:sz w:val="24"/>
          <w:szCs w:val="24"/>
          <w:lang w:val="en-CA"/>
        </w:rPr>
        <w:t>Ind. Eng. Chem. Fundam.</w:t>
      </w:r>
      <w:r w:rsidRPr="00A06856">
        <w:rPr>
          <w:rFonts w:ascii="Times New Roman" w:hAnsi="Times New Roman" w:cs="Times New Roman"/>
          <w:sz w:val="24"/>
          <w:szCs w:val="24"/>
          <w:lang w:val="en-CA"/>
        </w:rPr>
        <w:t xml:space="preserve"> </w:t>
      </w:r>
      <w:r w:rsidRPr="002576CD">
        <w:rPr>
          <w:rFonts w:ascii="Times New Roman" w:hAnsi="Times New Roman" w:cs="Times New Roman"/>
          <w:b/>
          <w:sz w:val="24"/>
          <w:szCs w:val="24"/>
          <w:lang w:val="en-CA"/>
        </w:rPr>
        <w:t>1967</w:t>
      </w:r>
      <w:r w:rsidRPr="00A06856">
        <w:rPr>
          <w:rFonts w:ascii="Times New Roman" w:hAnsi="Times New Roman" w:cs="Times New Roman"/>
          <w:sz w:val="24"/>
          <w:szCs w:val="24"/>
          <w:lang w:val="en-CA"/>
        </w:rPr>
        <w:t xml:space="preserve">, </w:t>
      </w:r>
      <w:r w:rsidRPr="002576CD">
        <w:rPr>
          <w:rFonts w:ascii="Times New Roman" w:hAnsi="Times New Roman" w:cs="Times New Roman"/>
          <w:i/>
          <w:sz w:val="24"/>
          <w:szCs w:val="24"/>
          <w:lang w:val="en-CA"/>
        </w:rPr>
        <w:t>6</w:t>
      </w:r>
      <w:r w:rsidR="002576CD">
        <w:rPr>
          <w:rFonts w:ascii="Times New Roman" w:hAnsi="Times New Roman" w:cs="Times New Roman"/>
          <w:sz w:val="24"/>
          <w:szCs w:val="24"/>
          <w:lang w:val="en-CA"/>
        </w:rPr>
        <w:t>, 175</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lastRenderedPageBreak/>
        <w:t xml:space="preserve">(47) </w:t>
      </w:r>
      <w:r w:rsidRPr="00A06856">
        <w:rPr>
          <w:rFonts w:ascii="Times New Roman" w:hAnsi="Times New Roman" w:cs="Times New Roman"/>
          <w:sz w:val="24"/>
          <w:szCs w:val="24"/>
          <w:lang w:val="en-CA"/>
        </w:rPr>
        <w:tab/>
        <w:t xml:space="preserve">Steinigeweg, S.; Gmehling, J. Esterification of a Fatty Acid by Reactive Distillation. </w:t>
      </w:r>
      <w:r w:rsidRPr="00A55128">
        <w:rPr>
          <w:rFonts w:ascii="Times New Roman" w:hAnsi="Times New Roman" w:cs="Times New Roman"/>
          <w:i/>
          <w:sz w:val="24"/>
          <w:szCs w:val="24"/>
          <w:lang w:val="en-CA"/>
        </w:rPr>
        <w:t>Ind. Eng. Chem. Res</w:t>
      </w:r>
      <w:r w:rsidRPr="00A06856">
        <w:rPr>
          <w:rFonts w:ascii="Times New Roman" w:hAnsi="Times New Roman" w:cs="Times New Roman"/>
          <w:sz w:val="24"/>
          <w:szCs w:val="24"/>
          <w:lang w:val="en-CA"/>
        </w:rPr>
        <w:t xml:space="preserve">. </w:t>
      </w:r>
      <w:r w:rsidRPr="00A55128">
        <w:rPr>
          <w:rFonts w:ascii="Times New Roman" w:hAnsi="Times New Roman" w:cs="Times New Roman"/>
          <w:b/>
          <w:sz w:val="24"/>
          <w:szCs w:val="24"/>
          <w:lang w:val="en-CA"/>
        </w:rPr>
        <w:t>2003</w:t>
      </w:r>
      <w:r w:rsidRPr="00A06856">
        <w:rPr>
          <w:rFonts w:ascii="Times New Roman" w:hAnsi="Times New Roman" w:cs="Times New Roman"/>
          <w:sz w:val="24"/>
          <w:szCs w:val="24"/>
          <w:lang w:val="en-CA"/>
        </w:rPr>
        <w:t xml:space="preserve">, </w:t>
      </w:r>
      <w:r w:rsidRPr="00A55128">
        <w:rPr>
          <w:rFonts w:ascii="Times New Roman" w:hAnsi="Times New Roman" w:cs="Times New Roman"/>
          <w:i/>
          <w:sz w:val="24"/>
          <w:szCs w:val="24"/>
          <w:lang w:val="en-CA"/>
        </w:rPr>
        <w:t>42</w:t>
      </w:r>
      <w:r w:rsidR="00A55128">
        <w:rPr>
          <w:rFonts w:ascii="Times New Roman" w:hAnsi="Times New Roman" w:cs="Times New Roman"/>
          <w:sz w:val="24"/>
          <w:szCs w:val="24"/>
          <w:lang w:val="en-CA"/>
        </w:rPr>
        <w:t>, 3612</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(48) </w:t>
      </w:r>
      <w:r w:rsidRPr="00A06856">
        <w:rPr>
          <w:rFonts w:ascii="Times New Roman" w:hAnsi="Times New Roman" w:cs="Times New Roman"/>
          <w:sz w:val="24"/>
          <w:szCs w:val="24"/>
          <w:lang w:val="en-CA"/>
        </w:rPr>
        <w:tab/>
        <w:t>UK Department for Business Energy &amp; Industrial Strategy. International industrial energy prices.</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(49) </w:t>
      </w:r>
      <w:r w:rsidRPr="00A06856">
        <w:rPr>
          <w:rFonts w:ascii="Times New Roman" w:hAnsi="Times New Roman" w:cs="Times New Roman"/>
          <w:sz w:val="24"/>
          <w:szCs w:val="24"/>
          <w:lang w:val="en-CA"/>
        </w:rPr>
        <w:tab/>
        <w:t xml:space="preserve">Gogate, P. R.; Sutkar, V. S.; Pandit, A. B. Sonochemical Reactors: Important Design and Scale up Considerations with a Special Emphasis on Heterogeneous Systems. </w:t>
      </w:r>
      <w:r w:rsidRPr="000E3AB1">
        <w:rPr>
          <w:rFonts w:ascii="Times New Roman" w:hAnsi="Times New Roman" w:cs="Times New Roman"/>
          <w:i/>
          <w:sz w:val="24"/>
          <w:szCs w:val="24"/>
          <w:lang w:val="en-CA"/>
        </w:rPr>
        <w:t>Chem. Eng. J.</w:t>
      </w:r>
      <w:r w:rsidRPr="00A06856">
        <w:rPr>
          <w:rFonts w:ascii="Times New Roman" w:hAnsi="Times New Roman" w:cs="Times New Roman"/>
          <w:sz w:val="24"/>
          <w:szCs w:val="24"/>
          <w:lang w:val="en-CA"/>
        </w:rPr>
        <w:t xml:space="preserve"> </w:t>
      </w:r>
      <w:r w:rsidRPr="000E3AB1">
        <w:rPr>
          <w:rFonts w:ascii="Times New Roman" w:hAnsi="Times New Roman" w:cs="Times New Roman"/>
          <w:b/>
          <w:sz w:val="24"/>
          <w:szCs w:val="24"/>
          <w:lang w:val="en-CA"/>
        </w:rPr>
        <w:t>2011</w:t>
      </w:r>
      <w:r w:rsidR="000E3AB1">
        <w:rPr>
          <w:rFonts w:ascii="Times New Roman" w:hAnsi="Times New Roman" w:cs="Times New Roman"/>
          <w:sz w:val="24"/>
          <w:szCs w:val="24"/>
          <w:lang w:val="en-CA"/>
        </w:rPr>
        <w:t xml:space="preserve">, </w:t>
      </w:r>
      <w:r w:rsidR="000E3AB1">
        <w:rPr>
          <w:rFonts w:ascii="Times New Roman" w:hAnsi="Times New Roman" w:cs="Times New Roman"/>
          <w:i/>
          <w:sz w:val="24"/>
          <w:szCs w:val="24"/>
          <w:lang w:val="en-CA"/>
        </w:rPr>
        <w:t>166</w:t>
      </w:r>
      <w:r w:rsidR="000E3AB1">
        <w:rPr>
          <w:rFonts w:ascii="Times New Roman" w:hAnsi="Times New Roman" w:cs="Times New Roman"/>
          <w:sz w:val="24"/>
          <w:szCs w:val="24"/>
          <w:lang w:val="en-CA"/>
        </w:rPr>
        <w:t>, 1066</w:t>
      </w:r>
      <w:r w:rsidRPr="00A06856">
        <w:rPr>
          <w:rFonts w:ascii="Times New Roman" w:hAnsi="Times New Roman" w:cs="Times New Roman"/>
          <w:sz w:val="24"/>
          <w:szCs w:val="24"/>
          <w:lang w:val="en-CA"/>
        </w:rPr>
        <w:t>.</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(50) </w:t>
      </w:r>
      <w:r w:rsidRPr="00A06856">
        <w:rPr>
          <w:rFonts w:ascii="Times New Roman" w:hAnsi="Times New Roman" w:cs="Times New Roman"/>
          <w:sz w:val="24"/>
          <w:szCs w:val="24"/>
          <w:lang w:val="en-CA"/>
        </w:rPr>
        <w:tab/>
        <w:t>ASTM Standards. Standard Practice for Calculating Viscosity Index from Kinematic Viscosity at 40. Br. Stand. 4459 1991, 93 (Reapproved), 1–6.</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(51) </w:t>
      </w:r>
      <w:r w:rsidRPr="00A06856">
        <w:rPr>
          <w:rFonts w:ascii="Times New Roman" w:hAnsi="Times New Roman" w:cs="Times New Roman"/>
          <w:sz w:val="24"/>
          <w:szCs w:val="24"/>
          <w:lang w:val="en-CA"/>
        </w:rPr>
        <w:tab/>
        <w:t xml:space="preserve">Mang, T.; Dresel, W. </w:t>
      </w:r>
      <w:r w:rsidRPr="001E0DC6">
        <w:rPr>
          <w:rFonts w:ascii="Times New Roman" w:hAnsi="Times New Roman" w:cs="Times New Roman"/>
          <w:i/>
          <w:sz w:val="24"/>
          <w:szCs w:val="24"/>
          <w:lang w:val="en-CA"/>
        </w:rPr>
        <w:t xml:space="preserve">Lubricants and Lubrication </w:t>
      </w:r>
      <w:r w:rsidRPr="00A06856">
        <w:rPr>
          <w:rFonts w:ascii="Times New Roman" w:hAnsi="Times New Roman" w:cs="Times New Roman"/>
          <w:sz w:val="24"/>
          <w:szCs w:val="24"/>
          <w:lang w:val="en-CA"/>
        </w:rPr>
        <w:t>; Wiley-VCH Ve</w:t>
      </w:r>
      <w:r w:rsidR="001E0DC6">
        <w:rPr>
          <w:rFonts w:ascii="Times New Roman" w:hAnsi="Times New Roman" w:cs="Times New Roman"/>
          <w:sz w:val="24"/>
          <w:szCs w:val="24"/>
          <w:lang w:val="en-CA"/>
        </w:rPr>
        <w:t>rlag GmbH &amp; Co. KGaA: Weinheim,</w:t>
      </w:r>
      <w:r w:rsidRPr="00A06856">
        <w:rPr>
          <w:rFonts w:ascii="Times New Roman" w:hAnsi="Times New Roman" w:cs="Times New Roman"/>
          <w:sz w:val="24"/>
          <w:szCs w:val="24"/>
          <w:lang w:val="en-CA"/>
        </w:rPr>
        <w:t xml:space="preserve"> 2007.</w:t>
      </w:r>
    </w:p>
    <w:p w:rsidR="00A06856" w:rsidRPr="00A06856" w:rsidRDefault="00A06856" w:rsidP="00A06856">
      <w:pPr>
        <w:widowControl w:val="0"/>
        <w:autoSpaceDE w:val="0"/>
        <w:autoSpaceDN w:val="0"/>
        <w:adjustRightInd w:val="0"/>
        <w:spacing w:line="480" w:lineRule="auto"/>
        <w:ind w:left="640" w:hanging="640"/>
        <w:rPr>
          <w:rFonts w:ascii="Times New Roman" w:hAnsi="Times New Roman" w:cs="Times New Roman"/>
          <w:sz w:val="24"/>
          <w:szCs w:val="24"/>
          <w:lang w:val="en-CA"/>
        </w:rPr>
      </w:pPr>
      <w:r w:rsidRPr="00A06856">
        <w:rPr>
          <w:rFonts w:ascii="Times New Roman" w:hAnsi="Times New Roman" w:cs="Times New Roman"/>
          <w:sz w:val="24"/>
          <w:szCs w:val="24"/>
          <w:lang w:val="en-CA"/>
        </w:rPr>
        <w:t xml:space="preserve">(52) </w:t>
      </w:r>
      <w:r w:rsidRPr="00A06856">
        <w:rPr>
          <w:rFonts w:ascii="Times New Roman" w:hAnsi="Times New Roman" w:cs="Times New Roman"/>
          <w:sz w:val="24"/>
          <w:szCs w:val="24"/>
          <w:lang w:val="en-CA"/>
        </w:rPr>
        <w:tab/>
        <w:t>Brown, S. F. Base Oil Groups: Manufacture, Properties and Performance https://www.stle.org/images/pdf/STLE_ORG/BOK/OM_OA/Base Oils/Base Oil Groups_Manufacture_Prop_Perform_April15 TLT.pdf.</w:t>
      </w:r>
    </w:p>
    <w:p w:rsidR="008909DA" w:rsidRPr="00AC7EC1" w:rsidRDefault="008909DA" w:rsidP="00892110">
      <w:pPr>
        <w:widowControl w:val="0"/>
        <w:autoSpaceDE w:val="0"/>
        <w:autoSpaceDN w:val="0"/>
        <w:adjustRightInd w:val="0"/>
        <w:spacing w:line="480" w:lineRule="auto"/>
        <w:ind w:left="640" w:hanging="640"/>
        <w:rPr>
          <w:rFonts w:ascii="Times New Roman" w:hAnsi="Times New Roman" w:cs="Times New Roman"/>
          <w:sz w:val="24"/>
          <w:szCs w:val="24"/>
          <w:lang w:val="en-CA"/>
        </w:rPr>
      </w:pPr>
    </w:p>
    <w:sectPr w:rsidR="008909DA" w:rsidRPr="00AC7EC1" w:rsidSect="004B0570">
      <w:footerReference w:type="default" r:id="rId16"/>
      <w:pgSz w:w="12240" w:h="15840"/>
      <w:pgMar w:top="1440" w:right="1440" w:bottom="1440" w:left="144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22D0A49" w16cid:durableId="1FF96643"/>
  <w16cid:commentId w16cid:paraId="34F0646B" w16cid:durableId="1FF962DB"/>
  <w16cid:commentId w16cid:paraId="054924CE" w16cid:durableId="1FF96A8C"/>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647E" w:rsidRDefault="0072647E" w:rsidP="00900F6F">
      <w:pPr>
        <w:spacing w:after="0" w:line="240" w:lineRule="auto"/>
      </w:pPr>
      <w:r>
        <w:separator/>
      </w:r>
    </w:p>
  </w:endnote>
  <w:endnote w:type="continuationSeparator" w:id="0">
    <w:p w:rsidR="0072647E" w:rsidRDefault="0072647E" w:rsidP="00900F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2020603050405020304"/>
    <w:charset w:val="00"/>
    <w:family w:val="roman"/>
    <w:pitch w:val="variable"/>
    <w:sig w:usb0="E0002EFF" w:usb1="C000785B" w:usb2="00000009" w:usb3="00000000" w:csb0="0000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6611238"/>
      <w:docPartObj>
        <w:docPartGallery w:val="Page Numbers (Bottom of Page)"/>
        <w:docPartUnique/>
      </w:docPartObj>
    </w:sdtPr>
    <w:sdtEndPr>
      <w:rPr>
        <w:noProof/>
      </w:rPr>
    </w:sdtEndPr>
    <w:sdtContent>
      <w:p w:rsidR="00C565B1" w:rsidRDefault="00C565B1">
        <w:pPr>
          <w:pStyle w:val="Pidipagina"/>
          <w:jc w:val="right"/>
        </w:pPr>
        <w:r>
          <w:fldChar w:fldCharType="begin"/>
        </w:r>
        <w:r>
          <w:instrText xml:space="preserve"> PAGE   \* MERGEFORMAT </w:instrText>
        </w:r>
        <w:r>
          <w:fldChar w:fldCharType="separate"/>
        </w:r>
        <w:r w:rsidR="00802D2E">
          <w:rPr>
            <w:noProof/>
          </w:rPr>
          <w:t>20</w:t>
        </w:r>
        <w:r>
          <w:rPr>
            <w:noProof/>
          </w:rPr>
          <w:fldChar w:fldCharType="end"/>
        </w:r>
      </w:p>
    </w:sdtContent>
  </w:sdt>
  <w:p w:rsidR="00C565B1" w:rsidRDefault="00C565B1">
    <w:pPr>
      <w:pStyle w:val="Pidipa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647E" w:rsidRDefault="0072647E" w:rsidP="00900F6F">
      <w:pPr>
        <w:spacing w:after="0" w:line="240" w:lineRule="auto"/>
      </w:pPr>
      <w:r>
        <w:separator/>
      </w:r>
    </w:p>
  </w:footnote>
  <w:footnote w:type="continuationSeparator" w:id="0">
    <w:p w:rsidR="0072647E" w:rsidRDefault="0072647E" w:rsidP="00900F6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A1C718D"/>
    <w:multiLevelType w:val="hybridMultilevel"/>
    <w:tmpl w:val="F6BE6C36"/>
    <w:lvl w:ilvl="0" w:tplc="EBA818C8">
      <w:start w:val="5"/>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56025248"/>
    <w:multiLevelType w:val="hybridMultilevel"/>
    <w:tmpl w:val="47501704"/>
    <w:lvl w:ilvl="0" w:tplc="08DC310E">
      <w:start w:val="5"/>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283"/>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2007A"/>
    <w:rsid w:val="00001063"/>
    <w:rsid w:val="00003865"/>
    <w:rsid w:val="00003F8E"/>
    <w:rsid w:val="00007801"/>
    <w:rsid w:val="00007EB4"/>
    <w:rsid w:val="00014232"/>
    <w:rsid w:val="0001524D"/>
    <w:rsid w:val="0001664F"/>
    <w:rsid w:val="0002007A"/>
    <w:rsid w:val="00020C94"/>
    <w:rsid w:val="00020F4E"/>
    <w:rsid w:val="00025FB4"/>
    <w:rsid w:val="000263C7"/>
    <w:rsid w:val="000331D9"/>
    <w:rsid w:val="00033F57"/>
    <w:rsid w:val="0003403B"/>
    <w:rsid w:val="0004115D"/>
    <w:rsid w:val="00042E6A"/>
    <w:rsid w:val="00043ACC"/>
    <w:rsid w:val="00043BF3"/>
    <w:rsid w:val="00054FC2"/>
    <w:rsid w:val="0005715B"/>
    <w:rsid w:val="000605FE"/>
    <w:rsid w:val="00065D71"/>
    <w:rsid w:val="000662B9"/>
    <w:rsid w:val="0006632D"/>
    <w:rsid w:val="000666F6"/>
    <w:rsid w:val="00073B33"/>
    <w:rsid w:val="00080EA6"/>
    <w:rsid w:val="00085CE3"/>
    <w:rsid w:val="00090BCB"/>
    <w:rsid w:val="000918AC"/>
    <w:rsid w:val="00091A01"/>
    <w:rsid w:val="000A13F6"/>
    <w:rsid w:val="000A2031"/>
    <w:rsid w:val="000A42D7"/>
    <w:rsid w:val="000A6DCD"/>
    <w:rsid w:val="000A7C05"/>
    <w:rsid w:val="000B0F40"/>
    <w:rsid w:val="000B3773"/>
    <w:rsid w:val="000B57D1"/>
    <w:rsid w:val="000C1D71"/>
    <w:rsid w:val="000C2B17"/>
    <w:rsid w:val="000C325E"/>
    <w:rsid w:val="000C4C62"/>
    <w:rsid w:val="000C6DF6"/>
    <w:rsid w:val="000D0136"/>
    <w:rsid w:val="000D1E93"/>
    <w:rsid w:val="000D2A32"/>
    <w:rsid w:val="000D5252"/>
    <w:rsid w:val="000D6F2F"/>
    <w:rsid w:val="000E2AFD"/>
    <w:rsid w:val="000E3AB1"/>
    <w:rsid w:val="000E4C12"/>
    <w:rsid w:val="000E57C7"/>
    <w:rsid w:val="000F5F9F"/>
    <w:rsid w:val="0010119D"/>
    <w:rsid w:val="00102E36"/>
    <w:rsid w:val="0011180F"/>
    <w:rsid w:val="00112EF6"/>
    <w:rsid w:val="00113170"/>
    <w:rsid w:val="00113AB8"/>
    <w:rsid w:val="0011475C"/>
    <w:rsid w:val="00115B73"/>
    <w:rsid w:val="0012008F"/>
    <w:rsid w:val="00121D3F"/>
    <w:rsid w:val="00124A68"/>
    <w:rsid w:val="0012738F"/>
    <w:rsid w:val="00133DE3"/>
    <w:rsid w:val="0013430A"/>
    <w:rsid w:val="00135E04"/>
    <w:rsid w:val="001409B3"/>
    <w:rsid w:val="00147805"/>
    <w:rsid w:val="001506C7"/>
    <w:rsid w:val="0015234E"/>
    <w:rsid w:val="00152E4C"/>
    <w:rsid w:val="001536B7"/>
    <w:rsid w:val="0015436D"/>
    <w:rsid w:val="0015510E"/>
    <w:rsid w:val="00156811"/>
    <w:rsid w:val="00156A59"/>
    <w:rsid w:val="00156BEA"/>
    <w:rsid w:val="0016012A"/>
    <w:rsid w:val="00160D3D"/>
    <w:rsid w:val="00161F4E"/>
    <w:rsid w:val="00162439"/>
    <w:rsid w:val="00164D55"/>
    <w:rsid w:val="0017024A"/>
    <w:rsid w:val="001720E3"/>
    <w:rsid w:val="00176859"/>
    <w:rsid w:val="00177E6C"/>
    <w:rsid w:val="0018034B"/>
    <w:rsid w:val="00180DDC"/>
    <w:rsid w:val="0018130B"/>
    <w:rsid w:val="0018156D"/>
    <w:rsid w:val="001835E2"/>
    <w:rsid w:val="001853D1"/>
    <w:rsid w:val="00186504"/>
    <w:rsid w:val="00186879"/>
    <w:rsid w:val="00192715"/>
    <w:rsid w:val="00193FBF"/>
    <w:rsid w:val="001A5319"/>
    <w:rsid w:val="001A593F"/>
    <w:rsid w:val="001A762A"/>
    <w:rsid w:val="001B0203"/>
    <w:rsid w:val="001B2407"/>
    <w:rsid w:val="001B3EB8"/>
    <w:rsid w:val="001B5B38"/>
    <w:rsid w:val="001B6ABA"/>
    <w:rsid w:val="001C3DC0"/>
    <w:rsid w:val="001D0578"/>
    <w:rsid w:val="001E0538"/>
    <w:rsid w:val="001E0821"/>
    <w:rsid w:val="001E0DC6"/>
    <w:rsid w:val="001E1FC6"/>
    <w:rsid w:val="001E3477"/>
    <w:rsid w:val="001E41AF"/>
    <w:rsid w:val="001E5ABB"/>
    <w:rsid w:val="001F5A7E"/>
    <w:rsid w:val="001F6437"/>
    <w:rsid w:val="001F7F14"/>
    <w:rsid w:val="00212C02"/>
    <w:rsid w:val="002148BD"/>
    <w:rsid w:val="00217DA6"/>
    <w:rsid w:val="00221FAE"/>
    <w:rsid w:val="002223C3"/>
    <w:rsid w:val="00222D70"/>
    <w:rsid w:val="002230D1"/>
    <w:rsid w:val="00223A34"/>
    <w:rsid w:val="002263DE"/>
    <w:rsid w:val="00232463"/>
    <w:rsid w:val="00232B54"/>
    <w:rsid w:val="00232BF4"/>
    <w:rsid w:val="00232D7A"/>
    <w:rsid w:val="00234567"/>
    <w:rsid w:val="00234CA1"/>
    <w:rsid w:val="0023781B"/>
    <w:rsid w:val="002408D2"/>
    <w:rsid w:val="00241DCA"/>
    <w:rsid w:val="00246663"/>
    <w:rsid w:val="002510B6"/>
    <w:rsid w:val="002553B8"/>
    <w:rsid w:val="002576CD"/>
    <w:rsid w:val="00261B39"/>
    <w:rsid w:val="00261C97"/>
    <w:rsid w:val="002653DD"/>
    <w:rsid w:val="00267B82"/>
    <w:rsid w:val="002713E2"/>
    <w:rsid w:val="00272F9A"/>
    <w:rsid w:val="0027503B"/>
    <w:rsid w:val="00275041"/>
    <w:rsid w:val="00275EEC"/>
    <w:rsid w:val="002760B0"/>
    <w:rsid w:val="0027724B"/>
    <w:rsid w:val="00280F72"/>
    <w:rsid w:val="00284A77"/>
    <w:rsid w:val="0028552C"/>
    <w:rsid w:val="00285976"/>
    <w:rsid w:val="0028654C"/>
    <w:rsid w:val="0028666E"/>
    <w:rsid w:val="00290A97"/>
    <w:rsid w:val="00291481"/>
    <w:rsid w:val="002917C4"/>
    <w:rsid w:val="00294049"/>
    <w:rsid w:val="0029424A"/>
    <w:rsid w:val="00294C36"/>
    <w:rsid w:val="002A0FBF"/>
    <w:rsid w:val="002A10DC"/>
    <w:rsid w:val="002A1EE9"/>
    <w:rsid w:val="002A4E41"/>
    <w:rsid w:val="002A6867"/>
    <w:rsid w:val="002B470E"/>
    <w:rsid w:val="002B48E4"/>
    <w:rsid w:val="002B6172"/>
    <w:rsid w:val="002B6C00"/>
    <w:rsid w:val="002C240D"/>
    <w:rsid w:val="002C53EB"/>
    <w:rsid w:val="002C5CF8"/>
    <w:rsid w:val="002C5D5D"/>
    <w:rsid w:val="002C76BC"/>
    <w:rsid w:val="002D0622"/>
    <w:rsid w:val="002D070F"/>
    <w:rsid w:val="002D2B79"/>
    <w:rsid w:val="002D43A1"/>
    <w:rsid w:val="002D6867"/>
    <w:rsid w:val="002D6B58"/>
    <w:rsid w:val="002D6BF5"/>
    <w:rsid w:val="002D6FB0"/>
    <w:rsid w:val="002D76C9"/>
    <w:rsid w:val="002D76E7"/>
    <w:rsid w:val="002E02A4"/>
    <w:rsid w:val="002F0356"/>
    <w:rsid w:val="002F1142"/>
    <w:rsid w:val="002F2F1C"/>
    <w:rsid w:val="002F4800"/>
    <w:rsid w:val="002F488F"/>
    <w:rsid w:val="002F4892"/>
    <w:rsid w:val="002F4F07"/>
    <w:rsid w:val="00300C7E"/>
    <w:rsid w:val="00301BC4"/>
    <w:rsid w:val="00303EAD"/>
    <w:rsid w:val="00305761"/>
    <w:rsid w:val="0031055B"/>
    <w:rsid w:val="00313D08"/>
    <w:rsid w:val="00313F6E"/>
    <w:rsid w:val="0031593D"/>
    <w:rsid w:val="00316584"/>
    <w:rsid w:val="00323CCD"/>
    <w:rsid w:val="00324221"/>
    <w:rsid w:val="00324321"/>
    <w:rsid w:val="003246C4"/>
    <w:rsid w:val="003247C7"/>
    <w:rsid w:val="00324C64"/>
    <w:rsid w:val="00330F88"/>
    <w:rsid w:val="00331460"/>
    <w:rsid w:val="003319C0"/>
    <w:rsid w:val="00332118"/>
    <w:rsid w:val="00335968"/>
    <w:rsid w:val="00336EAB"/>
    <w:rsid w:val="00337257"/>
    <w:rsid w:val="00340807"/>
    <w:rsid w:val="00342A63"/>
    <w:rsid w:val="0035079A"/>
    <w:rsid w:val="0035081C"/>
    <w:rsid w:val="003527A9"/>
    <w:rsid w:val="00352A2B"/>
    <w:rsid w:val="00352DEA"/>
    <w:rsid w:val="00352E87"/>
    <w:rsid w:val="00357209"/>
    <w:rsid w:val="00360F02"/>
    <w:rsid w:val="00362AF4"/>
    <w:rsid w:val="00364174"/>
    <w:rsid w:val="003671C5"/>
    <w:rsid w:val="00372052"/>
    <w:rsid w:val="00372134"/>
    <w:rsid w:val="00374080"/>
    <w:rsid w:val="00380922"/>
    <w:rsid w:val="00382A9C"/>
    <w:rsid w:val="00383108"/>
    <w:rsid w:val="0038789C"/>
    <w:rsid w:val="003922A2"/>
    <w:rsid w:val="00392A26"/>
    <w:rsid w:val="0039454F"/>
    <w:rsid w:val="00394DDA"/>
    <w:rsid w:val="00395775"/>
    <w:rsid w:val="00395C15"/>
    <w:rsid w:val="003A3EC7"/>
    <w:rsid w:val="003B120A"/>
    <w:rsid w:val="003B1994"/>
    <w:rsid w:val="003B58CE"/>
    <w:rsid w:val="003B6CAB"/>
    <w:rsid w:val="003B7C5A"/>
    <w:rsid w:val="003B7CD7"/>
    <w:rsid w:val="003C15A5"/>
    <w:rsid w:val="003C2857"/>
    <w:rsid w:val="003C4DA8"/>
    <w:rsid w:val="003C6768"/>
    <w:rsid w:val="003D1C3F"/>
    <w:rsid w:val="003D2A7A"/>
    <w:rsid w:val="003D2F17"/>
    <w:rsid w:val="003D4B74"/>
    <w:rsid w:val="003D51CC"/>
    <w:rsid w:val="003D63C3"/>
    <w:rsid w:val="003D66FB"/>
    <w:rsid w:val="003D68B1"/>
    <w:rsid w:val="003E3B1D"/>
    <w:rsid w:val="003F157D"/>
    <w:rsid w:val="003F1E3D"/>
    <w:rsid w:val="003F1E7B"/>
    <w:rsid w:val="003F1FF8"/>
    <w:rsid w:val="003F2542"/>
    <w:rsid w:val="003F3A6E"/>
    <w:rsid w:val="003F461A"/>
    <w:rsid w:val="003F7017"/>
    <w:rsid w:val="004000D2"/>
    <w:rsid w:val="00401680"/>
    <w:rsid w:val="00403D54"/>
    <w:rsid w:val="00405B33"/>
    <w:rsid w:val="00415525"/>
    <w:rsid w:val="004174A4"/>
    <w:rsid w:val="00420B76"/>
    <w:rsid w:val="00423F79"/>
    <w:rsid w:val="00431470"/>
    <w:rsid w:val="00432EDC"/>
    <w:rsid w:val="0043566A"/>
    <w:rsid w:val="004362ED"/>
    <w:rsid w:val="004410C3"/>
    <w:rsid w:val="00441370"/>
    <w:rsid w:val="004459F3"/>
    <w:rsid w:val="004461C2"/>
    <w:rsid w:val="00453DBE"/>
    <w:rsid w:val="0045525D"/>
    <w:rsid w:val="00455836"/>
    <w:rsid w:val="00462058"/>
    <w:rsid w:val="00463F90"/>
    <w:rsid w:val="004646AA"/>
    <w:rsid w:val="00465CA5"/>
    <w:rsid w:val="0046705B"/>
    <w:rsid w:val="004760A4"/>
    <w:rsid w:val="00476433"/>
    <w:rsid w:val="00481381"/>
    <w:rsid w:val="00481563"/>
    <w:rsid w:val="00484BDE"/>
    <w:rsid w:val="00484D83"/>
    <w:rsid w:val="004872E6"/>
    <w:rsid w:val="004910EF"/>
    <w:rsid w:val="00491AFB"/>
    <w:rsid w:val="004924DA"/>
    <w:rsid w:val="00492DA8"/>
    <w:rsid w:val="004949A6"/>
    <w:rsid w:val="004A1161"/>
    <w:rsid w:val="004A142F"/>
    <w:rsid w:val="004A22D5"/>
    <w:rsid w:val="004A24CD"/>
    <w:rsid w:val="004A24EB"/>
    <w:rsid w:val="004A46DF"/>
    <w:rsid w:val="004A4E02"/>
    <w:rsid w:val="004A69C3"/>
    <w:rsid w:val="004A728F"/>
    <w:rsid w:val="004B0570"/>
    <w:rsid w:val="004B358B"/>
    <w:rsid w:val="004B4DE1"/>
    <w:rsid w:val="004C04A9"/>
    <w:rsid w:val="004C18A2"/>
    <w:rsid w:val="004C1942"/>
    <w:rsid w:val="004C1C92"/>
    <w:rsid w:val="004C295B"/>
    <w:rsid w:val="004C4B6C"/>
    <w:rsid w:val="004C5063"/>
    <w:rsid w:val="004C5E9D"/>
    <w:rsid w:val="004C6EF0"/>
    <w:rsid w:val="004D1E96"/>
    <w:rsid w:val="004D355C"/>
    <w:rsid w:val="004D37F2"/>
    <w:rsid w:val="004D416D"/>
    <w:rsid w:val="004D4E8C"/>
    <w:rsid w:val="004E0226"/>
    <w:rsid w:val="004E0ACD"/>
    <w:rsid w:val="004E53AF"/>
    <w:rsid w:val="004E7F51"/>
    <w:rsid w:val="004F235B"/>
    <w:rsid w:val="004F3B9D"/>
    <w:rsid w:val="004F3DDC"/>
    <w:rsid w:val="00501F0E"/>
    <w:rsid w:val="00504714"/>
    <w:rsid w:val="00506E80"/>
    <w:rsid w:val="005131CC"/>
    <w:rsid w:val="005224ED"/>
    <w:rsid w:val="00522A5F"/>
    <w:rsid w:val="0052363A"/>
    <w:rsid w:val="005264C6"/>
    <w:rsid w:val="005307F9"/>
    <w:rsid w:val="0054071E"/>
    <w:rsid w:val="00540946"/>
    <w:rsid w:val="00544CC8"/>
    <w:rsid w:val="0054534B"/>
    <w:rsid w:val="0054579D"/>
    <w:rsid w:val="00546CEB"/>
    <w:rsid w:val="00546F99"/>
    <w:rsid w:val="005502A4"/>
    <w:rsid w:val="00550DBD"/>
    <w:rsid w:val="00551833"/>
    <w:rsid w:val="00551DB2"/>
    <w:rsid w:val="0055475F"/>
    <w:rsid w:val="00555F58"/>
    <w:rsid w:val="00555FEA"/>
    <w:rsid w:val="00556236"/>
    <w:rsid w:val="005579A0"/>
    <w:rsid w:val="00557C93"/>
    <w:rsid w:val="00557F6D"/>
    <w:rsid w:val="00560634"/>
    <w:rsid w:val="00561DD4"/>
    <w:rsid w:val="00567B46"/>
    <w:rsid w:val="005700B7"/>
    <w:rsid w:val="00571970"/>
    <w:rsid w:val="00573BE4"/>
    <w:rsid w:val="005754D9"/>
    <w:rsid w:val="005779D3"/>
    <w:rsid w:val="005827E4"/>
    <w:rsid w:val="005845FD"/>
    <w:rsid w:val="00586014"/>
    <w:rsid w:val="005878AC"/>
    <w:rsid w:val="005921F6"/>
    <w:rsid w:val="0059487D"/>
    <w:rsid w:val="005949F8"/>
    <w:rsid w:val="005A6E2B"/>
    <w:rsid w:val="005B208B"/>
    <w:rsid w:val="005B3334"/>
    <w:rsid w:val="005B5594"/>
    <w:rsid w:val="005B6063"/>
    <w:rsid w:val="005B7BDC"/>
    <w:rsid w:val="005C22EB"/>
    <w:rsid w:val="005C3A37"/>
    <w:rsid w:val="005C4A49"/>
    <w:rsid w:val="005C7A58"/>
    <w:rsid w:val="005D2779"/>
    <w:rsid w:val="005D3FC6"/>
    <w:rsid w:val="005D5A1A"/>
    <w:rsid w:val="005E03D9"/>
    <w:rsid w:val="005E3F17"/>
    <w:rsid w:val="005E5D70"/>
    <w:rsid w:val="005E6A37"/>
    <w:rsid w:val="005E7A35"/>
    <w:rsid w:val="005E7F07"/>
    <w:rsid w:val="005F288B"/>
    <w:rsid w:val="005F5022"/>
    <w:rsid w:val="005F6A85"/>
    <w:rsid w:val="005F77B5"/>
    <w:rsid w:val="006000D1"/>
    <w:rsid w:val="00600732"/>
    <w:rsid w:val="00600925"/>
    <w:rsid w:val="0060588E"/>
    <w:rsid w:val="00606DEC"/>
    <w:rsid w:val="00607698"/>
    <w:rsid w:val="00610F18"/>
    <w:rsid w:val="0061377A"/>
    <w:rsid w:val="00614AD2"/>
    <w:rsid w:val="00616ACA"/>
    <w:rsid w:val="0062491C"/>
    <w:rsid w:val="006318FF"/>
    <w:rsid w:val="00636FFE"/>
    <w:rsid w:val="0063702E"/>
    <w:rsid w:val="0064052D"/>
    <w:rsid w:val="00641B95"/>
    <w:rsid w:val="00642587"/>
    <w:rsid w:val="00645987"/>
    <w:rsid w:val="00645C91"/>
    <w:rsid w:val="006466E4"/>
    <w:rsid w:val="00653112"/>
    <w:rsid w:val="006650E1"/>
    <w:rsid w:val="00670AFA"/>
    <w:rsid w:val="00670B6A"/>
    <w:rsid w:val="0067478D"/>
    <w:rsid w:val="00675770"/>
    <w:rsid w:val="00675D95"/>
    <w:rsid w:val="00680819"/>
    <w:rsid w:val="0068232C"/>
    <w:rsid w:val="00682622"/>
    <w:rsid w:val="00690B47"/>
    <w:rsid w:val="006A137C"/>
    <w:rsid w:val="006A311F"/>
    <w:rsid w:val="006A4557"/>
    <w:rsid w:val="006B2AF7"/>
    <w:rsid w:val="006B3A87"/>
    <w:rsid w:val="006B52F4"/>
    <w:rsid w:val="006B7E00"/>
    <w:rsid w:val="006C171C"/>
    <w:rsid w:val="006C1A11"/>
    <w:rsid w:val="006C427A"/>
    <w:rsid w:val="006C5280"/>
    <w:rsid w:val="006C6EDC"/>
    <w:rsid w:val="006C7D94"/>
    <w:rsid w:val="006D2B63"/>
    <w:rsid w:val="006F130C"/>
    <w:rsid w:val="006F2505"/>
    <w:rsid w:val="006F4D27"/>
    <w:rsid w:val="006F55D2"/>
    <w:rsid w:val="006F7385"/>
    <w:rsid w:val="007031C1"/>
    <w:rsid w:val="0070368B"/>
    <w:rsid w:val="00704150"/>
    <w:rsid w:val="0071246C"/>
    <w:rsid w:val="007135BB"/>
    <w:rsid w:val="0071408E"/>
    <w:rsid w:val="0072039C"/>
    <w:rsid w:val="007241D4"/>
    <w:rsid w:val="007243CA"/>
    <w:rsid w:val="0072647E"/>
    <w:rsid w:val="0072707F"/>
    <w:rsid w:val="00730337"/>
    <w:rsid w:val="00731283"/>
    <w:rsid w:val="00733372"/>
    <w:rsid w:val="007342CA"/>
    <w:rsid w:val="007349F4"/>
    <w:rsid w:val="007357E6"/>
    <w:rsid w:val="007405E8"/>
    <w:rsid w:val="0074264E"/>
    <w:rsid w:val="00743EBC"/>
    <w:rsid w:val="00755110"/>
    <w:rsid w:val="00755E10"/>
    <w:rsid w:val="007607F8"/>
    <w:rsid w:val="0076394A"/>
    <w:rsid w:val="00764453"/>
    <w:rsid w:val="007647AE"/>
    <w:rsid w:val="007651F1"/>
    <w:rsid w:val="00766A31"/>
    <w:rsid w:val="00770BA2"/>
    <w:rsid w:val="00771913"/>
    <w:rsid w:val="00773DB7"/>
    <w:rsid w:val="0078017E"/>
    <w:rsid w:val="00781803"/>
    <w:rsid w:val="00782775"/>
    <w:rsid w:val="007839C1"/>
    <w:rsid w:val="00783DD2"/>
    <w:rsid w:val="0078599E"/>
    <w:rsid w:val="00785ABA"/>
    <w:rsid w:val="00787BDC"/>
    <w:rsid w:val="00796F96"/>
    <w:rsid w:val="00797E32"/>
    <w:rsid w:val="007A1F9C"/>
    <w:rsid w:val="007A251E"/>
    <w:rsid w:val="007A705F"/>
    <w:rsid w:val="007A78B0"/>
    <w:rsid w:val="007A7E0F"/>
    <w:rsid w:val="007B0ED7"/>
    <w:rsid w:val="007B1E1D"/>
    <w:rsid w:val="007B2982"/>
    <w:rsid w:val="007C19BC"/>
    <w:rsid w:val="007C4ED6"/>
    <w:rsid w:val="007C7A12"/>
    <w:rsid w:val="007D12AE"/>
    <w:rsid w:val="007D3632"/>
    <w:rsid w:val="007E0760"/>
    <w:rsid w:val="007E24A0"/>
    <w:rsid w:val="007E3C8A"/>
    <w:rsid w:val="007F2F74"/>
    <w:rsid w:val="007F3D45"/>
    <w:rsid w:val="007F64A2"/>
    <w:rsid w:val="008021D1"/>
    <w:rsid w:val="00802C27"/>
    <w:rsid w:val="00802D2E"/>
    <w:rsid w:val="008042F1"/>
    <w:rsid w:val="00804AF7"/>
    <w:rsid w:val="00805C1F"/>
    <w:rsid w:val="008066CC"/>
    <w:rsid w:val="00810F22"/>
    <w:rsid w:val="008203FB"/>
    <w:rsid w:val="0082244F"/>
    <w:rsid w:val="008234D4"/>
    <w:rsid w:val="008243EF"/>
    <w:rsid w:val="0082480E"/>
    <w:rsid w:val="008252D5"/>
    <w:rsid w:val="00825F4E"/>
    <w:rsid w:val="00831E27"/>
    <w:rsid w:val="0083536D"/>
    <w:rsid w:val="0083557F"/>
    <w:rsid w:val="008372DD"/>
    <w:rsid w:val="00842405"/>
    <w:rsid w:val="008436B3"/>
    <w:rsid w:val="008444FC"/>
    <w:rsid w:val="00844E31"/>
    <w:rsid w:val="00847635"/>
    <w:rsid w:val="00852CA4"/>
    <w:rsid w:val="0085326C"/>
    <w:rsid w:val="00855699"/>
    <w:rsid w:val="008567D8"/>
    <w:rsid w:val="00857737"/>
    <w:rsid w:val="00872724"/>
    <w:rsid w:val="00874024"/>
    <w:rsid w:val="00874027"/>
    <w:rsid w:val="00875A54"/>
    <w:rsid w:val="008760DD"/>
    <w:rsid w:val="00876D6A"/>
    <w:rsid w:val="00877D62"/>
    <w:rsid w:val="00877DF6"/>
    <w:rsid w:val="008802D8"/>
    <w:rsid w:val="00883155"/>
    <w:rsid w:val="00884AAF"/>
    <w:rsid w:val="00884FDA"/>
    <w:rsid w:val="008863F1"/>
    <w:rsid w:val="00886639"/>
    <w:rsid w:val="00890396"/>
    <w:rsid w:val="008905A5"/>
    <w:rsid w:val="008909DA"/>
    <w:rsid w:val="00890DA1"/>
    <w:rsid w:val="00891FD2"/>
    <w:rsid w:val="00892110"/>
    <w:rsid w:val="00896D4D"/>
    <w:rsid w:val="00897752"/>
    <w:rsid w:val="008A1C10"/>
    <w:rsid w:val="008A2A76"/>
    <w:rsid w:val="008A413C"/>
    <w:rsid w:val="008A4654"/>
    <w:rsid w:val="008A6F2D"/>
    <w:rsid w:val="008A7B9D"/>
    <w:rsid w:val="008B04F6"/>
    <w:rsid w:val="008B3090"/>
    <w:rsid w:val="008B349C"/>
    <w:rsid w:val="008B7113"/>
    <w:rsid w:val="008B75BE"/>
    <w:rsid w:val="008B7C51"/>
    <w:rsid w:val="008C01D9"/>
    <w:rsid w:val="008C37A0"/>
    <w:rsid w:val="008C41D5"/>
    <w:rsid w:val="008C4A2D"/>
    <w:rsid w:val="008C71AA"/>
    <w:rsid w:val="008D1B4C"/>
    <w:rsid w:val="008D451A"/>
    <w:rsid w:val="008D4645"/>
    <w:rsid w:val="008D4895"/>
    <w:rsid w:val="008D758C"/>
    <w:rsid w:val="008E1D4B"/>
    <w:rsid w:val="008E2B2F"/>
    <w:rsid w:val="008E3887"/>
    <w:rsid w:val="008E56D5"/>
    <w:rsid w:val="008E6653"/>
    <w:rsid w:val="008E6B20"/>
    <w:rsid w:val="008E75F8"/>
    <w:rsid w:val="008F0967"/>
    <w:rsid w:val="008F1BA1"/>
    <w:rsid w:val="008F24D7"/>
    <w:rsid w:val="008F57D7"/>
    <w:rsid w:val="00900F6F"/>
    <w:rsid w:val="0090543D"/>
    <w:rsid w:val="00906803"/>
    <w:rsid w:val="00907C5A"/>
    <w:rsid w:val="00924E90"/>
    <w:rsid w:val="00925D1E"/>
    <w:rsid w:val="00925EE3"/>
    <w:rsid w:val="009263ED"/>
    <w:rsid w:val="00927042"/>
    <w:rsid w:val="0093031D"/>
    <w:rsid w:val="009329B2"/>
    <w:rsid w:val="00932CEB"/>
    <w:rsid w:val="00934DB4"/>
    <w:rsid w:val="009409B0"/>
    <w:rsid w:val="00941706"/>
    <w:rsid w:val="00945252"/>
    <w:rsid w:val="00946B36"/>
    <w:rsid w:val="00954F1F"/>
    <w:rsid w:val="009557D0"/>
    <w:rsid w:val="00965215"/>
    <w:rsid w:val="009716DF"/>
    <w:rsid w:val="0097326A"/>
    <w:rsid w:val="00975F94"/>
    <w:rsid w:val="00980315"/>
    <w:rsid w:val="00981437"/>
    <w:rsid w:val="00982741"/>
    <w:rsid w:val="00985766"/>
    <w:rsid w:val="00990A46"/>
    <w:rsid w:val="0099101A"/>
    <w:rsid w:val="00991FD5"/>
    <w:rsid w:val="00992CE8"/>
    <w:rsid w:val="00994DEC"/>
    <w:rsid w:val="009955F6"/>
    <w:rsid w:val="009A1057"/>
    <w:rsid w:val="009A2077"/>
    <w:rsid w:val="009A3502"/>
    <w:rsid w:val="009A67E7"/>
    <w:rsid w:val="009B0D1F"/>
    <w:rsid w:val="009B31EA"/>
    <w:rsid w:val="009B34AF"/>
    <w:rsid w:val="009B3D34"/>
    <w:rsid w:val="009B4903"/>
    <w:rsid w:val="009B4BC2"/>
    <w:rsid w:val="009B5375"/>
    <w:rsid w:val="009C2C72"/>
    <w:rsid w:val="009D072F"/>
    <w:rsid w:val="009D189E"/>
    <w:rsid w:val="009D5F40"/>
    <w:rsid w:val="009D6DBA"/>
    <w:rsid w:val="009D77B0"/>
    <w:rsid w:val="009E0A13"/>
    <w:rsid w:val="009E1748"/>
    <w:rsid w:val="009E3103"/>
    <w:rsid w:val="009E3736"/>
    <w:rsid w:val="009F0F43"/>
    <w:rsid w:val="009F1AEF"/>
    <w:rsid w:val="009F1DE9"/>
    <w:rsid w:val="009F2601"/>
    <w:rsid w:val="009F26C0"/>
    <w:rsid w:val="009F333A"/>
    <w:rsid w:val="00A02190"/>
    <w:rsid w:val="00A06856"/>
    <w:rsid w:val="00A13CC9"/>
    <w:rsid w:val="00A14AAF"/>
    <w:rsid w:val="00A14D70"/>
    <w:rsid w:val="00A15617"/>
    <w:rsid w:val="00A16791"/>
    <w:rsid w:val="00A17959"/>
    <w:rsid w:val="00A22B58"/>
    <w:rsid w:val="00A2382A"/>
    <w:rsid w:val="00A26FDD"/>
    <w:rsid w:val="00A31DA4"/>
    <w:rsid w:val="00A34B25"/>
    <w:rsid w:val="00A36B7A"/>
    <w:rsid w:val="00A41E58"/>
    <w:rsid w:val="00A42833"/>
    <w:rsid w:val="00A430A6"/>
    <w:rsid w:val="00A509ED"/>
    <w:rsid w:val="00A51D58"/>
    <w:rsid w:val="00A522B6"/>
    <w:rsid w:val="00A549AD"/>
    <w:rsid w:val="00A55128"/>
    <w:rsid w:val="00A56070"/>
    <w:rsid w:val="00A56464"/>
    <w:rsid w:val="00A61CFC"/>
    <w:rsid w:val="00A631AE"/>
    <w:rsid w:val="00A64F2B"/>
    <w:rsid w:val="00A667EC"/>
    <w:rsid w:val="00A670A0"/>
    <w:rsid w:val="00A70118"/>
    <w:rsid w:val="00A70B18"/>
    <w:rsid w:val="00A72342"/>
    <w:rsid w:val="00A7269C"/>
    <w:rsid w:val="00A73FFB"/>
    <w:rsid w:val="00A7512C"/>
    <w:rsid w:val="00A756C4"/>
    <w:rsid w:val="00A7633A"/>
    <w:rsid w:val="00A77043"/>
    <w:rsid w:val="00A77ED2"/>
    <w:rsid w:val="00A80835"/>
    <w:rsid w:val="00A81781"/>
    <w:rsid w:val="00A817C1"/>
    <w:rsid w:val="00A81DAA"/>
    <w:rsid w:val="00A836BC"/>
    <w:rsid w:val="00A855DC"/>
    <w:rsid w:val="00A879AC"/>
    <w:rsid w:val="00A90158"/>
    <w:rsid w:val="00A91350"/>
    <w:rsid w:val="00A93749"/>
    <w:rsid w:val="00A960D4"/>
    <w:rsid w:val="00A965F9"/>
    <w:rsid w:val="00AA01B3"/>
    <w:rsid w:val="00AA186B"/>
    <w:rsid w:val="00AA67C1"/>
    <w:rsid w:val="00AB1E29"/>
    <w:rsid w:val="00AB33CD"/>
    <w:rsid w:val="00AB3968"/>
    <w:rsid w:val="00AB4250"/>
    <w:rsid w:val="00AB54D2"/>
    <w:rsid w:val="00AB77EC"/>
    <w:rsid w:val="00AC3BE5"/>
    <w:rsid w:val="00AC7EC1"/>
    <w:rsid w:val="00AD0029"/>
    <w:rsid w:val="00AD18FB"/>
    <w:rsid w:val="00AD68F2"/>
    <w:rsid w:val="00AE0BDB"/>
    <w:rsid w:val="00AE14A3"/>
    <w:rsid w:val="00AE1D0A"/>
    <w:rsid w:val="00AE425E"/>
    <w:rsid w:val="00AE591C"/>
    <w:rsid w:val="00AE6271"/>
    <w:rsid w:val="00AE7C52"/>
    <w:rsid w:val="00AF0132"/>
    <w:rsid w:val="00AF08B0"/>
    <w:rsid w:val="00AF5A91"/>
    <w:rsid w:val="00AF5FC9"/>
    <w:rsid w:val="00B00CD0"/>
    <w:rsid w:val="00B00F49"/>
    <w:rsid w:val="00B02445"/>
    <w:rsid w:val="00B0656C"/>
    <w:rsid w:val="00B07000"/>
    <w:rsid w:val="00B11850"/>
    <w:rsid w:val="00B1345A"/>
    <w:rsid w:val="00B20FB9"/>
    <w:rsid w:val="00B21EE1"/>
    <w:rsid w:val="00B23889"/>
    <w:rsid w:val="00B23F25"/>
    <w:rsid w:val="00B278D6"/>
    <w:rsid w:val="00B32D78"/>
    <w:rsid w:val="00B415C1"/>
    <w:rsid w:val="00B43FDC"/>
    <w:rsid w:val="00B44830"/>
    <w:rsid w:val="00B45895"/>
    <w:rsid w:val="00B4691C"/>
    <w:rsid w:val="00B50586"/>
    <w:rsid w:val="00B5331F"/>
    <w:rsid w:val="00B55257"/>
    <w:rsid w:val="00B573BC"/>
    <w:rsid w:val="00B60224"/>
    <w:rsid w:val="00B60497"/>
    <w:rsid w:val="00B62829"/>
    <w:rsid w:val="00B64035"/>
    <w:rsid w:val="00B65418"/>
    <w:rsid w:val="00B77395"/>
    <w:rsid w:val="00B80EAC"/>
    <w:rsid w:val="00B87A50"/>
    <w:rsid w:val="00B91300"/>
    <w:rsid w:val="00B9160B"/>
    <w:rsid w:val="00B920E3"/>
    <w:rsid w:val="00B94FA7"/>
    <w:rsid w:val="00B97653"/>
    <w:rsid w:val="00BA021E"/>
    <w:rsid w:val="00BA43A4"/>
    <w:rsid w:val="00BA446E"/>
    <w:rsid w:val="00BA464C"/>
    <w:rsid w:val="00BA4DC0"/>
    <w:rsid w:val="00BA6AEA"/>
    <w:rsid w:val="00BA72D5"/>
    <w:rsid w:val="00BB0941"/>
    <w:rsid w:val="00BB3D74"/>
    <w:rsid w:val="00BB6C7E"/>
    <w:rsid w:val="00BC1E49"/>
    <w:rsid w:val="00BC3318"/>
    <w:rsid w:val="00BC6EE5"/>
    <w:rsid w:val="00BD2FEA"/>
    <w:rsid w:val="00BD3140"/>
    <w:rsid w:val="00BD521C"/>
    <w:rsid w:val="00BD7389"/>
    <w:rsid w:val="00BD781E"/>
    <w:rsid w:val="00BD7979"/>
    <w:rsid w:val="00BE09C4"/>
    <w:rsid w:val="00BE0A78"/>
    <w:rsid w:val="00BE3E5C"/>
    <w:rsid w:val="00BE48B6"/>
    <w:rsid w:val="00BF1DB9"/>
    <w:rsid w:val="00BF495F"/>
    <w:rsid w:val="00BF7B2A"/>
    <w:rsid w:val="00C001D5"/>
    <w:rsid w:val="00C010B9"/>
    <w:rsid w:val="00C03B01"/>
    <w:rsid w:val="00C03E17"/>
    <w:rsid w:val="00C044B9"/>
    <w:rsid w:val="00C075BE"/>
    <w:rsid w:val="00C07C7A"/>
    <w:rsid w:val="00C07EEC"/>
    <w:rsid w:val="00C129C4"/>
    <w:rsid w:val="00C14253"/>
    <w:rsid w:val="00C15908"/>
    <w:rsid w:val="00C22F9D"/>
    <w:rsid w:val="00C236C2"/>
    <w:rsid w:val="00C264CE"/>
    <w:rsid w:val="00C31681"/>
    <w:rsid w:val="00C31F30"/>
    <w:rsid w:val="00C334A8"/>
    <w:rsid w:val="00C34265"/>
    <w:rsid w:val="00C369AC"/>
    <w:rsid w:val="00C36FF4"/>
    <w:rsid w:val="00C37672"/>
    <w:rsid w:val="00C41D80"/>
    <w:rsid w:val="00C4457C"/>
    <w:rsid w:val="00C44E43"/>
    <w:rsid w:val="00C4501C"/>
    <w:rsid w:val="00C46C6B"/>
    <w:rsid w:val="00C50B1C"/>
    <w:rsid w:val="00C538FE"/>
    <w:rsid w:val="00C5413A"/>
    <w:rsid w:val="00C55A54"/>
    <w:rsid w:val="00C565B1"/>
    <w:rsid w:val="00C5763C"/>
    <w:rsid w:val="00C57DC6"/>
    <w:rsid w:val="00C6055E"/>
    <w:rsid w:val="00C60767"/>
    <w:rsid w:val="00C60E45"/>
    <w:rsid w:val="00C612EF"/>
    <w:rsid w:val="00C62050"/>
    <w:rsid w:val="00C620CB"/>
    <w:rsid w:val="00C65445"/>
    <w:rsid w:val="00C71092"/>
    <w:rsid w:val="00C743A2"/>
    <w:rsid w:val="00C752E6"/>
    <w:rsid w:val="00C801E2"/>
    <w:rsid w:val="00C848BF"/>
    <w:rsid w:val="00C93B75"/>
    <w:rsid w:val="00CA0EF8"/>
    <w:rsid w:val="00CA1700"/>
    <w:rsid w:val="00CA1970"/>
    <w:rsid w:val="00CA2263"/>
    <w:rsid w:val="00CA4A6E"/>
    <w:rsid w:val="00CB0D88"/>
    <w:rsid w:val="00CB65F9"/>
    <w:rsid w:val="00CB6F49"/>
    <w:rsid w:val="00CB73EE"/>
    <w:rsid w:val="00CC0B05"/>
    <w:rsid w:val="00CC26D4"/>
    <w:rsid w:val="00CC482F"/>
    <w:rsid w:val="00CC4E27"/>
    <w:rsid w:val="00CC60E0"/>
    <w:rsid w:val="00CC6FAB"/>
    <w:rsid w:val="00CD5F1E"/>
    <w:rsid w:val="00CE43FB"/>
    <w:rsid w:val="00CE500C"/>
    <w:rsid w:val="00CE5875"/>
    <w:rsid w:val="00CE618E"/>
    <w:rsid w:val="00CE7264"/>
    <w:rsid w:val="00CF066A"/>
    <w:rsid w:val="00CF202D"/>
    <w:rsid w:val="00D0326E"/>
    <w:rsid w:val="00D05043"/>
    <w:rsid w:val="00D05423"/>
    <w:rsid w:val="00D068CD"/>
    <w:rsid w:val="00D07B4F"/>
    <w:rsid w:val="00D140FC"/>
    <w:rsid w:val="00D14C4B"/>
    <w:rsid w:val="00D16114"/>
    <w:rsid w:val="00D21FF6"/>
    <w:rsid w:val="00D24C07"/>
    <w:rsid w:val="00D26235"/>
    <w:rsid w:val="00D3086A"/>
    <w:rsid w:val="00D34C56"/>
    <w:rsid w:val="00D379A5"/>
    <w:rsid w:val="00D37F4D"/>
    <w:rsid w:val="00D408EC"/>
    <w:rsid w:val="00D4695A"/>
    <w:rsid w:val="00D46EC6"/>
    <w:rsid w:val="00D5021A"/>
    <w:rsid w:val="00D54368"/>
    <w:rsid w:val="00D55384"/>
    <w:rsid w:val="00D6770C"/>
    <w:rsid w:val="00D75FC7"/>
    <w:rsid w:val="00D8271F"/>
    <w:rsid w:val="00D82EC1"/>
    <w:rsid w:val="00D839A5"/>
    <w:rsid w:val="00D8466D"/>
    <w:rsid w:val="00D848DA"/>
    <w:rsid w:val="00D859F8"/>
    <w:rsid w:val="00D87001"/>
    <w:rsid w:val="00D87795"/>
    <w:rsid w:val="00D87E0E"/>
    <w:rsid w:val="00D90DC4"/>
    <w:rsid w:val="00D90DC6"/>
    <w:rsid w:val="00D91D90"/>
    <w:rsid w:val="00D96FFB"/>
    <w:rsid w:val="00DB1BB7"/>
    <w:rsid w:val="00DC580C"/>
    <w:rsid w:val="00DC7BF6"/>
    <w:rsid w:val="00DD243E"/>
    <w:rsid w:val="00DD2B66"/>
    <w:rsid w:val="00DD49C0"/>
    <w:rsid w:val="00DD4BF2"/>
    <w:rsid w:val="00DD5EF0"/>
    <w:rsid w:val="00DD7290"/>
    <w:rsid w:val="00DE1365"/>
    <w:rsid w:val="00DE1C4D"/>
    <w:rsid w:val="00DF1A6E"/>
    <w:rsid w:val="00DF2A81"/>
    <w:rsid w:val="00DF520D"/>
    <w:rsid w:val="00E01432"/>
    <w:rsid w:val="00E01D8B"/>
    <w:rsid w:val="00E0322F"/>
    <w:rsid w:val="00E076B3"/>
    <w:rsid w:val="00E107E2"/>
    <w:rsid w:val="00E11698"/>
    <w:rsid w:val="00E153E5"/>
    <w:rsid w:val="00E16116"/>
    <w:rsid w:val="00E204CD"/>
    <w:rsid w:val="00E308CB"/>
    <w:rsid w:val="00E320B0"/>
    <w:rsid w:val="00E43E91"/>
    <w:rsid w:val="00E43FC0"/>
    <w:rsid w:val="00E53804"/>
    <w:rsid w:val="00E55543"/>
    <w:rsid w:val="00E62606"/>
    <w:rsid w:val="00E6634B"/>
    <w:rsid w:val="00E66596"/>
    <w:rsid w:val="00E66FC4"/>
    <w:rsid w:val="00E700EC"/>
    <w:rsid w:val="00E70979"/>
    <w:rsid w:val="00E70B3F"/>
    <w:rsid w:val="00E73C1F"/>
    <w:rsid w:val="00E73FCD"/>
    <w:rsid w:val="00E8051C"/>
    <w:rsid w:val="00E805BE"/>
    <w:rsid w:val="00E86A63"/>
    <w:rsid w:val="00E93397"/>
    <w:rsid w:val="00E951A7"/>
    <w:rsid w:val="00E970C8"/>
    <w:rsid w:val="00E974DC"/>
    <w:rsid w:val="00EA2B05"/>
    <w:rsid w:val="00EA6E3E"/>
    <w:rsid w:val="00EB1BF3"/>
    <w:rsid w:val="00EB2AAA"/>
    <w:rsid w:val="00EB7A88"/>
    <w:rsid w:val="00EC330C"/>
    <w:rsid w:val="00EC4391"/>
    <w:rsid w:val="00EC5CA3"/>
    <w:rsid w:val="00ED37FF"/>
    <w:rsid w:val="00ED47C0"/>
    <w:rsid w:val="00ED6438"/>
    <w:rsid w:val="00EE0464"/>
    <w:rsid w:val="00EE1497"/>
    <w:rsid w:val="00EE2707"/>
    <w:rsid w:val="00EE2D85"/>
    <w:rsid w:val="00EE3C38"/>
    <w:rsid w:val="00EE59BC"/>
    <w:rsid w:val="00EF030A"/>
    <w:rsid w:val="00F0320C"/>
    <w:rsid w:val="00F04172"/>
    <w:rsid w:val="00F048CB"/>
    <w:rsid w:val="00F051E2"/>
    <w:rsid w:val="00F0543B"/>
    <w:rsid w:val="00F11889"/>
    <w:rsid w:val="00F1337E"/>
    <w:rsid w:val="00F140F7"/>
    <w:rsid w:val="00F142D0"/>
    <w:rsid w:val="00F14F6F"/>
    <w:rsid w:val="00F164F7"/>
    <w:rsid w:val="00F20725"/>
    <w:rsid w:val="00F20A06"/>
    <w:rsid w:val="00F22168"/>
    <w:rsid w:val="00F228CE"/>
    <w:rsid w:val="00F23D4B"/>
    <w:rsid w:val="00F26A98"/>
    <w:rsid w:val="00F3320A"/>
    <w:rsid w:val="00F427B5"/>
    <w:rsid w:val="00F44508"/>
    <w:rsid w:val="00F446B6"/>
    <w:rsid w:val="00F52CE5"/>
    <w:rsid w:val="00F564EC"/>
    <w:rsid w:val="00F568A1"/>
    <w:rsid w:val="00F56FD5"/>
    <w:rsid w:val="00F6011B"/>
    <w:rsid w:val="00F6270A"/>
    <w:rsid w:val="00F63E0C"/>
    <w:rsid w:val="00F65F1D"/>
    <w:rsid w:val="00F66F8D"/>
    <w:rsid w:val="00F71FB6"/>
    <w:rsid w:val="00F75F97"/>
    <w:rsid w:val="00F77F7C"/>
    <w:rsid w:val="00F81391"/>
    <w:rsid w:val="00F82BD6"/>
    <w:rsid w:val="00F82CD4"/>
    <w:rsid w:val="00F82DE4"/>
    <w:rsid w:val="00F864F5"/>
    <w:rsid w:val="00F90D64"/>
    <w:rsid w:val="00F91C00"/>
    <w:rsid w:val="00F93EF3"/>
    <w:rsid w:val="00F95EC9"/>
    <w:rsid w:val="00F962E5"/>
    <w:rsid w:val="00F96BDD"/>
    <w:rsid w:val="00FA07F1"/>
    <w:rsid w:val="00FA1DCA"/>
    <w:rsid w:val="00FB095E"/>
    <w:rsid w:val="00FB142B"/>
    <w:rsid w:val="00FB59BA"/>
    <w:rsid w:val="00FB6C7F"/>
    <w:rsid w:val="00FB7001"/>
    <w:rsid w:val="00FC0A14"/>
    <w:rsid w:val="00FC48A5"/>
    <w:rsid w:val="00FC5051"/>
    <w:rsid w:val="00FC5B1B"/>
    <w:rsid w:val="00FC755C"/>
    <w:rsid w:val="00FD364A"/>
    <w:rsid w:val="00FD5643"/>
    <w:rsid w:val="00FD5898"/>
    <w:rsid w:val="00FE0858"/>
    <w:rsid w:val="00FE1395"/>
    <w:rsid w:val="00FE1DEC"/>
    <w:rsid w:val="00FE2990"/>
    <w:rsid w:val="00FE32CA"/>
    <w:rsid w:val="00FE5E3F"/>
    <w:rsid w:val="00FE5EC2"/>
    <w:rsid w:val="00FF0E2C"/>
    <w:rsid w:val="3B0B6AA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A904C6"/>
  <w15:docId w15:val="{C2D06770-FA7C-4DC6-9214-9575C769DD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A77ED2"/>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7607F8"/>
    <w:rPr>
      <w:color w:val="0563C1" w:themeColor="hyperlink"/>
      <w:u w:val="single"/>
    </w:rPr>
  </w:style>
  <w:style w:type="character" w:customStyle="1" w:styleId="UnresolvedMention1">
    <w:name w:val="Unresolved Mention1"/>
    <w:basedOn w:val="Carpredefinitoparagrafo"/>
    <w:uiPriority w:val="99"/>
    <w:semiHidden/>
    <w:unhideWhenUsed/>
    <w:rsid w:val="007607F8"/>
    <w:rPr>
      <w:color w:val="808080"/>
      <w:shd w:val="clear" w:color="auto" w:fill="E6E6E6"/>
    </w:rPr>
  </w:style>
  <w:style w:type="character" w:customStyle="1" w:styleId="UnresolvedMention2">
    <w:name w:val="Unresolved Mention2"/>
    <w:basedOn w:val="Carpredefinitoparagrafo"/>
    <w:uiPriority w:val="99"/>
    <w:semiHidden/>
    <w:unhideWhenUsed/>
    <w:rsid w:val="00EA6E3E"/>
    <w:rPr>
      <w:color w:val="808080"/>
      <w:shd w:val="clear" w:color="auto" w:fill="E6E6E6"/>
    </w:rPr>
  </w:style>
  <w:style w:type="character" w:styleId="Testosegnaposto">
    <w:name w:val="Placeholder Text"/>
    <w:basedOn w:val="Carpredefinitoparagrafo"/>
    <w:uiPriority w:val="99"/>
    <w:semiHidden/>
    <w:rsid w:val="00337257"/>
    <w:rPr>
      <w:color w:val="808080"/>
    </w:rPr>
  </w:style>
  <w:style w:type="character" w:styleId="Collegamentovisitato">
    <w:name w:val="FollowedHyperlink"/>
    <w:basedOn w:val="Carpredefinitoparagrafo"/>
    <w:uiPriority w:val="99"/>
    <w:semiHidden/>
    <w:unhideWhenUsed/>
    <w:rsid w:val="009B34AF"/>
    <w:rPr>
      <w:color w:val="954F72" w:themeColor="followedHyperlink"/>
      <w:u w:val="single"/>
    </w:rPr>
  </w:style>
  <w:style w:type="paragraph" w:styleId="Testofumetto">
    <w:name w:val="Balloon Text"/>
    <w:basedOn w:val="Normale"/>
    <w:link w:val="TestofumettoCarattere"/>
    <w:uiPriority w:val="99"/>
    <w:semiHidden/>
    <w:unhideWhenUsed/>
    <w:rsid w:val="005224ED"/>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224ED"/>
    <w:rPr>
      <w:rFonts w:ascii="Tahoma" w:hAnsi="Tahoma" w:cs="Tahoma"/>
      <w:sz w:val="16"/>
      <w:szCs w:val="16"/>
    </w:rPr>
  </w:style>
  <w:style w:type="table" w:styleId="Grigliatabella">
    <w:name w:val="Table Grid"/>
    <w:basedOn w:val="Tabellanormale"/>
    <w:uiPriority w:val="39"/>
    <w:rsid w:val="00336E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232BF4"/>
    <w:rPr>
      <w:sz w:val="16"/>
      <w:szCs w:val="16"/>
    </w:rPr>
  </w:style>
  <w:style w:type="paragraph" w:styleId="Testocommento">
    <w:name w:val="annotation text"/>
    <w:basedOn w:val="Normale"/>
    <w:link w:val="TestocommentoCarattere"/>
    <w:uiPriority w:val="99"/>
    <w:unhideWhenUsed/>
    <w:rsid w:val="00232BF4"/>
    <w:pPr>
      <w:spacing w:line="240" w:lineRule="auto"/>
    </w:pPr>
    <w:rPr>
      <w:sz w:val="20"/>
      <w:szCs w:val="20"/>
    </w:rPr>
  </w:style>
  <w:style w:type="character" w:customStyle="1" w:styleId="TestocommentoCarattere">
    <w:name w:val="Testo commento Carattere"/>
    <w:basedOn w:val="Carpredefinitoparagrafo"/>
    <w:link w:val="Testocommento"/>
    <w:uiPriority w:val="99"/>
    <w:rsid w:val="00232BF4"/>
    <w:rPr>
      <w:sz w:val="20"/>
      <w:szCs w:val="20"/>
    </w:rPr>
  </w:style>
  <w:style w:type="paragraph" w:styleId="Soggettocommento">
    <w:name w:val="annotation subject"/>
    <w:basedOn w:val="Testocommento"/>
    <w:next w:val="Testocommento"/>
    <w:link w:val="SoggettocommentoCarattere"/>
    <w:uiPriority w:val="99"/>
    <w:semiHidden/>
    <w:unhideWhenUsed/>
    <w:rsid w:val="00232BF4"/>
    <w:rPr>
      <w:b/>
      <w:bCs/>
    </w:rPr>
  </w:style>
  <w:style w:type="character" w:customStyle="1" w:styleId="SoggettocommentoCarattere">
    <w:name w:val="Soggetto commento Carattere"/>
    <w:basedOn w:val="TestocommentoCarattere"/>
    <w:link w:val="Soggettocommento"/>
    <w:uiPriority w:val="99"/>
    <w:semiHidden/>
    <w:rsid w:val="00232BF4"/>
    <w:rPr>
      <w:b/>
      <w:bCs/>
      <w:sz w:val="20"/>
      <w:szCs w:val="20"/>
    </w:rPr>
  </w:style>
  <w:style w:type="character" w:customStyle="1" w:styleId="UnresolvedMention3">
    <w:name w:val="Unresolved Mention3"/>
    <w:basedOn w:val="Carpredefinitoparagrafo"/>
    <w:uiPriority w:val="99"/>
    <w:semiHidden/>
    <w:unhideWhenUsed/>
    <w:rsid w:val="00BA021E"/>
    <w:rPr>
      <w:color w:val="808080"/>
      <w:shd w:val="clear" w:color="auto" w:fill="E6E6E6"/>
    </w:rPr>
  </w:style>
  <w:style w:type="paragraph" w:styleId="Intestazione">
    <w:name w:val="header"/>
    <w:basedOn w:val="Normale"/>
    <w:link w:val="IntestazioneCarattere"/>
    <w:uiPriority w:val="99"/>
    <w:unhideWhenUsed/>
    <w:rsid w:val="00900F6F"/>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900F6F"/>
  </w:style>
  <w:style w:type="paragraph" w:styleId="Pidipagina">
    <w:name w:val="footer"/>
    <w:basedOn w:val="Normale"/>
    <w:link w:val="PidipaginaCarattere"/>
    <w:uiPriority w:val="99"/>
    <w:unhideWhenUsed/>
    <w:rsid w:val="00900F6F"/>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900F6F"/>
  </w:style>
  <w:style w:type="paragraph" w:customStyle="1" w:styleId="FACorrespondingAuthorFootnote">
    <w:name w:val="FA_Corresponding_Author_Footnote"/>
    <w:basedOn w:val="Normale"/>
    <w:next w:val="Normale"/>
    <w:rsid w:val="00C34265"/>
    <w:pPr>
      <w:spacing w:after="200" w:line="480" w:lineRule="auto"/>
      <w:jc w:val="both"/>
    </w:pPr>
    <w:rPr>
      <w:rFonts w:ascii="Times" w:eastAsia="Times New Roman" w:hAnsi="Times" w:cs="Times New Roman"/>
      <w:sz w:val="24"/>
      <w:szCs w:val="20"/>
    </w:rPr>
  </w:style>
  <w:style w:type="character" w:customStyle="1" w:styleId="FAAuthorInfoSubtitleChar">
    <w:name w:val="FA_Author_Info_Subtitle Char"/>
    <w:link w:val="FAAuthorInfoSubtitle"/>
    <w:locked/>
    <w:rsid w:val="0054534B"/>
    <w:rPr>
      <w:rFonts w:ascii="Times New Roman" w:hAnsi="Times New Roman" w:cs="Times New Roman"/>
      <w:b/>
      <w:sz w:val="24"/>
      <w:szCs w:val="24"/>
      <w:lang w:val="en-CA"/>
    </w:rPr>
  </w:style>
  <w:style w:type="paragraph" w:customStyle="1" w:styleId="FAAuthorInfoSubtitle">
    <w:name w:val="FA_Author_Info_Subtitle"/>
    <w:basedOn w:val="Normale"/>
    <w:link w:val="FAAuthorInfoSubtitleChar"/>
    <w:autoRedefine/>
    <w:rsid w:val="0054534B"/>
    <w:pPr>
      <w:spacing w:before="120" w:after="60" w:line="480" w:lineRule="auto"/>
    </w:pPr>
    <w:rPr>
      <w:rFonts w:ascii="Times New Roman" w:hAnsi="Times New Roman" w:cs="Times New Roman"/>
      <w:b/>
      <w:sz w:val="24"/>
      <w:szCs w:val="24"/>
      <w:lang w:val="en-CA"/>
    </w:rPr>
  </w:style>
  <w:style w:type="character" w:customStyle="1" w:styleId="StyleFACorrespondingAuthorFootnote7ptChar">
    <w:name w:val="Style FA_Corresponding_Author_Footnote + 7 pt Char"/>
    <w:link w:val="StyleFACorrespondingAuthorFootnote7pt"/>
    <w:locked/>
    <w:rsid w:val="00C34265"/>
    <w:rPr>
      <w:rFonts w:ascii="Arno Pro" w:hAnsi="Arno Pro"/>
      <w:kern w:val="20"/>
      <w:sz w:val="18"/>
    </w:rPr>
  </w:style>
  <w:style w:type="paragraph" w:customStyle="1" w:styleId="StyleFACorrespondingAuthorFootnote7pt">
    <w:name w:val="Style FA_Corresponding_Author_Footnote + 7 pt"/>
    <w:basedOn w:val="Normale"/>
    <w:next w:val="Normale"/>
    <w:link w:val="StyleFACorrespondingAuthorFootnote7ptChar"/>
    <w:autoRedefine/>
    <w:rsid w:val="00C34265"/>
    <w:pPr>
      <w:spacing w:after="0" w:line="240" w:lineRule="auto"/>
    </w:pPr>
    <w:rPr>
      <w:rFonts w:ascii="Arno Pro" w:hAnsi="Arno Pro"/>
      <w:kern w:val="20"/>
      <w:sz w:val="18"/>
    </w:rPr>
  </w:style>
  <w:style w:type="character" w:styleId="Numeroriga">
    <w:name w:val="line number"/>
    <w:basedOn w:val="Carpredefinitoparagrafo"/>
    <w:uiPriority w:val="99"/>
    <w:semiHidden/>
    <w:unhideWhenUsed/>
    <w:rsid w:val="003B1994"/>
  </w:style>
  <w:style w:type="paragraph" w:styleId="Paragrafoelenco">
    <w:name w:val="List Paragraph"/>
    <w:basedOn w:val="Normale"/>
    <w:uiPriority w:val="34"/>
    <w:qFormat/>
    <w:rsid w:val="005B5594"/>
    <w:pPr>
      <w:ind w:left="720"/>
      <w:contextualSpacing/>
    </w:pPr>
  </w:style>
  <w:style w:type="paragraph" w:customStyle="1" w:styleId="BCAuthorAddress">
    <w:name w:val="BC_Author_Address"/>
    <w:basedOn w:val="Normale"/>
    <w:next w:val="Normale"/>
    <w:rsid w:val="00D07B4F"/>
    <w:pPr>
      <w:spacing w:after="240" w:line="480" w:lineRule="auto"/>
      <w:jc w:val="center"/>
    </w:pPr>
    <w:rPr>
      <w:rFonts w:ascii="Times" w:eastAsia="Times New Roman" w:hAnsi="Times" w:cs="Times New Roman"/>
      <w:sz w:val="24"/>
      <w:szCs w:val="20"/>
    </w:rPr>
  </w:style>
  <w:style w:type="paragraph" w:styleId="Testonotadichiusura">
    <w:name w:val="endnote text"/>
    <w:basedOn w:val="Normale"/>
    <w:link w:val="TestonotadichiusuraCarattere"/>
    <w:uiPriority w:val="99"/>
    <w:semiHidden/>
    <w:unhideWhenUsed/>
    <w:rsid w:val="00415525"/>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415525"/>
    <w:rPr>
      <w:sz w:val="20"/>
      <w:szCs w:val="20"/>
    </w:rPr>
  </w:style>
  <w:style w:type="character" w:styleId="Rimandonotadichiusura">
    <w:name w:val="endnote reference"/>
    <w:basedOn w:val="Carpredefinitoparagrafo"/>
    <w:uiPriority w:val="99"/>
    <w:semiHidden/>
    <w:unhideWhenUsed/>
    <w:rsid w:val="00415525"/>
    <w:rPr>
      <w:vertAlign w:val="superscript"/>
    </w:rPr>
  </w:style>
  <w:style w:type="paragraph" w:styleId="Testonotaapidipagina">
    <w:name w:val="footnote text"/>
    <w:basedOn w:val="Normale"/>
    <w:link w:val="TestonotaapidipaginaCarattere"/>
    <w:uiPriority w:val="99"/>
    <w:semiHidden/>
    <w:unhideWhenUsed/>
    <w:rsid w:val="00415525"/>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415525"/>
    <w:rPr>
      <w:sz w:val="20"/>
      <w:szCs w:val="20"/>
    </w:rPr>
  </w:style>
  <w:style w:type="character" w:styleId="Rimandonotaapidipagina">
    <w:name w:val="footnote reference"/>
    <w:basedOn w:val="Carpredefinitoparagrafo"/>
    <w:uiPriority w:val="99"/>
    <w:semiHidden/>
    <w:unhideWhenUsed/>
    <w:rsid w:val="0041552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629678">
      <w:bodyDiv w:val="1"/>
      <w:marLeft w:val="0"/>
      <w:marRight w:val="0"/>
      <w:marTop w:val="0"/>
      <w:marBottom w:val="0"/>
      <w:divBdr>
        <w:top w:val="none" w:sz="0" w:space="0" w:color="auto"/>
        <w:left w:val="none" w:sz="0" w:space="0" w:color="auto"/>
        <w:bottom w:val="none" w:sz="0" w:space="0" w:color="auto"/>
        <w:right w:val="none" w:sz="0" w:space="0" w:color="auto"/>
      </w:divBdr>
    </w:div>
    <w:div w:id="496000316">
      <w:bodyDiv w:val="1"/>
      <w:marLeft w:val="0"/>
      <w:marRight w:val="0"/>
      <w:marTop w:val="0"/>
      <w:marBottom w:val="0"/>
      <w:divBdr>
        <w:top w:val="none" w:sz="0" w:space="0" w:color="auto"/>
        <w:left w:val="none" w:sz="0" w:space="0" w:color="auto"/>
        <w:bottom w:val="none" w:sz="0" w:space="0" w:color="auto"/>
        <w:right w:val="none" w:sz="0" w:space="0" w:color="auto"/>
      </w:divBdr>
    </w:div>
    <w:div w:id="557058266">
      <w:bodyDiv w:val="1"/>
      <w:marLeft w:val="0"/>
      <w:marRight w:val="0"/>
      <w:marTop w:val="0"/>
      <w:marBottom w:val="0"/>
      <w:divBdr>
        <w:top w:val="none" w:sz="0" w:space="0" w:color="auto"/>
        <w:left w:val="none" w:sz="0" w:space="0" w:color="auto"/>
        <w:bottom w:val="none" w:sz="0" w:space="0" w:color="auto"/>
        <w:right w:val="none" w:sz="0" w:space="0" w:color="auto"/>
      </w:divBdr>
    </w:div>
    <w:div w:id="1426270202">
      <w:bodyDiv w:val="1"/>
      <w:marLeft w:val="0"/>
      <w:marRight w:val="0"/>
      <w:marTop w:val="0"/>
      <w:marBottom w:val="0"/>
      <w:divBdr>
        <w:top w:val="none" w:sz="0" w:space="0" w:color="auto"/>
        <w:left w:val="none" w:sz="0" w:space="0" w:color="auto"/>
        <w:bottom w:val="none" w:sz="0" w:space="0" w:color="auto"/>
        <w:right w:val="none" w:sz="0" w:space="0" w:color="auto"/>
      </w:divBdr>
    </w:div>
    <w:div w:id="1463570160">
      <w:bodyDiv w:val="1"/>
      <w:marLeft w:val="0"/>
      <w:marRight w:val="0"/>
      <w:marTop w:val="0"/>
      <w:marBottom w:val="0"/>
      <w:divBdr>
        <w:top w:val="none" w:sz="0" w:space="0" w:color="auto"/>
        <w:left w:val="none" w:sz="0" w:space="0" w:color="auto"/>
        <w:bottom w:val="none" w:sz="0" w:space="0" w:color="auto"/>
        <w:right w:val="none" w:sz="0" w:space="0" w:color="auto"/>
      </w:divBdr>
    </w:div>
    <w:div w:id="1577470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ria-camilla.boffito@polymtl.ca" TargetMode="External"/><Relationship Id="rId13" Type="http://schemas.openxmlformats.org/officeDocument/2006/relationships/image" Target="media/image5.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94E167-AF5D-46A3-A8C9-9BAC41062E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1</Pages>
  <Words>19131</Words>
  <Characters>109048</Characters>
  <Application>Microsoft Office Word</Application>
  <DocSecurity>0</DocSecurity>
  <Lines>908</Lines>
  <Paragraphs>255</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127924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Oli</dc:creator>
  <cp:lastModifiedBy>Federico Galli</cp:lastModifiedBy>
  <cp:revision>24</cp:revision>
  <dcterms:created xsi:type="dcterms:W3CDTF">2019-02-27T20:48:00Z</dcterms:created>
  <dcterms:modified xsi:type="dcterms:W3CDTF">2019-04-07T07:09:00Z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http://www.zotero.org/styles/american-society-of-agricultural-and-biological-engineers</vt:lpwstr>
  </property>
  <property fmtid="{D5CDD505-2E9C-101B-9397-08002B2CF9AE}" pid="9" name="Mendeley Recent Style Name 3_1">
    <vt:lpwstr>American Society of Agricultural and Biological Engineers</vt:lpwstr>
  </property>
  <property fmtid="{D5CDD505-2E9C-101B-9397-08002B2CF9AE}" pid="10" name="Mendeley Recent Style Id 4_1">
    <vt:lpwstr>http://www.zotero.org/styles/american-sociological-association</vt:lpwstr>
  </property>
  <property fmtid="{D5CDD505-2E9C-101B-9397-08002B2CF9AE}" pid="11" name="Mendeley Recent Style Name 4_1">
    <vt:lpwstr>American Sociological Association</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http://www.zotero.org/styles/harvard-cite-them-right</vt:lpwstr>
  </property>
  <property fmtid="{D5CDD505-2E9C-101B-9397-08002B2CF9AE}" pid="15" name="Mendeley Recent Style Name 6_1">
    <vt:lpwstr>Cite Them Right 10th edition - Harvard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http://www.zotero.org/styles/industrial-and-engineering-chemistry-research</vt:lpwstr>
  </property>
  <property fmtid="{D5CDD505-2E9C-101B-9397-08002B2CF9AE}" pid="19" name="Mendeley Recent Style Name 8_1">
    <vt:lpwstr>Industrial &amp; Engineering Chemistry Research</vt:lpwstr>
  </property>
  <property fmtid="{D5CDD505-2E9C-101B-9397-08002B2CF9AE}" pid="20" name="Mendeley Recent Style Id 9_1">
    <vt:lpwstr>http://www.zotero.org/styles/modern-humanities-research-association</vt:lpwstr>
  </property>
  <property fmtid="{D5CDD505-2E9C-101B-9397-08002B2CF9AE}" pid="21" name="Mendeley Recent Style Name 9_1">
    <vt:lpwstr>Modern Humanities Research Association 3rd edition (note with bibliography)</vt:lpwstr>
  </property>
  <property fmtid="{D5CDD505-2E9C-101B-9397-08002B2CF9AE}" pid="22" name="Mendeley Document_1">
    <vt:lpwstr>True</vt:lpwstr>
  </property>
  <property fmtid="{D5CDD505-2E9C-101B-9397-08002B2CF9AE}" pid="23" name="Mendeley Unique User Id_1">
    <vt:lpwstr>b11786da-c96a-3f6f-949d-6cf78d26ef8c</vt:lpwstr>
  </property>
  <property fmtid="{D5CDD505-2E9C-101B-9397-08002B2CF9AE}" pid="24" name="Mendeley Citation Style_1">
    <vt:lpwstr>http://www.zotero.org/styles/industrial-and-engineering-chemistry-research</vt:lpwstr>
  </property>
</Properties>
</file>