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7FF94" w14:textId="19A8A307" w:rsidR="00A451DA" w:rsidRPr="00D4652D" w:rsidRDefault="00A451DA" w:rsidP="00A451DA">
      <w:pPr>
        <w:keepNext/>
        <w:spacing w:after="0" w:line="360" w:lineRule="auto"/>
        <w:jc w:val="center"/>
        <w:outlineLvl w:val="1"/>
        <w:rPr>
          <w:rFonts w:ascii="Times New Roman" w:eastAsia="Times New Roman" w:hAnsi="Times New Roman" w:cs="Times New Roman"/>
          <w:b/>
          <w:bCs/>
          <w:kern w:val="0"/>
          <w:sz w:val="28"/>
          <w:szCs w:val="28"/>
          <w:lang w:val="en-US" w:eastAsia="it-IT"/>
          <w14:ligatures w14:val="none"/>
        </w:rPr>
      </w:pPr>
      <w:r w:rsidRPr="00A451DA">
        <w:rPr>
          <w:rFonts w:ascii="Times New Roman" w:eastAsia="Times New Roman" w:hAnsi="Times New Roman" w:cs="Times New Roman"/>
          <w:b/>
          <w:bCs/>
          <w:kern w:val="0"/>
          <w:sz w:val="28"/>
          <w:szCs w:val="28"/>
          <w:lang w:val="en-US" w:eastAsia="it-IT"/>
          <w14:ligatures w14:val="none"/>
        </w:rPr>
        <w:t>Seeing the invisible: exploiting non-target</w:t>
      </w:r>
      <w:r w:rsidR="002E5153">
        <w:rPr>
          <w:rFonts w:ascii="Times New Roman" w:eastAsia="Times New Roman" w:hAnsi="Times New Roman" w:cs="Times New Roman"/>
          <w:b/>
          <w:bCs/>
          <w:kern w:val="0"/>
          <w:sz w:val="28"/>
          <w:szCs w:val="28"/>
          <w:lang w:val="en-US" w:eastAsia="it-IT"/>
          <w14:ligatures w14:val="none"/>
        </w:rPr>
        <w:t>ed</w:t>
      </w:r>
      <w:r w:rsidRPr="00A451DA">
        <w:rPr>
          <w:rFonts w:ascii="Times New Roman" w:eastAsia="Times New Roman" w:hAnsi="Times New Roman" w:cs="Times New Roman"/>
          <w:b/>
          <w:bCs/>
          <w:kern w:val="0"/>
          <w:sz w:val="28"/>
          <w:szCs w:val="28"/>
          <w:lang w:val="en-US" w:eastAsia="it-IT"/>
          <w14:ligatures w14:val="none"/>
        </w:rPr>
        <w:t xml:space="preserve"> techniques to detect cold and mechanical damage in kiwifruit </w:t>
      </w:r>
    </w:p>
    <w:p w14:paraId="60076549" w14:textId="77777777" w:rsidR="00FA24D6" w:rsidRDefault="00D4652D" w:rsidP="00D4652D">
      <w:pPr>
        <w:keepNext/>
        <w:spacing w:after="0" w:line="360" w:lineRule="auto"/>
        <w:jc w:val="center"/>
        <w:outlineLvl w:val="1"/>
        <w:rPr>
          <w:rFonts w:ascii="Times New Roman" w:eastAsia="Times New Roman" w:hAnsi="Times New Roman" w:cs="Times New Roman"/>
          <w:b/>
          <w:bCs/>
          <w:kern w:val="0"/>
          <w:lang w:eastAsia="it-IT"/>
          <w14:ligatures w14:val="none"/>
        </w:rPr>
      </w:pPr>
      <w:r w:rsidRPr="00A451DA">
        <w:rPr>
          <w:rFonts w:ascii="Times New Roman" w:eastAsia="Times New Roman" w:hAnsi="Times New Roman" w:cs="Times New Roman"/>
          <w:b/>
          <w:bCs/>
          <w:kern w:val="0"/>
          <w:u w:val="single"/>
          <w:lang w:eastAsia="it-IT"/>
          <w14:ligatures w14:val="none"/>
        </w:rPr>
        <w:t>Irene Locatelli</w:t>
      </w:r>
      <w:r w:rsidRPr="00D4652D">
        <w:rPr>
          <w:rFonts w:ascii="Times New Roman" w:eastAsia="Times New Roman" w:hAnsi="Times New Roman" w:cs="Times New Roman"/>
          <w:b/>
          <w:bCs/>
          <w:kern w:val="0"/>
          <w:vertAlign w:val="superscript"/>
          <w:lang w:eastAsia="it-IT"/>
          <w14:ligatures w14:val="none"/>
        </w:rPr>
        <w:t>1</w:t>
      </w:r>
      <w:r w:rsidR="00FA24D6">
        <w:rPr>
          <w:rFonts w:ascii="Times New Roman" w:eastAsia="Times New Roman" w:hAnsi="Times New Roman" w:cs="Times New Roman"/>
          <w:b/>
          <w:bCs/>
          <w:kern w:val="0"/>
          <w:vertAlign w:val="superscript"/>
          <w:lang w:eastAsia="it-IT"/>
          <w14:ligatures w14:val="none"/>
        </w:rPr>
        <w:t>*</w:t>
      </w:r>
      <w:r w:rsidRPr="00FA24D6">
        <w:rPr>
          <w:rFonts w:ascii="Times New Roman" w:eastAsia="Times New Roman" w:hAnsi="Times New Roman" w:cs="Times New Roman"/>
          <w:b/>
          <w:bCs/>
          <w:kern w:val="0"/>
          <w:lang w:eastAsia="it-IT"/>
          <w14:ligatures w14:val="none"/>
        </w:rPr>
        <w:t xml:space="preserve">, </w:t>
      </w:r>
      <w:r w:rsidRPr="00D4652D">
        <w:rPr>
          <w:rFonts w:ascii="Times New Roman" w:eastAsia="Times New Roman" w:hAnsi="Times New Roman" w:cs="Times New Roman"/>
          <w:b/>
          <w:bCs/>
          <w:kern w:val="0"/>
          <w:u w:val="single"/>
          <w:lang w:eastAsia="it-IT"/>
          <w14:ligatures w14:val="none"/>
        </w:rPr>
        <w:t>Giulia Gorla</w:t>
      </w:r>
      <w:r w:rsidRPr="00D4652D">
        <w:rPr>
          <w:rFonts w:ascii="Times New Roman" w:eastAsia="Times New Roman" w:hAnsi="Times New Roman" w:cs="Times New Roman"/>
          <w:b/>
          <w:bCs/>
          <w:kern w:val="0"/>
          <w:vertAlign w:val="superscript"/>
          <w:lang w:eastAsia="it-IT"/>
          <w14:ligatures w14:val="none"/>
        </w:rPr>
        <w:t>2</w:t>
      </w:r>
      <w:r w:rsidRPr="00FA24D6">
        <w:rPr>
          <w:rFonts w:ascii="Times New Roman" w:eastAsia="Times New Roman" w:hAnsi="Times New Roman" w:cs="Times New Roman"/>
          <w:b/>
          <w:bCs/>
          <w:kern w:val="0"/>
          <w:lang w:eastAsia="it-IT"/>
          <w14:ligatures w14:val="none"/>
        </w:rPr>
        <w:t xml:space="preserve">, </w:t>
      </w:r>
      <w:r w:rsidR="00FA24D6">
        <w:rPr>
          <w:rFonts w:ascii="Times New Roman" w:eastAsia="Times New Roman" w:hAnsi="Times New Roman" w:cs="Times New Roman"/>
          <w:b/>
          <w:bCs/>
          <w:kern w:val="0"/>
          <w:u w:val="single"/>
          <w:lang w:eastAsia="it-IT"/>
          <w14:ligatures w14:val="none"/>
        </w:rPr>
        <w:t>Cristina Alamprese</w:t>
      </w:r>
      <w:r w:rsidR="00FA24D6" w:rsidRPr="00D4652D">
        <w:rPr>
          <w:rFonts w:ascii="Times New Roman" w:eastAsia="Times New Roman" w:hAnsi="Times New Roman" w:cs="Times New Roman"/>
          <w:b/>
          <w:bCs/>
          <w:kern w:val="0"/>
          <w:vertAlign w:val="superscript"/>
          <w:lang w:eastAsia="it-IT"/>
          <w14:ligatures w14:val="none"/>
        </w:rPr>
        <w:t>1</w:t>
      </w:r>
      <w:r w:rsidR="00FA24D6" w:rsidRPr="00FA24D6">
        <w:rPr>
          <w:rFonts w:ascii="Times New Roman" w:eastAsia="Times New Roman" w:hAnsi="Times New Roman" w:cs="Times New Roman"/>
          <w:b/>
          <w:bCs/>
          <w:kern w:val="0"/>
          <w:lang w:eastAsia="it-IT"/>
          <w14:ligatures w14:val="none"/>
        </w:rPr>
        <w:t xml:space="preserve">, </w:t>
      </w:r>
      <w:r w:rsidR="00FA24D6" w:rsidRPr="00FA24D6">
        <w:rPr>
          <w:rFonts w:ascii="Times New Roman" w:eastAsia="Times New Roman" w:hAnsi="Times New Roman" w:cs="Times New Roman"/>
          <w:b/>
          <w:bCs/>
          <w:kern w:val="0"/>
          <w:u w:val="single"/>
          <w:lang w:eastAsia="it-IT"/>
          <w14:ligatures w14:val="none"/>
        </w:rPr>
        <w:t>Susanna Buratti</w:t>
      </w:r>
      <w:r w:rsidR="00FA24D6" w:rsidRPr="00FA24D6">
        <w:rPr>
          <w:rFonts w:ascii="Times New Roman" w:eastAsia="Times New Roman" w:hAnsi="Times New Roman" w:cs="Times New Roman"/>
          <w:b/>
          <w:bCs/>
          <w:kern w:val="0"/>
          <w:vertAlign w:val="superscript"/>
          <w:lang w:eastAsia="it-IT"/>
          <w14:ligatures w14:val="none"/>
        </w:rPr>
        <w:t>1</w:t>
      </w:r>
      <w:r w:rsidR="00FA24D6" w:rsidRPr="00FA24D6">
        <w:rPr>
          <w:rFonts w:ascii="Times New Roman" w:eastAsia="Times New Roman" w:hAnsi="Times New Roman" w:cs="Times New Roman"/>
          <w:b/>
          <w:bCs/>
          <w:kern w:val="0"/>
          <w:lang w:eastAsia="it-IT"/>
          <w14:ligatures w14:val="none"/>
        </w:rPr>
        <w:t xml:space="preserve">, </w:t>
      </w:r>
      <w:r w:rsidR="00FA24D6" w:rsidRPr="00FA24D6">
        <w:rPr>
          <w:rFonts w:ascii="Times New Roman" w:eastAsia="Times New Roman" w:hAnsi="Times New Roman" w:cs="Times New Roman"/>
          <w:b/>
          <w:bCs/>
          <w:kern w:val="0"/>
          <w:u w:val="single"/>
          <w:lang w:eastAsia="it-IT"/>
          <w14:ligatures w14:val="none"/>
        </w:rPr>
        <w:t>Simona Benedetti</w:t>
      </w:r>
      <w:r w:rsidR="00FA24D6" w:rsidRPr="00D4652D">
        <w:rPr>
          <w:rFonts w:ascii="Times New Roman" w:eastAsia="Times New Roman" w:hAnsi="Times New Roman" w:cs="Times New Roman"/>
          <w:b/>
          <w:bCs/>
          <w:kern w:val="0"/>
          <w:vertAlign w:val="superscript"/>
          <w:lang w:eastAsia="it-IT"/>
          <w14:ligatures w14:val="none"/>
        </w:rPr>
        <w:t>1</w:t>
      </w:r>
      <w:r w:rsidR="00FA24D6">
        <w:rPr>
          <w:rFonts w:ascii="Times New Roman" w:eastAsia="Times New Roman" w:hAnsi="Times New Roman" w:cs="Times New Roman"/>
          <w:b/>
          <w:bCs/>
          <w:kern w:val="0"/>
          <w:lang w:eastAsia="it-IT"/>
          <w14:ligatures w14:val="none"/>
        </w:rPr>
        <w:t xml:space="preserve">, </w:t>
      </w:r>
    </w:p>
    <w:p w14:paraId="46ED912A" w14:textId="36F7EB37" w:rsidR="00D4652D" w:rsidRPr="00CE3DC6" w:rsidRDefault="00D4652D" w:rsidP="00D4652D">
      <w:pPr>
        <w:keepNext/>
        <w:spacing w:after="0" w:line="360" w:lineRule="auto"/>
        <w:jc w:val="center"/>
        <w:outlineLvl w:val="1"/>
        <w:rPr>
          <w:rFonts w:ascii="Times New Roman" w:eastAsia="Times New Roman" w:hAnsi="Times New Roman" w:cs="Times New Roman"/>
          <w:b/>
          <w:bCs/>
          <w:kern w:val="0"/>
          <w:lang w:val="en-GB" w:eastAsia="it-IT"/>
          <w14:ligatures w14:val="none"/>
        </w:rPr>
      </w:pPr>
      <w:r w:rsidRPr="00CE3DC6">
        <w:rPr>
          <w:rFonts w:ascii="Times New Roman" w:eastAsia="Times New Roman" w:hAnsi="Times New Roman" w:cs="Times New Roman"/>
          <w:b/>
          <w:bCs/>
          <w:kern w:val="0"/>
          <w:u w:val="single"/>
          <w:lang w:val="en-GB" w:eastAsia="it-IT"/>
          <w14:ligatures w14:val="none"/>
        </w:rPr>
        <w:t>José Manuel Amigo</w:t>
      </w:r>
      <w:r w:rsidRPr="00CE3DC6">
        <w:rPr>
          <w:rFonts w:ascii="Times New Roman" w:eastAsia="Times New Roman" w:hAnsi="Times New Roman" w:cs="Times New Roman"/>
          <w:b/>
          <w:bCs/>
          <w:kern w:val="0"/>
          <w:vertAlign w:val="superscript"/>
          <w:lang w:val="en-GB" w:eastAsia="it-IT"/>
          <w14:ligatures w14:val="none"/>
        </w:rPr>
        <w:t>2,3</w:t>
      </w:r>
      <w:r w:rsidR="00FA24D6" w:rsidRPr="00CE3DC6">
        <w:rPr>
          <w:rFonts w:ascii="Times New Roman" w:eastAsia="Times New Roman" w:hAnsi="Times New Roman" w:cs="Times New Roman"/>
          <w:b/>
          <w:bCs/>
          <w:kern w:val="0"/>
          <w:lang w:val="en-GB" w:eastAsia="it-IT"/>
          <w14:ligatures w14:val="none"/>
        </w:rPr>
        <w:t xml:space="preserve">, </w:t>
      </w:r>
      <w:r w:rsidR="00FA24D6" w:rsidRPr="00CE3DC6">
        <w:rPr>
          <w:rFonts w:ascii="Times New Roman" w:eastAsia="Times New Roman" w:hAnsi="Times New Roman" w:cs="Times New Roman"/>
          <w:b/>
          <w:bCs/>
          <w:kern w:val="0"/>
          <w:u w:val="single"/>
          <w:lang w:val="en-GB" w:eastAsia="it-IT"/>
          <w14:ligatures w14:val="none"/>
        </w:rPr>
        <w:t>Silvia Grassi</w:t>
      </w:r>
      <w:r w:rsidR="00FA24D6" w:rsidRPr="00CE3DC6">
        <w:rPr>
          <w:rFonts w:ascii="Times New Roman" w:eastAsia="Times New Roman" w:hAnsi="Times New Roman" w:cs="Times New Roman"/>
          <w:b/>
          <w:bCs/>
          <w:kern w:val="0"/>
          <w:vertAlign w:val="superscript"/>
          <w:lang w:val="en-GB" w:eastAsia="it-IT"/>
          <w14:ligatures w14:val="none"/>
        </w:rPr>
        <w:t>1</w:t>
      </w:r>
    </w:p>
    <w:p w14:paraId="22E6D35F" w14:textId="77777777" w:rsidR="00D4652D" w:rsidRPr="00D4652D" w:rsidRDefault="00D4652D" w:rsidP="00D4652D">
      <w:pPr>
        <w:keepNext/>
        <w:spacing w:after="0" w:line="360" w:lineRule="auto"/>
        <w:jc w:val="center"/>
        <w:outlineLvl w:val="2"/>
        <w:rPr>
          <w:rFonts w:ascii="Times New Roman" w:eastAsia="Times New Roman" w:hAnsi="Times New Roman" w:cs="Times New Roman"/>
          <w:i/>
          <w:iCs/>
          <w:kern w:val="0"/>
          <w:lang w:val="en-US" w:eastAsia="it-IT"/>
          <w14:ligatures w14:val="none"/>
        </w:rPr>
      </w:pPr>
      <w:r w:rsidRPr="00D4652D">
        <w:rPr>
          <w:rFonts w:ascii="Times New Roman" w:eastAsia="Times New Roman" w:hAnsi="Times New Roman" w:cs="Times New Roman"/>
          <w:i/>
          <w:iCs/>
          <w:kern w:val="0"/>
          <w:vertAlign w:val="superscript"/>
          <w:lang w:val="en-US" w:eastAsia="it-IT"/>
          <w14:ligatures w14:val="none"/>
        </w:rPr>
        <w:t>1</w:t>
      </w:r>
      <w:r w:rsidRPr="00D4652D">
        <w:rPr>
          <w:rFonts w:ascii="Times New Roman" w:eastAsia="Times New Roman" w:hAnsi="Times New Roman" w:cs="Times New Roman"/>
          <w:i/>
          <w:iCs/>
          <w:kern w:val="0"/>
          <w:lang w:val="en-US" w:eastAsia="it-IT"/>
          <w14:ligatures w14:val="none"/>
        </w:rPr>
        <w:t xml:space="preserve"> Department of Food, Environmental and Nutritional Sciences, University of Milan, Via </w:t>
      </w:r>
      <w:proofErr w:type="spellStart"/>
      <w:r w:rsidRPr="00D4652D">
        <w:rPr>
          <w:rFonts w:ascii="Times New Roman" w:eastAsia="Times New Roman" w:hAnsi="Times New Roman" w:cs="Times New Roman"/>
          <w:i/>
          <w:iCs/>
          <w:kern w:val="0"/>
          <w:lang w:val="en-US" w:eastAsia="it-IT"/>
          <w14:ligatures w14:val="none"/>
        </w:rPr>
        <w:t>Celoria</w:t>
      </w:r>
      <w:proofErr w:type="spellEnd"/>
      <w:r w:rsidRPr="00D4652D">
        <w:rPr>
          <w:rFonts w:ascii="Times New Roman" w:eastAsia="Times New Roman" w:hAnsi="Times New Roman" w:cs="Times New Roman"/>
          <w:i/>
          <w:iCs/>
          <w:kern w:val="0"/>
          <w:lang w:val="en-US" w:eastAsia="it-IT"/>
          <w14:ligatures w14:val="none"/>
        </w:rPr>
        <w:t xml:space="preserve"> 2, 20133 Milano, Italy</w:t>
      </w:r>
    </w:p>
    <w:p w14:paraId="0C47B88F" w14:textId="77777777" w:rsidR="00D4652D" w:rsidRPr="00D4652D" w:rsidRDefault="00D4652D" w:rsidP="00A84B02">
      <w:pPr>
        <w:keepNext/>
        <w:spacing w:after="0" w:line="360" w:lineRule="auto"/>
        <w:jc w:val="center"/>
        <w:outlineLvl w:val="2"/>
        <w:rPr>
          <w:rFonts w:ascii="Times New Roman" w:eastAsia="Times New Roman" w:hAnsi="Times New Roman" w:cs="Times New Roman"/>
          <w:i/>
          <w:iCs/>
          <w:kern w:val="0"/>
          <w:lang w:val="en-US" w:eastAsia="it-IT"/>
          <w14:ligatures w14:val="none"/>
        </w:rPr>
      </w:pPr>
      <w:r w:rsidRPr="00D4652D">
        <w:rPr>
          <w:rFonts w:ascii="Times New Roman" w:eastAsia="Times New Roman" w:hAnsi="Times New Roman" w:cs="Times New Roman"/>
          <w:i/>
          <w:iCs/>
          <w:kern w:val="0"/>
          <w:vertAlign w:val="superscript"/>
          <w:lang w:val="en-US" w:eastAsia="it-IT"/>
          <w14:ligatures w14:val="none"/>
        </w:rPr>
        <w:t>2</w:t>
      </w:r>
      <w:r w:rsidRPr="00D4652D">
        <w:rPr>
          <w:rFonts w:ascii="Times New Roman" w:eastAsia="Times New Roman" w:hAnsi="Times New Roman" w:cs="Times New Roman"/>
          <w:i/>
          <w:iCs/>
          <w:kern w:val="0"/>
          <w:lang w:val="en-US" w:eastAsia="it-IT"/>
          <w14:ligatures w14:val="none"/>
        </w:rPr>
        <w:t xml:space="preserve"> Department of Analytical Chemistry, Faculty of Science and Technology, University of the Basque Country UPV/EHU, </w:t>
      </w:r>
      <w:proofErr w:type="spellStart"/>
      <w:r w:rsidRPr="00D4652D">
        <w:rPr>
          <w:rFonts w:ascii="Times New Roman" w:eastAsia="Times New Roman" w:hAnsi="Times New Roman" w:cs="Times New Roman"/>
          <w:i/>
          <w:iCs/>
          <w:kern w:val="0"/>
          <w:lang w:val="en-US" w:eastAsia="it-IT"/>
          <w14:ligatures w14:val="none"/>
        </w:rPr>
        <w:t>Sarriena</w:t>
      </w:r>
      <w:proofErr w:type="spellEnd"/>
      <w:r w:rsidRPr="00D4652D">
        <w:rPr>
          <w:rFonts w:ascii="Times New Roman" w:eastAsia="Times New Roman" w:hAnsi="Times New Roman" w:cs="Times New Roman"/>
          <w:i/>
          <w:iCs/>
          <w:kern w:val="0"/>
          <w:lang w:val="en-US" w:eastAsia="it-IT"/>
          <w14:ligatures w14:val="none"/>
        </w:rPr>
        <w:t xml:space="preserve"> s/n, 48940 </w:t>
      </w:r>
      <w:proofErr w:type="spellStart"/>
      <w:r w:rsidRPr="00D4652D">
        <w:rPr>
          <w:rFonts w:ascii="Times New Roman" w:eastAsia="Times New Roman" w:hAnsi="Times New Roman" w:cs="Times New Roman"/>
          <w:i/>
          <w:iCs/>
          <w:kern w:val="0"/>
          <w:lang w:val="en-US" w:eastAsia="it-IT"/>
          <w14:ligatures w14:val="none"/>
        </w:rPr>
        <w:t>Leioa</w:t>
      </w:r>
      <w:proofErr w:type="spellEnd"/>
      <w:r w:rsidRPr="00D4652D">
        <w:rPr>
          <w:rFonts w:ascii="Times New Roman" w:eastAsia="Times New Roman" w:hAnsi="Times New Roman" w:cs="Times New Roman"/>
          <w:i/>
          <w:iCs/>
          <w:kern w:val="0"/>
          <w:lang w:val="en-US" w:eastAsia="it-IT"/>
          <w14:ligatures w14:val="none"/>
        </w:rPr>
        <w:t>, Basque Country, Spain</w:t>
      </w:r>
    </w:p>
    <w:p w14:paraId="367FFFA5" w14:textId="77777777" w:rsidR="00D4652D" w:rsidRPr="00D4652D" w:rsidRDefault="00D4652D" w:rsidP="00D4652D">
      <w:pPr>
        <w:keepNext/>
        <w:spacing w:after="0" w:line="360" w:lineRule="auto"/>
        <w:jc w:val="center"/>
        <w:outlineLvl w:val="2"/>
        <w:rPr>
          <w:rFonts w:ascii="Times New Roman" w:eastAsia="Times New Roman" w:hAnsi="Times New Roman" w:cs="Times New Roman"/>
          <w:i/>
          <w:iCs/>
          <w:kern w:val="0"/>
          <w:lang w:val="en-US" w:eastAsia="it-IT"/>
          <w14:ligatures w14:val="none"/>
        </w:rPr>
      </w:pPr>
      <w:r w:rsidRPr="00D4652D">
        <w:rPr>
          <w:rFonts w:ascii="Times New Roman" w:eastAsia="Times New Roman" w:hAnsi="Times New Roman" w:cs="Times New Roman"/>
          <w:i/>
          <w:iCs/>
          <w:kern w:val="0"/>
          <w:vertAlign w:val="superscript"/>
          <w:lang w:val="en-US" w:eastAsia="it-IT"/>
          <w14:ligatures w14:val="none"/>
        </w:rPr>
        <w:t>3</w:t>
      </w:r>
      <w:r w:rsidRPr="00D4652D">
        <w:rPr>
          <w:rFonts w:ascii="Times New Roman" w:eastAsia="Times New Roman" w:hAnsi="Times New Roman" w:cs="Times New Roman"/>
          <w:i/>
          <w:iCs/>
          <w:kern w:val="0"/>
          <w:lang w:val="en-US" w:eastAsia="it-IT"/>
          <w14:ligatures w14:val="none"/>
        </w:rPr>
        <w:t xml:space="preserve"> </w:t>
      </w:r>
      <w:proofErr w:type="spellStart"/>
      <w:r w:rsidRPr="00D4652D">
        <w:rPr>
          <w:rFonts w:ascii="Times New Roman" w:eastAsia="Times New Roman" w:hAnsi="Times New Roman" w:cs="Times New Roman"/>
          <w:i/>
          <w:iCs/>
          <w:kern w:val="0"/>
          <w:lang w:val="en-US" w:eastAsia="it-IT"/>
          <w14:ligatures w14:val="none"/>
        </w:rPr>
        <w:t>Ikerbasque</w:t>
      </w:r>
      <w:proofErr w:type="spellEnd"/>
      <w:r w:rsidRPr="00D4652D">
        <w:rPr>
          <w:rFonts w:ascii="Times New Roman" w:eastAsia="Times New Roman" w:hAnsi="Times New Roman" w:cs="Times New Roman"/>
          <w:i/>
          <w:iCs/>
          <w:kern w:val="0"/>
          <w:lang w:val="en-US" w:eastAsia="it-IT"/>
          <w14:ligatures w14:val="none"/>
        </w:rPr>
        <w:t>, Basque Foundation for Sciences, María Díaz de Haro, 3, Bilbao, 48013, Spain</w:t>
      </w:r>
    </w:p>
    <w:p w14:paraId="159C3162" w14:textId="6CCFE8FD" w:rsidR="00D4652D" w:rsidRPr="009913FF" w:rsidRDefault="00D4652D" w:rsidP="00CE3DC6">
      <w:pPr>
        <w:spacing w:after="0" w:line="360" w:lineRule="auto"/>
        <w:jc w:val="center"/>
        <w:rPr>
          <w:rFonts w:ascii="Times New Roman" w:eastAsia="Times New Roman" w:hAnsi="Times New Roman" w:cs="Times New Roman"/>
          <w:color w:val="467886" w:themeColor="hyperlink"/>
          <w:kern w:val="0"/>
          <w:u w:val="single"/>
          <w:lang w:val="en-GB" w:eastAsia="it-IT"/>
          <w14:ligatures w14:val="none"/>
        </w:rPr>
      </w:pPr>
      <w:r w:rsidRPr="009913FF">
        <w:rPr>
          <w:rFonts w:ascii="Times New Roman" w:eastAsia="Times New Roman" w:hAnsi="Times New Roman" w:cs="Times New Roman"/>
          <w:i/>
          <w:iCs/>
          <w:kern w:val="0"/>
          <w:lang w:val="en-GB" w:eastAsia="it-IT"/>
          <w14:ligatures w14:val="none"/>
        </w:rPr>
        <w:t>E-mail</w:t>
      </w:r>
      <w:r w:rsidRPr="009913FF">
        <w:rPr>
          <w:rFonts w:ascii="Times New Roman" w:eastAsia="Times New Roman" w:hAnsi="Times New Roman" w:cs="Times New Roman"/>
          <w:kern w:val="0"/>
          <w:sz w:val="24"/>
          <w:szCs w:val="24"/>
          <w:lang w:val="en-GB" w:eastAsia="it-IT"/>
          <w14:ligatures w14:val="none"/>
        </w:rPr>
        <w:t xml:space="preserve">: </w:t>
      </w:r>
      <w:r>
        <w:fldChar w:fldCharType="begin"/>
      </w:r>
      <w:r w:rsidRPr="009913FF">
        <w:rPr>
          <w:lang w:val="en-GB"/>
        </w:rPr>
        <w:instrText>HYPERLINK "mailto:irene.locatelli@unimi.it"</w:instrText>
      </w:r>
      <w:r>
        <w:fldChar w:fldCharType="separate"/>
      </w:r>
      <w:r w:rsidRPr="009913FF">
        <w:rPr>
          <w:rStyle w:val="Collegamentoipertestuale"/>
          <w:rFonts w:ascii="Times New Roman" w:eastAsia="Times New Roman" w:hAnsi="Times New Roman" w:cs="Times New Roman"/>
          <w:kern w:val="0"/>
          <w:lang w:val="en-GB" w:eastAsia="it-IT"/>
          <w14:ligatures w14:val="none"/>
        </w:rPr>
        <w:t>irene.locatelli@unimi.it</w:t>
      </w:r>
      <w:r>
        <w:fldChar w:fldCharType="end"/>
      </w:r>
    </w:p>
    <w:p w14:paraId="241F4390" w14:textId="1D5181EA" w:rsidR="00D4652D" w:rsidRPr="009913FF" w:rsidRDefault="00B12A0A" w:rsidP="00D4652D">
      <w:pPr>
        <w:spacing w:after="0" w:line="360" w:lineRule="auto"/>
        <w:jc w:val="both"/>
        <w:rPr>
          <w:rFonts w:ascii="Times New Roman" w:eastAsia="Times New Roman" w:hAnsi="Times New Roman" w:cs="Times New Roman"/>
          <w:kern w:val="0"/>
          <w:lang w:val="en-GB" w:eastAsia="it-IT"/>
          <w14:ligatures w14:val="none"/>
        </w:rPr>
      </w:pPr>
      <w:r w:rsidRPr="00D4652D">
        <w:rPr>
          <w:rFonts w:ascii="Times New Roman" w:eastAsia="Times New Roman" w:hAnsi="Times New Roman" w:cs="Times New Roman"/>
          <w:noProof/>
          <w:kern w:val="0"/>
          <w:lang w:eastAsia="it-IT"/>
          <w14:ligatures w14:val="none"/>
        </w:rPr>
        <mc:AlternateContent>
          <mc:Choice Requires="wps">
            <w:drawing>
              <wp:anchor distT="0" distB="0" distL="114300" distR="114300" simplePos="0" relativeHeight="251659264" behindDoc="0" locked="0" layoutInCell="1" allowOverlap="1" wp14:anchorId="51FD56F7" wp14:editId="686B64B4">
                <wp:simplePos x="0" y="0"/>
                <wp:positionH relativeFrom="column">
                  <wp:posOffset>168959</wp:posOffset>
                </wp:positionH>
                <wp:positionV relativeFrom="paragraph">
                  <wp:posOffset>84992</wp:posOffset>
                </wp:positionV>
                <wp:extent cx="5715000" cy="0"/>
                <wp:effectExtent l="0" t="0" r="0" b="0"/>
                <wp:wrapNone/>
                <wp:docPr id="1" name="Line 2">
                  <a:extLst xmlns:a="http://schemas.openxmlformats.org/drawingml/2006/main">
                    <a:ext uri="{FF2B5EF4-FFF2-40B4-BE49-F238E27FC236}">
                      <a16:creationId xmlns:a16="http://schemas.microsoft.com/office/drawing/2014/main" id="{C2F3EE54-9470-4461-9187-7C03DE1365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964A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6.7pt" to="463.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"/>
            </w:pict>
          </mc:Fallback>
        </mc:AlternateContent>
      </w:r>
    </w:p>
    <w:p w14:paraId="388BA420" w14:textId="1462BF56" w:rsidR="0023131F" w:rsidRPr="005C1EBA" w:rsidRDefault="00ED2734" w:rsidP="00ED2734">
      <w:pPr>
        <w:spacing w:after="0" w:line="360" w:lineRule="auto"/>
        <w:jc w:val="both"/>
        <w:rPr>
          <w:rFonts w:ascii="Times New Roman" w:eastAsia="Times New Roman" w:hAnsi="Times New Roman" w:cs="Times New Roman"/>
          <w:kern w:val="0"/>
          <w:lang w:val="en-GB" w:eastAsia="it-IT"/>
          <w14:ligatures w14:val="none"/>
        </w:rPr>
      </w:pPr>
      <w:r w:rsidRPr="00ED2734">
        <w:rPr>
          <w:rFonts w:ascii="Times New Roman" w:eastAsia="Times New Roman" w:hAnsi="Times New Roman" w:cs="Times New Roman"/>
          <w:kern w:val="0"/>
          <w:lang w:val="en-GB" w:eastAsia="it-IT"/>
          <w14:ligatures w14:val="none"/>
        </w:rPr>
        <w:t xml:space="preserve">Mechanical damage and exposure to cold are among the main causes of quality deterioration </w:t>
      </w:r>
      <w:r>
        <w:rPr>
          <w:rFonts w:ascii="Times New Roman" w:eastAsia="Times New Roman" w:hAnsi="Times New Roman" w:cs="Times New Roman"/>
          <w:kern w:val="0"/>
          <w:lang w:val="en-GB" w:eastAsia="it-IT"/>
          <w14:ligatures w14:val="none"/>
        </w:rPr>
        <w:t>in</w:t>
      </w:r>
      <w:r w:rsidRPr="00ED2734">
        <w:rPr>
          <w:rFonts w:ascii="Times New Roman" w:eastAsia="Times New Roman" w:hAnsi="Times New Roman" w:cs="Times New Roman"/>
          <w:kern w:val="0"/>
          <w:lang w:val="en-GB" w:eastAsia="it-IT"/>
          <w14:ligatures w14:val="none"/>
        </w:rPr>
        <w:t xml:space="preserve"> fresh produce</w:t>
      </w:r>
      <w:r w:rsidR="00ED4AA9">
        <w:rPr>
          <w:rFonts w:ascii="Times New Roman" w:eastAsia="Times New Roman" w:hAnsi="Times New Roman" w:cs="Times New Roman"/>
          <w:kern w:val="0"/>
          <w:lang w:val="en-GB" w:eastAsia="it-IT"/>
          <w14:ligatures w14:val="none"/>
        </w:rPr>
        <w:t xml:space="preserve"> </w:t>
      </w:r>
      <w:r w:rsidRPr="00ED2734">
        <w:rPr>
          <w:rFonts w:ascii="Times New Roman" w:eastAsia="Times New Roman" w:hAnsi="Times New Roman" w:cs="Times New Roman"/>
          <w:kern w:val="0"/>
          <w:lang w:val="en-GB" w:eastAsia="it-IT"/>
          <w14:ligatures w14:val="none"/>
        </w:rPr>
        <w:t xml:space="preserve">during harvest, storage and distribution (Pruski, 2011). </w:t>
      </w:r>
      <w:r w:rsidR="00AE0B64">
        <w:rPr>
          <w:rFonts w:ascii="Times New Roman" w:eastAsia="Times New Roman" w:hAnsi="Times New Roman" w:cs="Times New Roman"/>
          <w:kern w:val="0"/>
          <w:lang w:val="en-GB" w:eastAsia="it-IT"/>
          <w14:ligatures w14:val="none"/>
        </w:rPr>
        <w:t>Such</w:t>
      </w:r>
      <w:r>
        <w:rPr>
          <w:rFonts w:ascii="Times New Roman" w:eastAsia="Times New Roman" w:hAnsi="Times New Roman" w:cs="Times New Roman"/>
          <w:kern w:val="0"/>
          <w:lang w:val="en-GB" w:eastAsia="it-IT"/>
          <w14:ligatures w14:val="none"/>
        </w:rPr>
        <w:t xml:space="preserve"> damage</w:t>
      </w:r>
      <w:r w:rsidR="00AE0B64">
        <w:rPr>
          <w:rFonts w:ascii="Times New Roman" w:eastAsia="Times New Roman" w:hAnsi="Times New Roman" w:cs="Times New Roman"/>
          <w:kern w:val="0"/>
          <w:lang w:val="en-GB" w:eastAsia="it-IT"/>
          <w14:ligatures w14:val="none"/>
        </w:rPr>
        <w:t xml:space="preserve">, </w:t>
      </w:r>
      <w:r w:rsidRPr="00ED2734">
        <w:rPr>
          <w:rFonts w:ascii="Times New Roman" w:eastAsia="Times New Roman" w:hAnsi="Times New Roman" w:cs="Times New Roman"/>
          <w:kern w:val="0"/>
          <w:lang w:val="en-GB" w:eastAsia="it-IT"/>
          <w14:ligatures w14:val="none"/>
        </w:rPr>
        <w:t xml:space="preserve">often </w:t>
      </w:r>
      <w:r w:rsidR="00AE0B64">
        <w:rPr>
          <w:rFonts w:ascii="Times New Roman" w:eastAsia="Times New Roman" w:hAnsi="Times New Roman" w:cs="Times New Roman"/>
          <w:kern w:val="0"/>
          <w:lang w:val="en-GB" w:eastAsia="it-IT"/>
          <w14:ligatures w14:val="none"/>
        </w:rPr>
        <w:t>invisible</w:t>
      </w:r>
      <w:r w:rsidRPr="00ED2734">
        <w:rPr>
          <w:rFonts w:ascii="Times New Roman" w:eastAsia="Times New Roman" w:hAnsi="Times New Roman" w:cs="Times New Roman"/>
          <w:kern w:val="0"/>
          <w:lang w:val="en-GB" w:eastAsia="it-IT"/>
          <w14:ligatures w14:val="none"/>
        </w:rPr>
        <w:t xml:space="preserve"> to naked eye, compromis</w:t>
      </w:r>
      <w:r w:rsidR="00AE0B64">
        <w:rPr>
          <w:rFonts w:ascii="Times New Roman" w:eastAsia="Times New Roman" w:hAnsi="Times New Roman" w:cs="Times New Roman"/>
          <w:kern w:val="0"/>
          <w:lang w:val="en-GB" w:eastAsia="it-IT"/>
          <w14:ligatures w14:val="none"/>
        </w:rPr>
        <w:t>es</w:t>
      </w:r>
      <w:r w:rsidRPr="00ED2734">
        <w:rPr>
          <w:rFonts w:ascii="Times New Roman" w:eastAsia="Times New Roman" w:hAnsi="Times New Roman" w:cs="Times New Roman"/>
          <w:kern w:val="0"/>
          <w:lang w:val="en-GB" w:eastAsia="it-IT"/>
          <w14:ligatures w14:val="none"/>
        </w:rPr>
        <w:t xml:space="preserve"> sensory and nutritional qualit</w:t>
      </w:r>
      <w:r w:rsidR="009D1840">
        <w:rPr>
          <w:rFonts w:ascii="Times New Roman" w:eastAsia="Times New Roman" w:hAnsi="Times New Roman" w:cs="Times New Roman"/>
          <w:kern w:val="0"/>
          <w:lang w:val="en-GB" w:eastAsia="it-IT"/>
          <w14:ligatures w14:val="none"/>
        </w:rPr>
        <w:t>y</w:t>
      </w:r>
      <w:r w:rsidRPr="00ED2734">
        <w:rPr>
          <w:rFonts w:ascii="Times New Roman" w:eastAsia="Times New Roman" w:hAnsi="Times New Roman" w:cs="Times New Roman"/>
          <w:kern w:val="0"/>
          <w:lang w:val="en-GB" w:eastAsia="it-IT"/>
          <w14:ligatures w14:val="none"/>
        </w:rPr>
        <w:t xml:space="preserve">, </w:t>
      </w:r>
      <w:r w:rsidR="00FE6123">
        <w:rPr>
          <w:rFonts w:ascii="Times New Roman" w:eastAsia="Times New Roman" w:hAnsi="Times New Roman" w:cs="Times New Roman"/>
          <w:kern w:val="0"/>
          <w:lang w:val="en-GB" w:eastAsia="it-IT"/>
          <w14:ligatures w14:val="none"/>
        </w:rPr>
        <w:t>leading to</w:t>
      </w:r>
      <w:r w:rsidRPr="00ED2734">
        <w:rPr>
          <w:rFonts w:ascii="Times New Roman" w:eastAsia="Times New Roman" w:hAnsi="Times New Roman" w:cs="Times New Roman"/>
          <w:kern w:val="0"/>
          <w:lang w:val="en-GB" w:eastAsia="it-IT"/>
          <w14:ligatures w14:val="none"/>
        </w:rPr>
        <w:t xml:space="preserve"> economic losses (Hou et al., 2023). </w:t>
      </w:r>
      <w:r w:rsidR="0036777F">
        <w:rPr>
          <w:rFonts w:ascii="Times New Roman" w:eastAsia="Times New Roman" w:hAnsi="Times New Roman" w:cs="Times New Roman"/>
          <w:kern w:val="0"/>
          <w:lang w:val="en-GB" w:eastAsia="it-IT"/>
          <w14:ligatures w14:val="none"/>
        </w:rPr>
        <w:t>Furthermore</w:t>
      </w:r>
      <w:r w:rsidR="0036777F" w:rsidRPr="00ED2734">
        <w:rPr>
          <w:rFonts w:ascii="Times New Roman" w:eastAsia="Times New Roman" w:hAnsi="Times New Roman" w:cs="Times New Roman"/>
          <w:kern w:val="0"/>
          <w:lang w:val="en-GB" w:eastAsia="it-IT"/>
          <w14:ligatures w14:val="none"/>
        </w:rPr>
        <w:t>, conventional</w:t>
      </w:r>
      <w:r w:rsidRPr="00ED2734">
        <w:rPr>
          <w:rFonts w:ascii="Times New Roman" w:eastAsia="Times New Roman" w:hAnsi="Times New Roman" w:cs="Times New Roman"/>
          <w:kern w:val="0"/>
          <w:lang w:val="en-GB" w:eastAsia="it-IT"/>
          <w14:ligatures w14:val="none"/>
        </w:rPr>
        <w:t xml:space="preserve"> quality control</w:t>
      </w:r>
      <w:r w:rsidR="00FE6123">
        <w:rPr>
          <w:rFonts w:ascii="Times New Roman" w:eastAsia="Times New Roman" w:hAnsi="Times New Roman" w:cs="Times New Roman"/>
          <w:kern w:val="0"/>
          <w:lang w:val="en-GB" w:eastAsia="it-IT"/>
          <w14:ligatures w14:val="none"/>
        </w:rPr>
        <w:t xml:space="preserve"> methods</w:t>
      </w:r>
      <w:r w:rsidR="006804CD">
        <w:rPr>
          <w:rFonts w:ascii="Times New Roman" w:eastAsia="Times New Roman" w:hAnsi="Times New Roman" w:cs="Times New Roman"/>
          <w:kern w:val="0"/>
          <w:lang w:val="en-GB" w:eastAsia="it-IT"/>
          <w14:ligatures w14:val="none"/>
        </w:rPr>
        <w:t xml:space="preserve"> </w:t>
      </w:r>
      <w:r w:rsidR="00256109">
        <w:rPr>
          <w:rFonts w:ascii="Times New Roman" w:eastAsia="Times New Roman" w:hAnsi="Times New Roman" w:cs="Times New Roman"/>
          <w:kern w:val="0"/>
          <w:lang w:val="en-GB" w:eastAsia="it-IT"/>
          <w14:ligatures w14:val="none"/>
        </w:rPr>
        <w:t xml:space="preserve">– </w:t>
      </w:r>
      <w:r w:rsidR="006804CD">
        <w:rPr>
          <w:rFonts w:ascii="Times New Roman" w:eastAsia="Times New Roman" w:hAnsi="Times New Roman" w:cs="Times New Roman"/>
          <w:kern w:val="0"/>
          <w:lang w:val="en-GB" w:eastAsia="it-IT"/>
          <w14:ligatures w14:val="none"/>
        </w:rPr>
        <w:t>typically</w:t>
      </w:r>
      <w:r w:rsidR="00256109">
        <w:rPr>
          <w:rFonts w:ascii="Times New Roman" w:eastAsia="Times New Roman" w:hAnsi="Times New Roman" w:cs="Times New Roman"/>
          <w:kern w:val="0"/>
          <w:lang w:val="en-GB" w:eastAsia="it-IT"/>
          <w14:ligatures w14:val="none"/>
        </w:rPr>
        <w:t xml:space="preserve"> </w:t>
      </w:r>
      <w:r w:rsidR="00FE6123" w:rsidRPr="00FE6123">
        <w:rPr>
          <w:rFonts w:ascii="Times New Roman" w:eastAsia="Times New Roman" w:hAnsi="Times New Roman" w:cs="Times New Roman"/>
          <w:kern w:val="0"/>
          <w:lang w:val="en-GB" w:eastAsia="it-IT"/>
          <w14:ligatures w14:val="none"/>
        </w:rPr>
        <w:t>destructive and time-</w:t>
      </w:r>
      <w:r w:rsidR="006804CD">
        <w:rPr>
          <w:rFonts w:ascii="Times New Roman" w:eastAsia="Times New Roman" w:hAnsi="Times New Roman" w:cs="Times New Roman"/>
          <w:kern w:val="0"/>
          <w:lang w:val="en-GB" w:eastAsia="it-IT"/>
          <w14:ligatures w14:val="none"/>
        </w:rPr>
        <w:t>intensive</w:t>
      </w:r>
      <w:r w:rsidR="00256109">
        <w:rPr>
          <w:rFonts w:ascii="Times New Roman" w:eastAsia="Times New Roman" w:hAnsi="Times New Roman" w:cs="Times New Roman"/>
          <w:kern w:val="0"/>
          <w:lang w:val="en-GB" w:eastAsia="it-IT"/>
          <w14:ligatures w14:val="none"/>
        </w:rPr>
        <w:t xml:space="preserve"> –</w:t>
      </w:r>
      <w:r w:rsidR="00FE6123" w:rsidRPr="00FE6123">
        <w:rPr>
          <w:rFonts w:ascii="Times New Roman" w:eastAsia="Times New Roman" w:hAnsi="Times New Roman" w:cs="Times New Roman"/>
          <w:kern w:val="0"/>
          <w:lang w:val="en-GB" w:eastAsia="it-IT"/>
          <w14:ligatures w14:val="none"/>
        </w:rPr>
        <w:t xml:space="preserve"> </w:t>
      </w:r>
      <w:r w:rsidR="00FE6123" w:rsidRPr="00D053A2">
        <w:rPr>
          <w:rFonts w:ascii="Times New Roman" w:eastAsia="Times New Roman" w:hAnsi="Times New Roman" w:cs="Times New Roman"/>
          <w:kern w:val="0"/>
          <w:lang w:val="en-GB" w:eastAsia="it-IT"/>
          <w14:ligatures w14:val="none"/>
        </w:rPr>
        <w:t>do</w:t>
      </w:r>
      <w:r w:rsidR="000D73C8">
        <w:rPr>
          <w:rFonts w:ascii="Times New Roman" w:eastAsia="Times New Roman" w:hAnsi="Times New Roman" w:cs="Times New Roman"/>
          <w:kern w:val="0"/>
          <w:lang w:val="en-GB" w:eastAsia="it-IT"/>
          <w14:ligatures w14:val="none"/>
        </w:rPr>
        <w:t>n’</w:t>
      </w:r>
      <w:r w:rsidR="00FE6123" w:rsidRPr="00D053A2">
        <w:rPr>
          <w:rFonts w:ascii="Times New Roman" w:eastAsia="Times New Roman" w:hAnsi="Times New Roman" w:cs="Times New Roman"/>
          <w:kern w:val="0"/>
          <w:lang w:val="en-GB" w:eastAsia="it-IT"/>
          <w14:ligatures w14:val="none"/>
        </w:rPr>
        <w:t>t meet the needs</w:t>
      </w:r>
      <w:r w:rsidR="00FE6123" w:rsidRPr="00FE6123">
        <w:rPr>
          <w:rFonts w:ascii="Times New Roman" w:eastAsia="Times New Roman" w:hAnsi="Times New Roman" w:cs="Times New Roman"/>
          <w:kern w:val="0"/>
          <w:lang w:val="en-GB" w:eastAsia="it-IT"/>
          <w14:ligatures w14:val="none"/>
        </w:rPr>
        <w:t xml:space="preserve"> of Food Quality 4.0 (Hassoun et al., 2023).</w:t>
      </w:r>
      <w:r w:rsidR="005C1EBA" w:rsidRPr="005C1EBA">
        <w:rPr>
          <w:lang w:val="en-GB"/>
        </w:rPr>
        <w:t xml:space="preserve"> </w:t>
      </w:r>
      <w:r w:rsidR="007368A5" w:rsidRPr="007368A5">
        <w:rPr>
          <w:rFonts w:ascii="Times New Roman" w:hAnsi="Times New Roman" w:cs="Times New Roman"/>
          <w:lang w:val="en-GB"/>
        </w:rPr>
        <w:t>In response to this challenge, t</w:t>
      </w:r>
      <w:r w:rsidR="005C1EBA" w:rsidRPr="007368A5">
        <w:rPr>
          <w:rFonts w:ascii="Times New Roman" w:eastAsia="Times New Roman" w:hAnsi="Times New Roman" w:cs="Times New Roman"/>
          <w:kern w:val="0"/>
          <w:lang w:val="en-GB" w:eastAsia="it-IT"/>
          <w14:ligatures w14:val="none"/>
        </w:rPr>
        <w:t>h</w:t>
      </w:r>
      <w:r w:rsidR="00CA5D00">
        <w:rPr>
          <w:rFonts w:ascii="Times New Roman" w:eastAsia="Times New Roman" w:hAnsi="Times New Roman" w:cs="Times New Roman"/>
          <w:kern w:val="0"/>
          <w:lang w:val="en-GB" w:eastAsia="it-IT"/>
          <w14:ligatures w14:val="none"/>
        </w:rPr>
        <w:t>e</w:t>
      </w:r>
      <w:r w:rsidR="005C1EBA" w:rsidRPr="005C1EBA">
        <w:rPr>
          <w:rFonts w:ascii="Times New Roman" w:eastAsia="Times New Roman" w:hAnsi="Times New Roman" w:cs="Times New Roman"/>
          <w:kern w:val="0"/>
          <w:lang w:val="en-GB" w:eastAsia="it-IT"/>
          <w14:ligatures w14:val="none"/>
        </w:rPr>
        <w:t xml:space="preserve"> study aims to develop and validate advanced non-</w:t>
      </w:r>
      <w:r w:rsidR="00A8557C">
        <w:rPr>
          <w:rFonts w:ascii="Times New Roman" w:eastAsia="Times New Roman" w:hAnsi="Times New Roman" w:cs="Times New Roman"/>
          <w:kern w:val="0"/>
          <w:lang w:val="en-GB" w:eastAsia="it-IT"/>
          <w14:ligatures w14:val="none"/>
        </w:rPr>
        <w:t>targe</w:t>
      </w:r>
      <w:r w:rsidR="004861B6">
        <w:rPr>
          <w:rFonts w:ascii="Times New Roman" w:eastAsia="Times New Roman" w:hAnsi="Times New Roman" w:cs="Times New Roman"/>
          <w:kern w:val="0"/>
          <w:lang w:val="en-GB" w:eastAsia="it-IT"/>
          <w14:ligatures w14:val="none"/>
        </w:rPr>
        <w:t>ted</w:t>
      </w:r>
      <w:r w:rsidR="005C1EBA" w:rsidRPr="005C1EBA">
        <w:rPr>
          <w:rFonts w:ascii="Times New Roman" w:eastAsia="Times New Roman" w:hAnsi="Times New Roman" w:cs="Times New Roman"/>
          <w:kern w:val="0"/>
          <w:lang w:val="en-GB" w:eastAsia="it-IT"/>
          <w14:ligatures w14:val="none"/>
        </w:rPr>
        <w:t xml:space="preserve"> techniques for early detection of mechanical and cold-induced damage in </w:t>
      </w:r>
      <w:r w:rsidR="005C1EBA">
        <w:rPr>
          <w:rFonts w:ascii="Times New Roman" w:eastAsia="Times New Roman" w:hAnsi="Times New Roman" w:cs="Times New Roman"/>
          <w:kern w:val="0"/>
          <w:lang w:val="en-GB" w:eastAsia="it-IT"/>
          <w14:ligatures w14:val="none"/>
        </w:rPr>
        <w:t>kiwifruit</w:t>
      </w:r>
      <w:r w:rsidR="005C1EBA" w:rsidRPr="005C1EBA">
        <w:rPr>
          <w:rFonts w:ascii="Times New Roman" w:eastAsia="Times New Roman" w:hAnsi="Times New Roman" w:cs="Times New Roman"/>
          <w:kern w:val="0"/>
          <w:lang w:val="en-GB" w:eastAsia="it-IT"/>
          <w14:ligatures w14:val="none"/>
        </w:rPr>
        <w:t xml:space="preserve"> produce.</w:t>
      </w:r>
    </w:p>
    <w:p w14:paraId="25CA293F" w14:textId="45C2B64B" w:rsidR="00204C09" w:rsidRPr="00204C09" w:rsidRDefault="00204C09" w:rsidP="00ED2734">
      <w:pPr>
        <w:spacing w:after="0" w:line="360" w:lineRule="auto"/>
        <w:jc w:val="both"/>
        <w:rPr>
          <w:rFonts w:ascii="Times New Roman" w:eastAsia="Times New Roman" w:hAnsi="Times New Roman" w:cs="Times New Roman"/>
          <w:kern w:val="0"/>
          <w:lang w:val="en-GB" w:eastAsia="it-IT"/>
          <w14:ligatures w14:val="none"/>
        </w:rPr>
      </w:pPr>
      <w:r w:rsidRPr="00204C09">
        <w:rPr>
          <w:rFonts w:ascii="Times New Roman" w:eastAsia="Times New Roman" w:hAnsi="Times New Roman" w:cs="Times New Roman"/>
          <w:kern w:val="0"/>
          <w:lang w:val="en-GB" w:eastAsia="it-IT"/>
          <w14:ligatures w14:val="none"/>
        </w:rPr>
        <w:t>A representative sample of kiwifruit (</w:t>
      </w:r>
      <w:r w:rsidRPr="009913FF">
        <w:rPr>
          <w:rFonts w:ascii="Times New Roman" w:eastAsia="Times New Roman" w:hAnsi="Times New Roman" w:cs="Times New Roman"/>
          <w:i/>
          <w:iCs/>
          <w:kern w:val="0"/>
          <w:lang w:val="en-GB" w:eastAsia="it-IT"/>
          <w14:ligatures w14:val="none"/>
        </w:rPr>
        <w:t>Actinidia deliciosa</w:t>
      </w:r>
      <w:r w:rsidRPr="00204C09">
        <w:rPr>
          <w:rFonts w:ascii="Times New Roman" w:eastAsia="Times New Roman" w:hAnsi="Times New Roman" w:cs="Times New Roman"/>
          <w:kern w:val="0"/>
          <w:lang w:val="en-GB" w:eastAsia="it-IT"/>
          <w14:ligatures w14:val="none"/>
        </w:rPr>
        <w:t>, cv. Hayward) was stored under optimal refrigeration conditions (1°C, ≥ 90% relative moisture). To simulate real supply chain impacts, mechanical damage was induced by applying three force levels (approximately 18, 27, and 36 N) (Ahmadi, 2012). The progression of damage was then monitored using a multi-modal approach, combining Near-</w:t>
      </w:r>
      <w:r w:rsidR="00DA4F7B">
        <w:rPr>
          <w:rFonts w:ascii="Times New Roman" w:eastAsia="Times New Roman" w:hAnsi="Times New Roman" w:cs="Times New Roman"/>
          <w:kern w:val="0"/>
          <w:lang w:val="en-GB" w:eastAsia="it-IT"/>
          <w14:ligatures w14:val="none"/>
        </w:rPr>
        <w:t>I</w:t>
      </w:r>
      <w:r w:rsidRPr="00204C09">
        <w:rPr>
          <w:rFonts w:ascii="Times New Roman" w:eastAsia="Times New Roman" w:hAnsi="Times New Roman" w:cs="Times New Roman"/>
          <w:kern w:val="0"/>
          <w:lang w:val="en-GB" w:eastAsia="it-IT"/>
          <w14:ligatures w14:val="none"/>
        </w:rPr>
        <w:t xml:space="preserve">nfrared </w:t>
      </w:r>
      <w:r w:rsidR="00DA4F7B">
        <w:rPr>
          <w:rFonts w:ascii="Times New Roman" w:eastAsia="Times New Roman" w:hAnsi="Times New Roman" w:cs="Times New Roman"/>
          <w:kern w:val="0"/>
          <w:lang w:val="en-GB" w:eastAsia="it-IT"/>
          <w14:ligatures w14:val="none"/>
        </w:rPr>
        <w:t>S</w:t>
      </w:r>
      <w:r w:rsidRPr="00204C09">
        <w:rPr>
          <w:rFonts w:ascii="Times New Roman" w:eastAsia="Times New Roman" w:hAnsi="Times New Roman" w:cs="Times New Roman"/>
          <w:kern w:val="0"/>
          <w:lang w:val="en-GB" w:eastAsia="it-IT"/>
          <w14:ligatures w14:val="none"/>
        </w:rPr>
        <w:t xml:space="preserve">pectroscopy (NIR), NIR </w:t>
      </w:r>
      <w:r w:rsidR="00DA4F7B">
        <w:rPr>
          <w:rFonts w:ascii="Times New Roman" w:eastAsia="Times New Roman" w:hAnsi="Times New Roman" w:cs="Times New Roman"/>
          <w:kern w:val="0"/>
          <w:lang w:val="en-GB" w:eastAsia="it-IT"/>
          <w14:ligatures w14:val="none"/>
        </w:rPr>
        <w:t>H</w:t>
      </w:r>
      <w:r w:rsidRPr="00204C09">
        <w:rPr>
          <w:rFonts w:ascii="Times New Roman" w:eastAsia="Times New Roman" w:hAnsi="Times New Roman" w:cs="Times New Roman"/>
          <w:kern w:val="0"/>
          <w:lang w:val="en-GB" w:eastAsia="it-IT"/>
          <w14:ligatures w14:val="none"/>
        </w:rPr>
        <w:t xml:space="preserve">yperspectral </w:t>
      </w:r>
      <w:r w:rsidR="00DA4F7B">
        <w:rPr>
          <w:rFonts w:ascii="Times New Roman" w:eastAsia="Times New Roman" w:hAnsi="Times New Roman" w:cs="Times New Roman"/>
          <w:kern w:val="0"/>
          <w:lang w:val="en-GB" w:eastAsia="it-IT"/>
          <w14:ligatures w14:val="none"/>
        </w:rPr>
        <w:t>I</w:t>
      </w:r>
      <w:r w:rsidRPr="00204C09">
        <w:rPr>
          <w:rFonts w:ascii="Times New Roman" w:eastAsia="Times New Roman" w:hAnsi="Times New Roman" w:cs="Times New Roman"/>
          <w:kern w:val="0"/>
          <w:lang w:val="en-GB" w:eastAsia="it-IT"/>
          <w14:ligatures w14:val="none"/>
        </w:rPr>
        <w:t>maging (NIR-HSI), thermography, and electronic nose. Additionally, conventional analyses</w:t>
      </w:r>
      <w:r>
        <w:rPr>
          <w:rFonts w:ascii="Times New Roman" w:eastAsia="Times New Roman" w:hAnsi="Times New Roman" w:cs="Times New Roman"/>
          <w:kern w:val="0"/>
          <w:lang w:val="en-GB" w:eastAsia="it-IT"/>
          <w14:ligatures w14:val="none"/>
        </w:rPr>
        <w:t xml:space="preserve"> – </w:t>
      </w:r>
      <w:r w:rsidRPr="00204C09">
        <w:rPr>
          <w:rFonts w:ascii="Times New Roman" w:eastAsia="Times New Roman" w:hAnsi="Times New Roman" w:cs="Times New Roman"/>
          <w:kern w:val="0"/>
          <w:lang w:val="en-GB" w:eastAsia="it-IT"/>
          <w14:ligatures w14:val="none"/>
        </w:rPr>
        <w:t>including texture, pH, °Brix, and enzymatic activity (polyphenol oxidase and peroxidase)</w:t>
      </w:r>
      <w:r>
        <w:rPr>
          <w:rFonts w:ascii="Times New Roman" w:eastAsia="Times New Roman" w:hAnsi="Times New Roman" w:cs="Times New Roman"/>
          <w:kern w:val="0"/>
          <w:lang w:val="en-GB" w:eastAsia="it-IT"/>
          <w14:ligatures w14:val="none"/>
        </w:rPr>
        <w:t xml:space="preserve"> – </w:t>
      </w:r>
      <w:r w:rsidRPr="00204C09">
        <w:rPr>
          <w:rFonts w:ascii="Times New Roman" w:eastAsia="Times New Roman" w:hAnsi="Times New Roman" w:cs="Times New Roman"/>
          <w:kern w:val="0"/>
          <w:lang w:val="en-GB" w:eastAsia="it-IT"/>
          <w14:ligatures w14:val="none"/>
        </w:rPr>
        <w:t>provided a comprehensive understanding of the deterioration processes.</w:t>
      </w:r>
    </w:p>
    <w:p w14:paraId="59A58184" w14:textId="36F0C621" w:rsidR="003B7F1C" w:rsidRPr="003B7F1C" w:rsidRDefault="00BD3E12" w:rsidP="00ED2734">
      <w:pPr>
        <w:spacing w:after="0" w:line="360" w:lineRule="auto"/>
        <w:jc w:val="both"/>
        <w:rPr>
          <w:rFonts w:ascii="Times New Roman" w:eastAsia="Times New Roman" w:hAnsi="Times New Roman" w:cs="Times New Roman"/>
          <w:kern w:val="0"/>
          <w:lang w:val="en-GB" w:eastAsia="it-IT"/>
          <w14:ligatures w14:val="none"/>
        </w:rPr>
      </w:pPr>
      <w:r w:rsidRPr="00BD3E12">
        <w:rPr>
          <w:rFonts w:ascii="Times New Roman" w:eastAsia="Times New Roman" w:hAnsi="Times New Roman" w:cs="Times New Roman"/>
          <w:kern w:val="0"/>
          <w:lang w:val="en-GB" w:eastAsia="it-IT"/>
          <w14:ligatures w14:val="none"/>
        </w:rPr>
        <w:t xml:space="preserve">NIR and </w:t>
      </w:r>
      <w:r w:rsidR="00D23EB9">
        <w:rPr>
          <w:rFonts w:ascii="Times New Roman" w:eastAsia="Times New Roman" w:hAnsi="Times New Roman" w:cs="Times New Roman"/>
          <w:kern w:val="0"/>
          <w:lang w:val="en-GB" w:eastAsia="it-IT"/>
          <w14:ligatures w14:val="none"/>
        </w:rPr>
        <w:t>NIR-</w:t>
      </w:r>
      <w:r w:rsidR="00DF0230">
        <w:rPr>
          <w:rFonts w:ascii="Times New Roman" w:eastAsia="Times New Roman" w:hAnsi="Times New Roman" w:cs="Times New Roman"/>
          <w:kern w:val="0"/>
          <w:lang w:val="en-GB" w:eastAsia="it-IT"/>
          <w14:ligatures w14:val="none"/>
        </w:rPr>
        <w:t xml:space="preserve">HSI successfully </w:t>
      </w:r>
      <w:r w:rsidR="00ED3711">
        <w:rPr>
          <w:rFonts w:ascii="Times New Roman" w:eastAsia="Times New Roman" w:hAnsi="Times New Roman" w:cs="Times New Roman"/>
          <w:kern w:val="0"/>
          <w:lang w:val="en-GB" w:eastAsia="it-IT"/>
          <w14:ligatures w14:val="none"/>
        </w:rPr>
        <w:t xml:space="preserve">detected </w:t>
      </w:r>
      <w:r w:rsidRPr="00BD3E12">
        <w:rPr>
          <w:rFonts w:ascii="Times New Roman" w:eastAsia="Times New Roman" w:hAnsi="Times New Roman" w:cs="Times New Roman"/>
          <w:kern w:val="0"/>
          <w:lang w:val="en-GB" w:eastAsia="it-IT"/>
          <w14:ligatures w14:val="none"/>
        </w:rPr>
        <w:t xml:space="preserve">internal structure </w:t>
      </w:r>
      <w:r w:rsidR="00ED3711">
        <w:rPr>
          <w:rFonts w:ascii="Times New Roman" w:eastAsia="Times New Roman" w:hAnsi="Times New Roman" w:cs="Times New Roman"/>
          <w:kern w:val="0"/>
          <w:lang w:val="en-GB" w:eastAsia="it-IT"/>
          <w14:ligatures w14:val="none"/>
        </w:rPr>
        <w:t xml:space="preserve">changes </w:t>
      </w:r>
      <w:r w:rsidRPr="00BD3E12">
        <w:rPr>
          <w:rFonts w:ascii="Times New Roman" w:eastAsia="Times New Roman" w:hAnsi="Times New Roman" w:cs="Times New Roman"/>
          <w:kern w:val="0"/>
          <w:lang w:val="en-GB" w:eastAsia="it-IT"/>
          <w14:ligatures w14:val="none"/>
        </w:rPr>
        <w:t>and moisture distribution</w:t>
      </w:r>
      <w:r w:rsidR="00B4519D">
        <w:rPr>
          <w:rFonts w:ascii="Times New Roman" w:eastAsia="Times New Roman" w:hAnsi="Times New Roman" w:cs="Times New Roman"/>
          <w:kern w:val="0"/>
          <w:lang w:val="en-GB" w:eastAsia="it-IT"/>
          <w14:ligatures w14:val="none"/>
        </w:rPr>
        <w:t xml:space="preserve">, </w:t>
      </w:r>
      <w:r w:rsidR="00B4519D" w:rsidRPr="009D3220">
        <w:rPr>
          <w:rFonts w:ascii="Times New Roman" w:eastAsia="Times New Roman" w:hAnsi="Times New Roman" w:cs="Times New Roman"/>
          <w:kern w:val="0"/>
          <w:lang w:val="en-GB" w:eastAsia="it-IT"/>
          <w14:ligatures w14:val="none"/>
        </w:rPr>
        <w:t xml:space="preserve">which were </w:t>
      </w:r>
      <w:r w:rsidR="00F332DE">
        <w:rPr>
          <w:rFonts w:ascii="Times New Roman" w:eastAsia="Times New Roman" w:hAnsi="Times New Roman" w:cs="Times New Roman"/>
          <w:kern w:val="0"/>
          <w:lang w:val="en-GB" w:eastAsia="it-IT"/>
          <w14:ligatures w14:val="none"/>
        </w:rPr>
        <w:t>linked to</w:t>
      </w:r>
      <w:r w:rsidR="00B4519D" w:rsidRPr="009D3220">
        <w:rPr>
          <w:rFonts w:ascii="Times New Roman" w:eastAsia="Times New Roman" w:hAnsi="Times New Roman" w:cs="Times New Roman"/>
          <w:kern w:val="0"/>
          <w:lang w:val="en-GB" w:eastAsia="it-IT"/>
          <w14:ligatures w14:val="none"/>
        </w:rPr>
        <w:t xml:space="preserve"> </w:t>
      </w:r>
      <w:r w:rsidR="00A13ED3">
        <w:rPr>
          <w:rFonts w:ascii="Times New Roman" w:eastAsia="Times New Roman" w:hAnsi="Times New Roman" w:cs="Times New Roman"/>
          <w:kern w:val="0"/>
          <w:lang w:val="en-GB" w:eastAsia="it-IT"/>
          <w14:ligatures w14:val="none"/>
        </w:rPr>
        <w:t>texture</w:t>
      </w:r>
      <w:r w:rsidR="00ED4AA9">
        <w:rPr>
          <w:rFonts w:ascii="Times New Roman" w:eastAsia="Times New Roman" w:hAnsi="Times New Roman" w:cs="Times New Roman"/>
          <w:kern w:val="0"/>
          <w:lang w:val="en-GB" w:eastAsia="it-IT"/>
          <w14:ligatures w14:val="none"/>
        </w:rPr>
        <w:t xml:space="preserve"> </w:t>
      </w:r>
      <w:r w:rsidRPr="00BD3E12">
        <w:rPr>
          <w:rFonts w:ascii="Times New Roman" w:eastAsia="Times New Roman" w:hAnsi="Times New Roman" w:cs="Times New Roman"/>
          <w:kern w:val="0"/>
          <w:lang w:val="en-GB" w:eastAsia="it-IT"/>
          <w14:ligatures w14:val="none"/>
        </w:rPr>
        <w:t xml:space="preserve">softening and chemical </w:t>
      </w:r>
      <w:r w:rsidR="00A13ED3">
        <w:rPr>
          <w:rFonts w:ascii="Times New Roman" w:eastAsia="Times New Roman" w:hAnsi="Times New Roman" w:cs="Times New Roman"/>
          <w:kern w:val="0"/>
          <w:lang w:val="en-GB" w:eastAsia="it-IT"/>
          <w14:ligatures w14:val="none"/>
        </w:rPr>
        <w:t xml:space="preserve">alterations. </w:t>
      </w:r>
      <w:r w:rsidR="00E02D5A" w:rsidRPr="00E02D5A">
        <w:rPr>
          <w:rFonts w:ascii="Times New Roman" w:eastAsia="Times New Roman" w:hAnsi="Times New Roman" w:cs="Times New Roman"/>
          <w:kern w:val="0"/>
          <w:lang w:val="en-GB" w:eastAsia="it-IT"/>
          <w14:ligatures w14:val="none"/>
        </w:rPr>
        <w:t xml:space="preserve">These spectroscopic techniques made it possible to identify first signs of damage, before external signs became visible. </w:t>
      </w:r>
      <w:r w:rsidR="007912DE" w:rsidRPr="007912DE">
        <w:rPr>
          <w:rFonts w:ascii="Times New Roman" w:eastAsia="Times New Roman" w:hAnsi="Times New Roman" w:cs="Times New Roman"/>
          <w:kern w:val="0"/>
          <w:lang w:val="en-GB" w:eastAsia="it-IT"/>
          <w14:ligatures w14:val="none"/>
        </w:rPr>
        <w:t>Additionally,</w:t>
      </w:r>
      <w:r w:rsidR="007912DE">
        <w:rPr>
          <w:rFonts w:ascii="Times New Roman" w:eastAsia="Times New Roman" w:hAnsi="Times New Roman" w:cs="Times New Roman"/>
          <w:kern w:val="0"/>
          <w:lang w:val="en-GB" w:eastAsia="it-IT"/>
          <w14:ligatures w14:val="none"/>
        </w:rPr>
        <w:t xml:space="preserve"> t</w:t>
      </w:r>
      <w:r w:rsidR="00ED4AA9">
        <w:rPr>
          <w:rFonts w:ascii="Times New Roman" w:eastAsia="Times New Roman" w:hAnsi="Times New Roman" w:cs="Times New Roman"/>
          <w:kern w:val="0"/>
          <w:lang w:val="en-GB" w:eastAsia="it-IT"/>
          <w14:ligatures w14:val="none"/>
        </w:rPr>
        <w:t xml:space="preserve">hermography </w:t>
      </w:r>
      <w:r w:rsidR="00A13ED3">
        <w:rPr>
          <w:rFonts w:ascii="Times New Roman" w:eastAsia="Times New Roman" w:hAnsi="Times New Roman" w:cs="Times New Roman"/>
          <w:kern w:val="0"/>
          <w:lang w:val="en-GB" w:eastAsia="it-IT"/>
          <w14:ligatures w14:val="none"/>
        </w:rPr>
        <w:t>reve</w:t>
      </w:r>
      <w:r w:rsidR="00A55E60">
        <w:rPr>
          <w:rFonts w:ascii="Times New Roman" w:eastAsia="Times New Roman" w:hAnsi="Times New Roman" w:cs="Times New Roman"/>
          <w:kern w:val="0"/>
          <w:lang w:val="en-GB" w:eastAsia="it-IT"/>
          <w14:ligatures w14:val="none"/>
        </w:rPr>
        <w:t>aled</w:t>
      </w:r>
      <w:r w:rsidRPr="00BD3E12">
        <w:rPr>
          <w:rFonts w:ascii="Times New Roman" w:eastAsia="Times New Roman" w:hAnsi="Times New Roman" w:cs="Times New Roman"/>
          <w:kern w:val="0"/>
          <w:lang w:val="en-GB" w:eastAsia="it-IT"/>
          <w14:ligatures w14:val="none"/>
        </w:rPr>
        <w:t xml:space="preserve"> temperature gradients </w:t>
      </w:r>
      <w:r w:rsidR="00A55E60">
        <w:rPr>
          <w:rFonts w:ascii="Times New Roman" w:eastAsia="Times New Roman" w:hAnsi="Times New Roman" w:cs="Times New Roman"/>
          <w:kern w:val="0"/>
          <w:lang w:val="en-GB" w:eastAsia="it-IT"/>
          <w14:ligatures w14:val="none"/>
        </w:rPr>
        <w:t>indicative of t</w:t>
      </w:r>
      <w:r w:rsidRPr="00BD3E12">
        <w:rPr>
          <w:rFonts w:ascii="Times New Roman" w:eastAsia="Times New Roman" w:hAnsi="Times New Roman" w:cs="Times New Roman"/>
          <w:kern w:val="0"/>
          <w:lang w:val="en-GB" w:eastAsia="it-IT"/>
          <w14:ligatures w14:val="none"/>
        </w:rPr>
        <w:t>issue breakdown</w:t>
      </w:r>
      <w:r w:rsidR="00ED4AA9">
        <w:rPr>
          <w:rFonts w:ascii="Times New Roman" w:eastAsia="Times New Roman" w:hAnsi="Times New Roman" w:cs="Times New Roman"/>
          <w:kern w:val="0"/>
          <w:lang w:val="en-GB" w:eastAsia="it-IT"/>
          <w14:ligatures w14:val="none"/>
        </w:rPr>
        <w:t xml:space="preserve">, </w:t>
      </w:r>
      <w:r w:rsidR="00D23EB9">
        <w:rPr>
          <w:rFonts w:ascii="Times New Roman" w:eastAsia="Times New Roman" w:hAnsi="Times New Roman" w:cs="Times New Roman"/>
          <w:kern w:val="0"/>
          <w:lang w:val="en-GB" w:eastAsia="it-IT"/>
          <w14:ligatures w14:val="none"/>
        </w:rPr>
        <w:t>whereas</w:t>
      </w:r>
      <w:r w:rsidRPr="00BD3E12">
        <w:rPr>
          <w:rFonts w:ascii="Times New Roman" w:eastAsia="Times New Roman" w:hAnsi="Times New Roman" w:cs="Times New Roman"/>
          <w:kern w:val="0"/>
          <w:lang w:val="en-GB" w:eastAsia="it-IT"/>
          <w14:ligatures w14:val="none"/>
        </w:rPr>
        <w:t xml:space="preserve"> electronic nose </w:t>
      </w:r>
      <w:r w:rsidR="00735EAC">
        <w:rPr>
          <w:rFonts w:ascii="Times New Roman" w:eastAsia="Times New Roman" w:hAnsi="Times New Roman" w:cs="Times New Roman"/>
          <w:kern w:val="0"/>
          <w:lang w:val="en-GB" w:eastAsia="it-IT"/>
          <w14:ligatures w14:val="none"/>
        </w:rPr>
        <w:t>detected changes in the</w:t>
      </w:r>
      <w:r w:rsidR="00A55E60">
        <w:rPr>
          <w:rFonts w:ascii="Times New Roman" w:eastAsia="Times New Roman" w:hAnsi="Times New Roman" w:cs="Times New Roman"/>
          <w:kern w:val="0"/>
          <w:lang w:val="en-GB" w:eastAsia="it-IT"/>
          <w14:ligatures w14:val="none"/>
        </w:rPr>
        <w:t xml:space="preserve"> </w:t>
      </w:r>
      <w:r w:rsidR="00A77317">
        <w:rPr>
          <w:rFonts w:ascii="Times New Roman" w:eastAsia="Times New Roman" w:hAnsi="Times New Roman" w:cs="Times New Roman"/>
          <w:kern w:val="0"/>
          <w:lang w:val="en-GB" w:eastAsia="it-IT"/>
          <w14:ligatures w14:val="none"/>
        </w:rPr>
        <w:t>aromatic profile</w:t>
      </w:r>
      <w:r w:rsidRPr="00BD3E12">
        <w:rPr>
          <w:rFonts w:ascii="Times New Roman" w:eastAsia="Times New Roman" w:hAnsi="Times New Roman" w:cs="Times New Roman"/>
          <w:kern w:val="0"/>
          <w:lang w:val="en-GB" w:eastAsia="it-IT"/>
          <w14:ligatures w14:val="none"/>
        </w:rPr>
        <w:t xml:space="preserve"> </w:t>
      </w:r>
      <w:r w:rsidR="00710D9F">
        <w:rPr>
          <w:rFonts w:ascii="Times New Roman" w:eastAsia="Times New Roman" w:hAnsi="Times New Roman" w:cs="Times New Roman"/>
          <w:kern w:val="0"/>
          <w:lang w:val="en-GB" w:eastAsia="it-IT"/>
          <w14:ligatures w14:val="none"/>
        </w:rPr>
        <w:t xml:space="preserve">associated </w:t>
      </w:r>
      <w:r w:rsidR="00876AC3">
        <w:rPr>
          <w:rFonts w:ascii="Times New Roman" w:eastAsia="Times New Roman" w:hAnsi="Times New Roman" w:cs="Times New Roman"/>
          <w:kern w:val="0"/>
          <w:lang w:val="en-GB" w:eastAsia="it-IT"/>
          <w14:ligatures w14:val="none"/>
        </w:rPr>
        <w:t>with</w:t>
      </w:r>
      <w:r w:rsidRPr="00BD3E12">
        <w:rPr>
          <w:rFonts w:ascii="Times New Roman" w:eastAsia="Times New Roman" w:hAnsi="Times New Roman" w:cs="Times New Roman"/>
          <w:kern w:val="0"/>
          <w:lang w:val="en-GB" w:eastAsia="it-IT"/>
          <w14:ligatures w14:val="none"/>
        </w:rPr>
        <w:t xml:space="preserve"> enzym</w:t>
      </w:r>
      <w:r w:rsidR="00D23EB9">
        <w:rPr>
          <w:rFonts w:ascii="Times New Roman" w:eastAsia="Times New Roman" w:hAnsi="Times New Roman" w:cs="Times New Roman"/>
          <w:kern w:val="0"/>
          <w:lang w:val="en-GB" w:eastAsia="it-IT"/>
          <w14:ligatures w14:val="none"/>
        </w:rPr>
        <w:t>atic</w:t>
      </w:r>
      <w:r w:rsidRPr="00BD3E12">
        <w:rPr>
          <w:rFonts w:ascii="Times New Roman" w:eastAsia="Times New Roman" w:hAnsi="Times New Roman" w:cs="Times New Roman"/>
          <w:kern w:val="0"/>
          <w:lang w:val="en-GB" w:eastAsia="it-IT"/>
          <w14:ligatures w14:val="none"/>
        </w:rPr>
        <w:t xml:space="preserve"> activit</w:t>
      </w:r>
      <w:r w:rsidR="00D23EB9">
        <w:rPr>
          <w:rFonts w:ascii="Times New Roman" w:eastAsia="Times New Roman" w:hAnsi="Times New Roman" w:cs="Times New Roman"/>
          <w:kern w:val="0"/>
          <w:lang w:val="en-GB" w:eastAsia="it-IT"/>
          <w14:ligatures w14:val="none"/>
        </w:rPr>
        <w:t>ies</w:t>
      </w:r>
      <w:r w:rsidRPr="00BD3E12">
        <w:rPr>
          <w:rFonts w:ascii="Times New Roman" w:eastAsia="Times New Roman" w:hAnsi="Times New Roman" w:cs="Times New Roman"/>
          <w:kern w:val="0"/>
          <w:lang w:val="en-GB" w:eastAsia="it-IT"/>
          <w14:ligatures w14:val="none"/>
        </w:rPr>
        <w:t xml:space="preserve">. </w:t>
      </w:r>
    </w:p>
    <w:p w14:paraId="4A89BC9D" w14:textId="44E56D27" w:rsidR="00BD3E12" w:rsidRPr="00BD3E12" w:rsidRDefault="00D23EB9" w:rsidP="00BD3E12">
      <w:pPr>
        <w:spacing w:after="0" w:line="360" w:lineRule="auto"/>
        <w:jc w:val="both"/>
        <w:rPr>
          <w:rFonts w:ascii="Times New Roman" w:eastAsia="Times New Roman" w:hAnsi="Times New Roman" w:cs="Times New Roman"/>
          <w:kern w:val="0"/>
          <w:lang w:val="en-GB" w:eastAsia="it-IT"/>
          <w14:ligatures w14:val="none"/>
        </w:rPr>
      </w:pPr>
      <w:r>
        <w:rPr>
          <w:rFonts w:ascii="Times New Roman" w:eastAsia="Times New Roman" w:hAnsi="Times New Roman" w:cs="Times New Roman"/>
          <w:kern w:val="0"/>
          <w:lang w:val="en-GB" w:eastAsia="it-IT"/>
          <w14:ligatures w14:val="none"/>
        </w:rPr>
        <w:t xml:space="preserve">Chemometric </w:t>
      </w:r>
      <w:r w:rsidR="000B0E5E">
        <w:rPr>
          <w:rFonts w:ascii="Times New Roman" w:eastAsia="Times New Roman" w:hAnsi="Times New Roman" w:cs="Times New Roman"/>
          <w:kern w:val="0"/>
          <w:lang w:val="en-GB" w:eastAsia="it-IT"/>
          <w14:ligatures w14:val="none"/>
        </w:rPr>
        <w:t xml:space="preserve">models, based on non-destructive </w:t>
      </w:r>
      <w:r w:rsidR="0016616B">
        <w:rPr>
          <w:rFonts w:ascii="Times New Roman" w:eastAsia="Times New Roman" w:hAnsi="Times New Roman" w:cs="Times New Roman"/>
          <w:kern w:val="0"/>
          <w:lang w:val="en-GB" w:eastAsia="it-IT"/>
          <w14:ligatures w14:val="none"/>
        </w:rPr>
        <w:t>data</w:t>
      </w:r>
      <w:r w:rsidR="000B0E5E">
        <w:rPr>
          <w:rFonts w:ascii="Times New Roman" w:eastAsia="Times New Roman" w:hAnsi="Times New Roman" w:cs="Times New Roman"/>
          <w:kern w:val="0"/>
          <w:lang w:val="en-GB" w:eastAsia="it-IT"/>
          <w14:ligatures w14:val="none"/>
        </w:rPr>
        <w:t xml:space="preserve">, </w:t>
      </w:r>
      <w:r w:rsidR="00BD3E12" w:rsidRPr="00BD3E12">
        <w:rPr>
          <w:rFonts w:ascii="Times New Roman" w:eastAsia="Times New Roman" w:hAnsi="Times New Roman" w:cs="Times New Roman"/>
          <w:kern w:val="0"/>
          <w:lang w:val="en-GB" w:eastAsia="it-IT"/>
          <w14:ligatures w14:val="none"/>
        </w:rPr>
        <w:t xml:space="preserve">showed that mechanical impact </w:t>
      </w:r>
      <w:r w:rsidR="00272521">
        <w:rPr>
          <w:rFonts w:ascii="Times New Roman" w:eastAsia="Times New Roman" w:hAnsi="Times New Roman" w:cs="Times New Roman"/>
          <w:kern w:val="0"/>
          <w:lang w:val="en-GB" w:eastAsia="it-IT"/>
          <w14:ligatures w14:val="none"/>
        </w:rPr>
        <w:t>combined with</w:t>
      </w:r>
      <w:r w:rsidR="00BD3E12" w:rsidRPr="00BD3E12">
        <w:rPr>
          <w:rFonts w:ascii="Times New Roman" w:eastAsia="Times New Roman" w:hAnsi="Times New Roman" w:cs="Times New Roman"/>
          <w:kern w:val="0"/>
          <w:lang w:val="en-GB" w:eastAsia="it-IT"/>
          <w14:ligatures w14:val="none"/>
        </w:rPr>
        <w:t xml:space="preserve"> cold stress</w:t>
      </w:r>
      <w:r w:rsidR="00C6524A">
        <w:rPr>
          <w:rFonts w:ascii="Times New Roman" w:eastAsia="Times New Roman" w:hAnsi="Times New Roman" w:cs="Times New Roman"/>
          <w:kern w:val="0"/>
          <w:lang w:val="en-GB" w:eastAsia="it-IT"/>
          <w14:ligatures w14:val="none"/>
        </w:rPr>
        <w:t xml:space="preserve"> influenced </w:t>
      </w:r>
      <w:r w:rsidR="00B14ACD">
        <w:rPr>
          <w:rFonts w:ascii="Times New Roman" w:eastAsia="Times New Roman" w:hAnsi="Times New Roman" w:cs="Times New Roman"/>
          <w:kern w:val="0"/>
          <w:lang w:val="en-GB" w:eastAsia="it-IT"/>
          <w14:ligatures w14:val="none"/>
        </w:rPr>
        <w:t xml:space="preserve">the </w:t>
      </w:r>
      <w:r w:rsidR="00C6524A">
        <w:rPr>
          <w:rFonts w:ascii="Times New Roman" w:eastAsia="Times New Roman" w:hAnsi="Times New Roman" w:cs="Times New Roman"/>
          <w:kern w:val="0"/>
          <w:lang w:val="en-GB" w:eastAsia="it-IT"/>
          <w14:ligatures w14:val="none"/>
        </w:rPr>
        <w:t>deterioration</w:t>
      </w:r>
      <w:r w:rsidR="00BD3E12" w:rsidRPr="00BD3E12">
        <w:rPr>
          <w:rFonts w:ascii="Times New Roman" w:eastAsia="Times New Roman" w:hAnsi="Times New Roman" w:cs="Times New Roman"/>
          <w:kern w:val="0"/>
          <w:lang w:val="en-GB" w:eastAsia="it-IT"/>
          <w14:ligatures w14:val="none"/>
        </w:rPr>
        <w:t xml:space="preserve">. </w:t>
      </w:r>
      <w:r w:rsidR="000D73C8" w:rsidRPr="000D73C8">
        <w:rPr>
          <w:rFonts w:ascii="Times New Roman" w:eastAsia="Times New Roman" w:hAnsi="Times New Roman" w:cs="Times New Roman"/>
          <w:kern w:val="0"/>
          <w:lang w:val="en-GB" w:eastAsia="it-IT"/>
          <w14:ligatures w14:val="none"/>
        </w:rPr>
        <w:t xml:space="preserve">This approach accurately classified samples by damage level, </w:t>
      </w:r>
      <w:r w:rsidR="006D4185">
        <w:rPr>
          <w:rFonts w:ascii="Times New Roman" w:eastAsia="Times New Roman" w:hAnsi="Times New Roman" w:cs="Times New Roman"/>
          <w:kern w:val="0"/>
          <w:lang w:val="en-GB" w:eastAsia="it-IT"/>
          <w14:ligatures w14:val="none"/>
        </w:rPr>
        <w:t>showing</w:t>
      </w:r>
      <w:r w:rsidR="00BD3E12" w:rsidRPr="00BD3E12">
        <w:rPr>
          <w:rFonts w:ascii="Times New Roman" w:eastAsia="Times New Roman" w:hAnsi="Times New Roman" w:cs="Times New Roman"/>
          <w:kern w:val="0"/>
          <w:lang w:val="en-GB" w:eastAsia="it-IT"/>
          <w14:ligatures w14:val="none"/>
        </w:rPr>
        <w:t xml:space="preserve"> that non-target</w:t>
      </w:r>
      <w:r w:rsidR="002E5153">
        <w:rPr>
          <w:rFonts w:ascii="Times New Roman" w:eastAsia="Times New Roman" w:hAnsi="Times New Roman" w:cs="Times New Roman"/>
          <w:kern w:val="0"/>
          <w:lang w:val="en-GB" w:eastAsia="it-IT"/>
          <w14:ligatures w14:val="none"/>
        </w:rPr>
        <w:t>ed</w:t>
      </w:r>
      <w:r w:rsidR="00BD3E12" w:rsidRPr="00BD3E12">
        <w:rPr>
          <w:rFonts w:ascii="Times New Roman" w:eastAsia="Times New Roman" w:hAnsi="Times New Roman" w:cs="Times New Roman"/>
          <w:kern w:val="0"/>
          <w:lang w:val="en-GB" w:eastAsia="it-IT"/>
          <w14:ligatures w14:val="none"/>
        </w:rPr>
        <w:t xml:space="preserve"> techniques could </w:t>
      </w:r>
      <w:r w:rsidR="008E2F6F">
        <w:rPr>
          <w:rFonts w:ascii="Times New Roman" w:eastAsia="Times New Roman" w:hAnsi="Times New Roman" w:cs="Times New Roman"/>
          <w:kern w:val="0"/>
          <w:lang w:val="en-GB" w:eastAsia="it-IT"/>
          <w14:ligatures w14:val="none"/>
        </w:rPr>
        <w:t>detect</w:t>
      </w:r>
      <w:r w:rsidR="00BD3E12" w:rsidRPr="00BD3E12">
        <w:rPr>
          <w:rFonts w:ascii="Times New Roman" w:eastAsia="Times New Roman" w:hAnsi="Times New Roman" w:cs="Times New Roman"/>
          <w:kern w:val="0"/>
          <w:lang w:val="en-GB" w:eastAsia="it-IT"/>
          <w14:ligatures w14:val="none"/>
        </w:rPr>
        <w:t xml:space="preserve"> </w:t>
      </w:r>
      <w:r w:rsidR="00AF22B2">
        <w:rPr>
          <w:rFonts w:ascii="Times New Roman" w:eastAsia="Times New Roman" w:hAnsi="Times New Roman" w:cs="Times New Roman"/>
          <w:kern w:val="0"/>
          <w:lang w:val="en-GB" w:eastAsia="it-IT"/>
          <w14:ligatures w14:val="none"/>
        </w:rPr>
        <w:t xml:space="preserve">hidden </w:t>
      </w:r>
      <w:r w:rsidR="00BD3E12" w:rsidRPr="00BD3E12">
        <w:rPr>
          <w:rFonts w:ascii="Times New Roman" w:eastAsia="Times New Roman" w:hAnsi="Times New Roman" w:cs="Times New Roman"/>
          <w:kern w:val="0"/>
          <w:lang w:val="en-GB" w:eastAsia="it-IT"/>
          <w14:ligatures w14:val="none"/>
        </w:rPr>
        <w:t>d</w:t>
      </w:r>
      <w:r w:rsidR="00E5663A">
        <w:rPr>
          <w:rFonts w:ascii="Times New Roman" w:eastAsia="Times New Roman" w:hAnsi="Times New Roman" w:cs="Times New Roman"/>
          <w:kern w:val="0"/>
          <w:lang w:val="en-GB" w:eastAsia="it-IT"/>
          <w14:ligatures w14:val="none"/>
        </w:rPr>
        <w:t>amages</w:t>
      </w:r>
      <w:r w:rsidR="00204F32">
        <w:rPr>
          <w:rFonts w:ascii="Times New Roman" w:eastAsia="Times New Roman" w:hAnsi="Times New Roman" w:cs="Times New Roman"/>
          <w:kern w:val="0"/>
          <w:lang w:val="en-GB" w:eastAsia="it-IT"/>
          <w14:ligatures w14:val="none"/>
        </w:rPr>
        <w:t xml:space="preserve"> not visible</w:t>
      </w:r>
      <w:r w:rsidR="008E2F6F" w:rsidRPr="008E2F6F">
        <w:rPr>
          <w:rFonts w:ascii="Times New Roman" w:eastAsia="Times New Roman" w:hAnsi="Times New Roman" w:cs="Times New Roman"/>
          <w:kern w:val="0"/>
          <w:lang w:val="en-GB" w:eastAsia="it-IT"/>
          <w14:ligatures w14:val="none"/>
        </w:rPr>
        <w:t xml:space="preserve"> </w:t>
      </w:r>
      <w:r w:rsidR="008E2F6F">
        <w:rPr>
          <w:rFonts w:ascii="Times New Roman" w:eastAsia="Times New Roman" w:hAnsi="Times New Roman" w:cs="Times New Roman"/>
          <w:kern w:val="0"/>
          <w:lang w:val="en-GB" w:eastAsia="it-IT"/>
          <w14:ligatures w14:val="none"/>
        </w:rPr>
        <w:t>externally</w:t>
      </w:r>
      <w:r w:rsidR="00AF22B2">
        <w:rPr>
          <w:rFonts w:ascii="Times New Roman" w:eastAsia="Times New Roman" w:hAnsi="Times New Roman" w:cs="Times New Roman"/>
          <w:kern w:val="0"/>
          <w:lang w:val="en-GB" w:eastAsia="it-IT"/>
          <w14:ligatures w14:val="none"/>
        </w:rPr>
        <w:t>.</w:t>
      </w:r>
    </w:p>
    <w:p w14:paraId="0F786EF3" w14:textId="08B88772" w:rsidR="00BD3E12" w:rsidRPr="00402675" w:rsidRDefault="00BD3E12" w:rsidP="00BD3E12">
      <w:pPr>
        <w:spacing w:after="0" w:line="360" w:lineRule="auto"/>
        <w:jc w:val="both"/>
        <w:rPr>
          <w:rFonts w:ascii="Times New Roman" w:eastAsia="Times New Roman" w:hAnsi="Times New Roman" w:cs="Times New Roman"/>
          <w:kern w:val="0"/>
          <w:lang w:val="en-GB" w:eastAsia="it-IT"/>
          <w14:ligatures w14:val="none"/>
        </w:rPr>
      </w:pPr>
      <w:r w:rsidRPr="00BD3E12">
        <w:rPr>
          <w:rFonts w:ascii="Times New Roman" w:eastAsia="Times New Roman" w:hAnsi="Times New Roman" w:cs="Times New Roman"/>
          <w:kern w:val="0"/>
          <w:lang w:val="en-GB" w:eastAsia="it-IT"/>
          <w14:ligatures w14:val="none"/>
        </w:rPr>
        <w:t>Th</w:t>
      </w:r>
      <w:r w:rsidR="00204F32">
        <w:rPr>
          <w:rFonts w:ascii="Times New Roman" w:eastAsia="Times New Roman" w:hAnsi="Times New Roman" w:cs="Times New Roman"/>
          <w:kern w:val="0"/>
          <w:lang w:val="en-GB" w:eastAsia="it-IT"/>
          <w14:ligatures w14:val="none"/>
        </w:rPr>
        <w:t xml:space="preserve">is study </w:t>
      </w:r>
      <w:r w:rsidR="00FA24D6">
        <w:rPr>
          <w:rFonts w:ascii="Times New Roman" w:eastAsia="Times New Roman" w:hAnsi="Times New Roman" w:cs="Times New Roman"/>
          <w:kern w:val="0"/>
          <w:lang w:val="en-GB" w:eastAsia="it-IT"/>
          <w14:ligatures w14:val="none"/>
        </w:rPr>
        <w:t>validat</w:t>
      </w:r>
      <w:r w:rsidR="00204F32">
        <w:rPr>
          <w:rFonts w:ascii="Times New Roman" w:eastAsia="Times New Roman" w:hAnsi="Times New Roman" w:cs="Times New Roman"/>
          <w:kern w:val="0"/>
          <w:lang w:val="en-GB" w:eastAsia="it-IT"/>
          <w14:ligatures w14:val="none"/>
        </w:rPr>
        <w:t>es</w:t>
      </w:r>
      <w:r w:rsidR="00FA24D6">
        <w:rPr>
          <w:rFonts w:ascii="Times New Roman" w:eastAsia="Times New Roman" w:hAnsi="Times New Roman" w:cs="Times New Roman"/>
          <w:kern w:val="0"/>
          <w:lang w:val="en-GB" w:eastAsia="it-IT"/>
          <w14:ligatures w14:val="none"/>
        </w:rPr>
        <w:t xml:space="preserve"> </w:t>
      </w:r>
      <w:r w:rsidR="00204F32">
        <w:rPr>
          <w:rFonts w:ascii="Times New Roman" w:eastAsia="Times New Roman" w:hAnsi="Times New Roman" w:cs="Times New Roman"/>
          <w:kern w:val="0"/>
          <w:lang w:val="en-GB" w:eastAsia="it-IT"/>
          <w14:ligatures w14:val="none"/>
        </w:rPr>
        <w:t>the use of</w:t>
      </w:r>
      <w:r w:rsidRPr="00BD3E12">
        <w:rPr>
          <w:rFonts w:ascii="Times New Roman" w:eastAsia="Times New Roman" w:hAnsi="Times New Roman" w:cs="Times New Roman"/>
          <w:kern w:val="0"/>
          <w:lang w:val="en-GB" w:eastAsia="it-IT"/>
          <w14:ligatures w14:val="none"/>
        </w:rPr>
        <w:t xml:space="preserve"> advanced </w:t>
      </w:r>
      <w:r w:rsidRPr="00CA24A2">
        <w:rPr>
          <w:rFonts w:ascii="Times New Roman" w:eastAsia="Times New Roman" w:hAnsi="Times New Roman" w:cs="Times New Roman"/>
          <w:kern w:val="0"/>
          <w:lang w:val="en-GB" w:eastAsia="it-IT"/>
          <w14:ligatures w14:val="none"/>
        </w:rPr>
        <w:t>non-target</w:t>
      </w:r>
      <w:r w:rsidR="002E5153">
        <w:rPr>
          <w:rFonts w:ascii="Times New Roman" w:eastAsia="Times New Roman" w:hAnsi="Times New Roman" w:cs="Times New Roman"/>
          <w:kern w:val="0"/>
          <w:lang w:val="en-GB" w:eastAsia="it-IT"/>
          <w14:ligatures w14:val="none"/>
        </w:rPr>
        <w:t>ed</w:t>
      </w:r>
      <w:r w:rsidRPr="00BD3E12">
        <w:rPr>
          <w:rFonts w:ascii="Times New Roman" w:eastAsia="Times New Roman" w:hAnsi="Times New Roman" w:cs="Times New Roman"/>
          <w:kern w:val="0"/>
          <w:lang w:val="en-GB" w:eastAsia="it-IT"/>
          <w14:ligatures w14:val="none"/>
        </w:rPr>
        <w:t xml:space="preserve"> techniques </w:t>
      </w:r>
      <w:r w:rsidR="00402675" w:rsidRPr="00402675">
        <w:rPr>
          <w:rFonts w:ascii="Times New Roman" w:eastAsia="Times New Roman" w:hAnsi="Times New Roman" w:cs="Times New Roman"/>
          <w:kern w:val="0"/>
          <w:lang w:val="en-GB" w:eastAsia="it-IT"/>
          <w14:ligatures w14:val="none"/>
        </w:rPr>
        <w:t xml:space="preserve">as reliable tools for real-time quality monitoring of fresh produce. By enabling early damage detection and enhancing cold chain management, this approach </w:t>
      </w:r>
      <w:r w:rsidR="002B0AA5">
        <w:rPr>
          <w:rFonts w:ascii="Times New Roman" w:eastAsia="Times New Roman" w:hAnsi="Times New Roman" w:cs="Times New Roman"/>
          <w:kern w:val="0"/>
          <w:lang w:val="en-GB" w:eastAsia="it-IT"/>
          <w14:ligatures w14:val="none"/>
        </w:rPr>
        <w:t>has</w:t>
      </w:r>
      <w:r w:rsidR="00402675" w:rsidRPr="00402675">
        <w:rPr>
          <w:rFonts w:ascii="Times New Roman" w:eastAsia="Times New Roman" w:hAnsi="Times New Roman" w:cs="Times New Roman"/>
          <w:kern w:val="0"/>
          <w:lang w:val="en-GB" w:eastAsia="it-IT"/>
          <w14:ligatures w14:val="none"/>
        </w:rPr>
        <w:t xml:space="preserve"> significant potential to reduce waste, extend shelf life, and optimise supply chain efficiency.</w:t>
      </w:r>
    </w:p>
    <w:p w14:paraId="3AE7B009" w14:textId="77777777" w:rsidR="004A03F2" w:rsidRDefault="004A03F2" w:rsidP="00BD3E12">
      <w:pPr>
        <w:spacing w:after="0" w:line="360" w:lineRule="auto"/>
        <w:jc w:val="both"/>
        <w:rPr>
          <w:rFonts w:ascii="Times New Roman" w:eastAsia="Times New Roman" w:hAnsi="Times New Roman" w:cs="Times New Roman"/>
          <w:kern w:val="0"/>
          <w:lang w:val="en-GB" w:eastAsia="it-IT"/>
          <w14:ligatures w14:val="none"/>
        </w:rPr>
      </w:pPr>
    </w:p>
    <w:p w14:paraId="56D32468" w14:textId="77777777" w:rsidR="001953C3" w:rsidRPr="001953C3" w:rsidRDefault="001953C3" w:rsidP="001953C3">
      <w:pPr>
        <w:keepNext/>
        <w:spacing w:after="0" w:line="360" w:lineRule="auto"/>
        <w:outlineLvl w:val="0"/>
        <w:rPr>
          <w:rFonts w:ascii="Times New Roman" w:eastAsia="Times New Roman" w:hAnsi="Times New Roman" w:cs="Times New Roman"/>
          <w:b/>
          <w:bCs/>
          <w:kern w:val="0"/>
          <w:lang w:val="en-US" w:eastAsia="it-IT"/>
          <w14:ligatures w14:val="none"/>
        </w:rPr>
      </w:pPr>
      <w:r w:rsidRPr="001953C3">
        <w:rPr>
          <w:rFonts w:ascii="Times New Roman" w:eastAsia="Times New Roman" w:hAnsi="Times New Roman" w:cs="Times New Roman"/>
          <w:b/>
          <w:bCs/>
          <w:kern w:val="0"/>
          <w:lang w:val="en-US" w:eastAsia="it-IT"/>
          <w14:ligatures w14:val="none"/>
        </w:rPr>
        <w:lastRenderedPageBreak/>
        <w:t>References</w:t>
      </w:r>
    </w:p>
    <w:p w14:paraId="434D2B2D" w14:textId="77777777" w:rsidR="00F77C56" w:rsidRDefault="008977C5" w:rsidP="007E1BFF">
      <w:pPr>
        <w:pStyle w:val="Paragrafoelenco"/>
        <w:numPr>
          <w:ilvl w:val="0"/>
          <w:numId w:val="2"/>
        </w:numPr>
        <w:spacing w:after="0" w:line="276" w:lineRule="auto"/>
        <w:ind w:left="284" w:hanging="284"/>
        <w:rPr>
          <w:rFonts w:ascii="Times New Roman" w:eastAsia="Times New Roman" w:hAnsi="Times New Roman" w:cs="Times New Roman"/>
          <w:kern w:val="0"/>
          <w:lang w:val="en-GB" w:eastAsia="it-IT"/>
          <w14:ligatures w14:val="none"/>
        </w:rPr>
      </w:pPr>
      <w:r w:rsidRPr="00F77C56">
        <w:rPr>
          <w:rFonts w:ascii="Times New Roman" w:eastAsia="Times New Roman" w:hAnsi="Times New Roman" w:cs="Times New Roman"/>
          <w:kern w:val="0"/>
          <w:lang w:val="en-GB" w:eastAsia="it-IT"/>
          <w14:ligatures w14:val="none"/>
        </w:rPr>
        <w:t>Ahmadi,</w:t>
      </w:r>
      <w:r w:rsidR="00CA3574" w:rsidRPr="00F77C56">
        <w:rPr>
          <w:rFonts w:ascii="Times New Roman" w:eastAsia="Times New Roman" w:hAnsi="Times New Roman" w:cs="Times New Roman"/>
          <w:kern w:val="0"/>
          <w:lang w:val="en-GB" w:eastAsia="it-IT"/>
          <w14:ligatures w14:val="none"/>
        </w:rPr>
        <w:t xml:space="preserve"> E. (2012)</w:t>
      </w:r>
      <w:r w:rsidR="003A49C2" w:rsidRPr="00F77C56">
        <w:rPr>
          <w:rFonts w:ascii="Times New Roman" w:eastAsia="Times New Roman" w:hAnsi="Times New Roman" w:cs="Times New Roman"/>
          <w:kern w:val="0"/>
          <w:lang w:val="en-GB" w:eastAsia="it-IT"/>
          <w14:ligatures w14:val="none"/>
        </w:rPr>
        <w:t xml:space="preserve"> </w:t>
      </w:r>
      <w:r w:rsidRPr="00F77C56">
        <w:rPr>
          <w:rFonts w:ascii="Times New Roman" w:eastAsia="Times New Roman" w:hAnsi="Times New Roman" w:cs="Times New Roman"/>
          <w:kern w:val="0"/>
          <w:lang w:val="en-GB" w:eastAsia="it-IT"/>
          <w14:ligatures w14:val="none"/>
        </w:rPr>
        <w:t>Bruise susceptibilities of kiwifruit as affected by impact and fruit properties</w:t>
      </w:r>
      <w:r w:rsidR="00154414" w:rsidRPr="00F77C56">
        <w:rPr>
          <w:rFonts w:ascii="Times New Roman" w:eastAsia="Times New Roman" w:hAnsi="Times New Roman" w:cs="Times New Roman"/>
          <w:kern w:val="0"/>
          <w:lang w:val="en-GB" w:eastAsia="it-IT"/>
          <w14:ligatures w14:val="none"/>
        </w:rPr>
        <w:t xml:space="preserve">, </w:t>
      </w:r>
      <w:r w:rsidR="009121D2" w:rsidRPr="00F77C56">
        <w:rPr>
          <w:rFonts w:ascii="Times New Roman" w:eastAsia="Times New Roman" w:hAnsi="Times New Roman" w:cs="Times New Roman"/>
          <w:i/>
          <w:iCs/>
          <w:kern w:val="0"/>
          <w:lang w:val="en-GB" w:eastAsia="it-IT"/>
          <w14:ligatures w14:val="none"/>
        </w:rPr>
        <w:t>Research in Agricultural Engineering</w:t>
      </w:r>
      <w:r w:rsidR="00154414" w:rsidRPr="00F77C56">
        <w:rPr>
          <w:rFonts w:ascii="Times New Roman" w:eastAsia="Times New Roman" w:hAnsi="Times New Roman" w:cs="Times New Roman"/>
          <w:kern w:val="0"/>
          <w:lang w:val="en-GB" w:eastAsia="it-IT"/>
          <w14:ligatures w14:val="none"/>
        </w:rPr>
        <w:t xml:space="preserve">, </w:t>
      </w:r>
      <w:r w:rsidR="0042223C" w:rsidRPr="00F77C56">
        <w:rPr>
          <w:rFonts w:ascii="Times New Roman" w:eastAsia="Times New Roman" w:hAnsi="Times New Roman" w:cs="Times New Roman"/>
          <w:kern w:val="0"/>
          <w:lang w:val="en-GB" w:eastAsia="it-IT"/>
          <w14:ligatures w14:val="none"/>
        </w:rPr>
        <w:t>58, 107–113</w:t>
      </w:r>
      <w:r w:rsidR="0031139C" w:rsidRPr="00F77C56">
        <w:rPr>
          <w:rFonts w:ascii="Times New Roman" w:eastAsia="Times New Roman" w:hAnsi="Times New Roman" w:cs="Times New Roman"/>
          <w:kern w:val="0"/>
          <w:lang w:val="en-GB" w:eastAsia="it-IT"/>
          <w14:ligatures w14:val="none"/>
        </w:rPr>
        <w:t>.</w:t>
      </w:r>
    </w:p>
    <w:p w14:paraId="3E047699" w14:textId="77777777" w:rsidR="00F77C56" w:rsidRPr="00F77C56" w:rsidRDefault="006D1FC3" w:rsidP="007E1BFF">
      <w:pPr>
        <w:pStyle w:val="Paragrafoelenco"/>
        <w:numPr>
          <w:ilvl w:val="0"/>
          <w:numId w:val="2"/>
        </w:numPr>
        <w:spacing w:after="0" w:line="276" w:lineRule="auto"/>
        <w:ind w:left="284" w:hanging="284"/>
        <w:rPr>
          <w:rFonts w:ascii="Times New Roman" w:eastAsia="Times New Roman" w:hAnsi="Times New Roman" w:cs="Times New Roman"/>
          <w:kern w:val="0"/>
          <w:lang w:val="en-GB" w:eastAsia="it-IT"/>
          <w14:ligatures w14:val="none"/>
        </w:rPr>
      </w:pPr>
      <w:r w:rsidRPr="00F77C56">
        <w:rPr>
          <w:rFonts w:ascii="Times New Roman" w:eastAsia="Times New Roman" w:hAnsi="Times New Roman" w:cs="Times New Roman"/>
          <w:kern w:val="0"/>
          <w:lang w:val="en-GB" w:eastAsia="it-IT"/>
          <w14:ligatures w14:val="none"/>
        </w:rPr>
        <w:t xml:space="preserve">Hassoun, </w:t>
      </w:r>
      <w:r w:rsidR="00CA3574" w:rsidRPr="00F77C56">
        <w:rPr>
          <w:rFonts w:ascii="Times New Roman" w:eastAsia="Times New Roman" w:hAnsi="Times New Roman" w:cs="Times New Roman"/>
          <w:kern w:val="0"/>
          <w:lang w:val="en-GB" w:eastAsia="it-IT"/>
          <w14:ligatures w14:val="none"/>
        </w:rPr>
        <w:t xml:space="preserve">A. et al. (2023) </w:t>
      </w:r>
      <w:r w:rsidRPr="00F77C56">
        <w:rPr>
          <w:rFonts w:ascii="Times New Roman" w:eastAsia="Times New Roman" w:hAnsi="Times New Roman" w:cs="Times New Roman"/>
          <w:kern w:val="0"/>
          <w:lang w:val="en-GB" w:eastAsia="it-IT"/>
          <w14:ligatures w14:val="none"/>
        </w:rPr>
        <w:t>Food quality 4.0: From traditional approaches to digitalized automated analysis. </w:t>
      </w:r>
      <w:r w:rsidRPr="00F77C56">
        <w:rPr>
          <w:rFonts w:ascii="Times New Roman" w:eastAsia="Times New Roman" w:hAnsi="Times New Roman" w:cs="Times New Roman"/>
          <w:i/>
          <w:iCs/>
          <w:kern w:val="0"/>
          <w:lang w:val="en-US" w:eastAsia="it-IT"/>
          <w14:ligatures w14:val="none"/>
        </w:rPr>
        <w:t>Journal of Food Engineering</w:t>
      </w:r>
      <w:r w:rsidRPr="00F77C56">
        <w:rPr>
          <w:rFonts w:ascii="Times New Roman" w:eastAsia="Times New Roman" w:hAnsi="Times New Roman" w:cs="Times New Roman"/>
          <w:kern w:val="0"/>
          <w:lang w:val="en-US" w:eastAsia="it-IT"/>
          <w14:ligatures w14:val="none"/>
        </w:rPr>
        <w:t>,</w:t>
      </w:r>
      <w:r w:rsidR="0042223C" w:rsidRPr="00F77C56">
        <w:rPr>
          <w:rFonts w:ascii="Times New Roman" w:eastAsia="Times New Roman" w:hAnsi="Times New Roman" w:cs="Times New Roman"/>
          <w:kern w:val="0"/>
          <w:lang w:val="en-US" w:eastAsia="it-IT"/>
          <w14:ligatures w14:val="none"/>
        </w:rPr>
        <w:t xml:space="preserve"> </w:t>
      </w:r>
      <w:r w:rsidRPr="00F77C56">
        <w:rPr>
          <w:rFonts w:ascii="Times New Roman" w:eastAsia="Times New Roman" w:hAnsi="Times New Roman" w:cs="Times New Roman"/>
          <w:kern w:val="0"/>
          <w:lang w:val="en-US" w:eastAsia="it-IT"/>
          <w14:ligatures w14:val="none"/>
        </w:rPr>
        <w:t xml:space="preserve">337, 111216. </w:t>
      </w:r>
    </w:p>
    <w:p w14:paraId="4A5A7C36" w14:textId="77777777" w:rsidR="00F77C56" w:rsidRDefault="00B10603" w:rsidP="007E1BFF">
      <w:pPr>
        <w:pStyle w:val="Paragrafoelenco"/>
        <w:numPr>
          <w:ilvl w:val="0"/>
          <w:numId w:val="2"/>
        </w:numPr>
        <w:spacing w:after="0" w:line="276" w:lineRule="auto"/>
        <w:ind w:left="284" w:hanging="284"/>
        <w:rPr>
          <w:rFonts w:ascii="Times New Roman" w:eastAsia="Times New Roman" w:hAnsi="Times New Roman" w:cs="Times New Roman"/>
          <w:kern w:val="0"/>
          <w:lang w:val="en-GB" w:eastAsia="it-IT"/>
          <w14:ligatures w14:val="none"/>
        </w:rPr>
      </w:pPr>
      <w:r w:rsidRPr="00F77C56">
        <w:rPr>
          <w:rFonts w:ascii="Times New Roman" w:eastAsia="Times New Roman" w:hAnsi="Times New Roman" w:cs="Times New Roman"/>
          <w:kern w:val="0"/>
          <w:lang w:val="en-GB" w:eastAsia="it-IT"/>
          <w14:ligatures w14:val="none"/>
        </w:rPr>
        <w:t xml:space="preserve">Hou, </w:t>
      </w:r>
      <w:r w:rsidR="00CA3574" w:rsidRPr="00F77C56">
        <w:rPr>
          <w:rFonts w:ascii="Times New Roman" w:eastAsia="Times New Roman" w:hAnsi="Times New Roman" w:cs="Times New Roman"/>
          <w:kern w:val="0"/>
          <w:lang w:val="en-GB" w:eastAsia="it-IT"/>
          <w14:ligatures w14:val="none"/>
        </w:rPr>
        <w:t xml:space="preserve">J. et al. (2023) </w:t>
      </w:r>
      <w:r w:rsidRPr="00F77C56">
        <w:rPr>
          <w:rFonts w:ascii="Times New Roman" w:eastAsia="Times New Roman" w:hAnsi="Times New Roman" w:cs="Times New Roman"/>
          <w:kern w:val="0"/>
          <w:lang w:val="en-GB" w:eastAsia="it-IT"/>
          <w14:ligatures w14:val="none"/>
        </w:rPr>
        <w:t xml:space="preserve">Mechanical damage characteristics and </w:t>
      </w:r>
      <w:proofErr w:type="spellStart"/>
      <w:r w:rsidRPr="00F77C56">
        <w:rPr>
          <w:rFonts w:ascii="Times New Roman" w:eastAsia="Times New Roman" w:hAnsi="Times New Roman" w:cs="Times New Roman"/>
          <w:kern w:val="0"/>
          <w:lang w:val="en-GB" w:eastAsia="it-IT"/>
          <w14:ligatures w14:val="none"/>
        </w:rPr>
        <w:t>nondestructive</w:t>
      </w:r>
      <w:proofErr w:type="spellEnd"/>
      <w:r w:rsidRPr="00F77C56">
        <w:rPr>
          <w:rFonts w:ascii="Times New Roman" w:eastAsia="Times New Roman" w:hAnsi="Times New Roman" w:cs="Times New Roman"/>
          <w:kern w:val="0"/>
          <w:lang w:val="en-GB" w:eastAsia="it-IT"/>
          <w14:ligatures w14:val="none"/>
        </w:rPr>
        <w:t xml:space="preserve"> testing techniques of fruits: a review. </w:t>
      </w:r>
      <w:r w:rsidRPr="00F77C56">
        <w:rPr>
          <w:rFonts w:ascii="Times New Roman" w:eastAsia="Times New Roman" w:hAnsi="Times New Roman" w:cs="Times New Roman"/>
          <w:i/>
          <w:iCs/>
          <w:kern w:val="0"/>
          <w:lang w:val="en-GB" w:eastAsia="it-IT"/>
          <w14:ligatures w14:val="none"/>
        </w:rPr>
        <w:t>Food Science and Technology</w:t>
      </w:r>
      <w:r w:rsidRPr="00F77C56">
        <w:rPr>
          <w:rFonts w:ascii="Times New Roman" w:eastAsia="Times New Roman" w:hAnsi="Times New Roman" w:cs="Times New Roman"/>
          <w:kern w:val="0"/>
          <w:lang w:val="en-GB" w:eastAsia="it-IT"/>
          <w14:ligatures w14:val="none"/>
        </w:rPr>
        <w:t xml:space="preserve">, 43. </w:t>
      </w:r>
    </w:p>
    <w:p w14:paraId="0B4C2DFF" w14:textId="692BA4B4" w:rsidR="001953C3" w:rsidRPr="00F77C56" w:rsidRDefault="00725A21" w:rsidP="007E1BFF">
      <w:pPr>
        <w:pStyle w:val="Paragrafoelenco"/>
        <w:numPr>
          <w:ilvl w:val="0"/>
          <w:numId w:val="2"/>
        </w:numPr>
        <w:spacing w:after="0" w:line="276" w:lineRule="auto"/>
        <w:ind w:left="284" w:hanging="284"/>
        <w:rPr>
          <w:rFonts w:ascii="Times New Roman" w:eastAsia="Times New Roman" w:hAnsi="Times New Roman" w:cs="Times New Roman"/>
          <w:kern w:val="0"/>
          <w:lang w:val="en-GB" w:eastAsia="it-IT"/>
          <w14:ligatures w14:val="none"/>
        </w:rPr>
      </w:pPr>
      <w:r w:rsidRPr="00F77C56">
        <w:rPr>
          <w:rFonts w:ascii="Times New Roman" w:eastAsia="Times New Roman" w:hAnsi="Times New Roman" w:cs="Times New Roman"/>
          <w:kern w:val="0"/>
          <w:lang w:val="en-GB" w:eastAsia="it-IT"/>
          <w14:ligatures w14:val="none"/>
        </w:rPr>
        <w:t>Prusky, D.</w:t>
      </w:r>
      <w:r w:rsidR="00CA3574" w:rsidRPr="00F77C56">
        <w:rPr>
          <w:rFonts w:ascii="Times New Roman" w:eastAsia="Times New Roman" w:hAnsi="Times New Roman" w:cs="Times New Roman"/>
          <w:kern w:val="0"/>
          <w:lang w:val="en-GB" w:eastAsia="it-IT"/>
          <w14:ligatures w14:val="none"/>
        </w:rPr>
        <w:t xml:space="preserve"> (2011)</w:t>
      </w:r>
      <w:r w:rsidRPr="00F77C56">
        <w:rPr>
          <w:rFonts w:ascii="Times New Roman" w:eastAsia="Times New Roman" w:hAnsi="Times New Roman" w:cs="Times New Roman"/>
          <w:kern w:val="0"/>
          <w:lang w:val="en-GB" w:eastAsia="it-IT"/>
          <w14:ligatures w14:val="none"/>
        </w:rPr>
        <w:t xml:space="preserve"> Reduction of the incidence of postharvest quality losses, and </w:t>
      </w:r>
      <w:proofErr w:type="gramStart"/>
      <w:r w:rsidRPr="00F77C56">
        <w:rPr>
          <w:rFonts w:ascii="Times New Roman" w:eastAsia="Times New Roman" w:hAnsi="Times New Roman" w:cs="Times New Roman"/>
          <w:kern w:val="0"/>
          <w:lang w:val="en-GB" w:eastAsia="it-IT"/>
          <w14:ligatures w14:val="none"/>
        </w:rPr>
        <w:t>future prospects</w:t>
      </w:r>
      <w:proofErr w:type="gramEnd"/>
      <w:r w:rsidRPr="00F77C56">
        <w:rPr>
          <w:rFonts w:ascii="Times New Roman" w:eastAsia="Times New Roman" w:hAnsi="Times New Roman" w:cs="Times New Roman"/>
          <w:kern w:val="0"/>
          <w:lang w:val="en-GB" w:eastAsia="it-IT"/>
          <w14:ligatures w14:val="none"/>
        </w:rPr>
        <w:t>. </w:t>
      </w:r>
      <w:r w:rsidRPr="00F77C56">
        <w:rPr>
          <w:rFonts w:ascii="Times New Roman" w:eastAsia="Times New Roman" w:hAnsi="Times New Roman" w:cs="Times New Roman"/>
          <w:i/>
          <w:iCs/>
          <w:kern w:val="0"/>
          <w:lang w:val="en-GB" w:eastAsia="it-IT"/>
          <w14:ligatures w14:val="none"/>
        </w:rPr>
        <w:t>Food Security</w:t>
      </w:r>
      <w:r w:rsidRPr="00F77C56">
        <w:rPr>
          <w:rFonts w:ascii="Times New Roman" w:eastAsia="Times New Roman" w:hAnsi="Times New Roman" w:cs="Times New Roman"/>
          <w:kern w:val="0"/>
          <w:lang w:val="en-GB" w:eastAsia="it-IT"/>
          <w14:ligatures w14:val="none"/>
        </w:rPr>
        <w:t>, </w:t>
      </w:r>
      <w:r w:rsidRPr="00F77C56">
        <w:rPr>
          <w:rFonts w:ascii="Times New Roman" w:eastAsia="Times New Roman" w:hAnsi="Times New Roman" w:cs="Times New Roman"/>
          <w:i/>
          <w:iCs/>
          <w:kern w:val="0"/>
          <w:lang w:val="en-GB" w:eastAsia="it-IT"/>
          <w14:ligatures w14:val="none"/>
        </w:rPr>
        <w:t>3</w:t>
      </w:r>
      <w:r w:rsidRPr="00F77C56">
        <w:rPr>
          <w:rFonts w:ascii="Times New Roman" w:eastAsia="Times New Roman" w:hAnsi="Times New Roman" w:cs="Times New Roman"/>
          <w:kern w:val="0"/>
          <w:lang w:val="en-GB" w:eastAsia="it-IT"/>
          <w14:ligatures w14:val="none"/>
        </w:rPr>
        <w:t xml:space="preserve">,463-474. </w:t>
      </w:r>
    </w:p>
    <w:sectPr w:rsidR="001953C3" w:rsidRPr="00F77C56" w:rsidSect="008C7F8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843E2"/>
    <w:multiLevelType w:val="hybridMultilevel"/>
    <w:tmpl w:val="B3125B4A"/>
    <w:lvl w:ilvl="0" w:tplc="A84CE742">
      <w:start w:val="1"/>
      <w:numFmt w:val="decimal"/>
      <w:lvlText w:val="%1)"/>
      <w:lvlJc w:val="left"/>
      <w:pPr>
        <w:ind w:left="1080" w:hanging="360"/>
      </w:pPr>
    </w:lvl>
    <w:lvl w:ilvl="1" w:tplc="83BC55B6">
      <w:start w:val="1"/>
      <w:numFmt w:val="decimal"/>
      <w:lvlText w:val="%2)"/>
      <w:lvlJc w:val="left"/>
      <w:pPr>
        <w:ind w:left="1080" w:hanging="360"/>
      </w:pPr>
    </w:lvl>
    <w:lvl w:ilvl="2" w:tplc="89563EFC">
      <w:start w:val="1"/>
      <w:numFmt w:val="decimal"/>
      <w:lvlText w:val="%3)"/>
      <w:lvlJc w:val="left"/>
      <w:pPr>
        <w:ind w:left="1080" w:hanging="360"/>
      </w:pPr>
    </w:lvl>
    <w:lvl w:ilvl="3" w:tplc="9BE6560C">
      <w:start w:val="1"/>
      <w:numFmt w:val="decimal"/>
      <w:lvlText w:val="%4)"/>
      <w:lvlJc w:val="left"/>
      <w:pPr>
        <w:ind w:left="1080" w:hanging="360"/>
      </w:pPr>
    </w:lvl>
    <w:lvl w:ilvl="4" w:tplc="7C22A1F4">
      <w:start w:val="1"/>
      <w:numFmt w:val="decimal"/>
      <w:lvlText w:val="%5)"/>
      <w:lvlJc w:val="left"/>
      <w:pPr>
        <w:ind w:left="1080" w:hanging="360"/>
      </w:pPr>
    </w:lvl>
    <w:lvl w:ilvl="5" w:tplc="8EB4080A">
      <w:start w:val="1"/>
      <w:numFmt w:val="decimal"/>
      <w:lvlText w:val="%6)"/>
      <w:lvlJc w:val="left"/>
      <w:pPr>
        <w:ind w:left="1080" w:hanging="360"/>
      </w:pPr>
    </w:lvl>
    <w:lvl w:ilvl="6" w:tplc="A2C62CE8">
      <w:start w:val="1"/>
      <w:numFmt w:val="decimal"/>
      <w:lvlText w:val="%7)"/>
      <w:lvlJc w:val="left"/>
      <w:pPr>
        <w:ind w:left="1080" w:hanging="360"/>
      </w:pPr>
    </w:lvl>
    <w:lvl w:ilvl="7" w:tplc="1780E128">
      <w:start w:val="1"/>
      <w:numFmt w:val="decimal"/>
      <w:lvlText w:val="%8)"/>
      <w:lvlJc w:val="left"/>
      <w:pPr>
        <w:ind w:left="1080" w:hanging="360"/>
      </w:pPr>
    </w:lvl>
    <w:lvl w:ilvl="8" w:tplc="7706A118">
      <w:start w:val="1"/>
      <w:numFmt w:val="decimal"/>
      <w:lvlText w:val="%9)"/>
      <w:lvlJc w:val="left"/>
      <w:pPr>
        <w:ind w:left="1080" w:hanging="360"/>
      </w:pPr>
    </w:lvl>
  </w:abstractNum>
  <w:abstractNum w:abstractNumId="1" w15:restartNumberingAfterBreak="0">
    <w:nsid w:val="625A589B"/>
    <w:multiLevelType w:val="hybridMultilevel"/>
    <w:tmpl w:val="039A650A"/>
    <w:lvl w:ilvl="0" w:tplc="76A038D2">
      <w:start w:val="1"/>
      <w:numFmt w:val="bullet"/>
      <w:lvlText w:val=""/>
      <w:lvlJc w:val="left"/>
      <w:pPr>
        <w:ind w:left="720" w:hanging="360"/>
      </w:pPr>
      <w:rPr>
        <w:rFonts w:ascii="Symbol" w:hAnsi="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93843635">
    <w:abstractNumId w:val="0"/>
  </w:num>
  <w:num w:numId="2" w16cid:durableId="438988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D02"/>
    <w:rsid w:val="00000A19"/>
    <w:rsid w:val="00004898"/>
    <w:rsid w:val="00053839"/>
    <w:rsid w:val="000B0E5E"/>
    <w:rsid w:val="000D73C8"/>
    <w:rsid w:val="000F071E"/>
    <w:rsid w:val="000F085F"/>
    <w:rsid w:val="000F70A9"/>
    <w:rsid w:val="00130F5D"/>
    <w:rsid w:val="001347F2"/>
    <w:rsid w:val="00153AC7"/>
    <w:rsid w:val="00154414"/>
    <w:rsid w:val="0016616B"/>
    <w:rsid w:val="00170751"/>
    <w:rsid w:val="001953C3"/>
    <w:rsid w:val="001A0E92"/>
    <w:rsid w:val="001A194C"/>
    <w:rsid w:val="00204C09"/>
    <w:rsid w:val="00204F32"/>
    <w:rsid w:val="0023131F"/>
    <w:rsid w:val="002420C1"/>
    <w:rsid w:val="0024669A"/>
    <w:rsid w:val="00256109"/>
    <w:rsid w:val="0027144B"/>
    <w:rsid w:val="00272521"/>
    <w:rsid w:val="00286C8B"/>
    <w:rsid w:val="00293EF8"/>
    <w:rsid w:val="002967E5"/>
    <w:rsid w:val="002B0410"/>
    <w:rsid w:val="002B0AA5"/>
    <w:rsid w:val="002B5C29"/>
    <w:rsid w:val="002E5153"/>
    <w:rsid w:val="002F7015"/>
    <w:rsid w:val="0031139C"/>
    <w:rsid w:val="00336822"/>
    <w:rsid w:val="003602AD"/>
    <w:rsid w:val="00360BAA"/>
    <w:rsid w:val="0036777F"/>
    <w:rsid w:val="00374DD5"/>
    <w:rsid w:val="00385FBC"/>
    <w:rsid w:val="003A0003"/>
    <w:rsid w:val="003A476D"/>
    <w:rsid w:val="003A49C2"/>
    <w:rsid w:val="003A5283"/>
    <w:rsid w:val="003A76E2"/>
    <w:rsid w:val="003B7C4E"/>
    <w:rsid w:val="003B7F1C"/>
    <w:rsid w:val="003C73F0"/>
    <w:rsid w:val="003E0E63"/>
    <w:rsid w:val="00402675"/>
    <w:rsid w:val="00407684"/>
    <w:rsid w:val="0042223C"/>
    <w:rsid w:val="004812F5"/>
    <w:rsid w:val="004861B6"/>
    <w:rsid w:val="004A03F2"/>
    <w:rsid w:val="004A1372"/>
    <w:rsid w:val="004A63A0"/>
    <w:rsid w:val="004E3CD8"/>
    <w:rsid w:val="005055E7"/>
    <w:rsid w:val="00595C34"/>
    <w:rsid w:val="005A2027"/>
    <w:rsid w:val="005B34FD"/>
    <w:rsid w:val="005B5023"/>
    <w:rsid w:val="005C1EBA"/>
    <w:rsid w:val="005F4EB9"/>
    <w:rsid w:val="00625922"/>
    <w:rsid w:val="00646D4E"/>
    <w:rsid w:val="006804CD"/>
    <w:rsid w:val="006A1423"/>
    <w:rsid w:val="006B0711"/>
    <w:rsid w:val="006C1D02"/>
    <w:rsid w:val="006D1FC3"/>
    <w:rsid w:val="006D4185"/>
    <w:rsid w:val="006E20E9"/>
    <w:rsid w:val="00710D9F"/>
    <w:rsid w:val="007122A0"/>
    <w:rsid w:val="00725A21"/>
    <w:rsid w:val="00735EAC"/>
    <w:rsid w:val="007368A5"/>
    <w:rsid w:val="0074470B"/>
    <w:rsid w:val="00745A4D"/>
    <w:rsid w:val="007512C1"/>
    <w:rsid w:val="007912DE"/>
    <w:rsid w:val="007A49D6"/>
    <w:rsid w:val="007B634C"/>
    <w:rsid w:val="007E0BA6"/>
    <w:rsid w:val="007E1BFF"/>
    <w:rsid w:val="00820DB0"/>
    <w:rsid w:val="00834019"/>
    <w:rsid w:val="00853337"/>
    <w:rsid w:val="008627E5"/>
    <w:rsid w:val="00874842"/>
    <w:rsid w:val="00876AC3"/>
    <w:rsid w:val="00880E7E"/>
    <w:rsid w:val="0089108C"/>
    <w:rsid w:val="008977C5"/>
    <w:rsid w:val="008C19D2"/>
    <w:rsid w:val="008C58FB"/>
    <w:rsid w:val="008C7F8A"/>
    <w:rsid w:val="008D0122"/>
    <w:rsid w:val="008E2F6F"/>
    <w:rsid w:val="008E72AC"/>
    <w:rsid w:val="00910A4D"/>
    <w:rsid w:val="009121D2"/>
    <w:rsid w:val="00932C69"/>
    <w:rsid w:val="0093640D"/>
    <w:rsid w:val="00954A7F"/>
    <w:rsid w:val="009913FF"/>
    <w:rsid w:val="009D1840"/>
    <w:rsid w:val="009D3220"/>
    <w:rsid w:val="009E6E47"/>
    <w:rsid w:val="00A02A29"/>
    <w:rsid w:val="00A13ED3"/>
    <w:rsid w:val="00A22010"/>
    <w:rsid w:val="00A41BDA"/>
    <w:rsid w:val="00A451DA"/>
    <w:rsid w:val="00A528BF"/>
    <w:rsid w:val="00A55E60"/>
    <w:rsid w:val="00A75CCF"/>
    <w:rsid w:val="00A77317"/>
    <w:rsid w:val="00A84B02"/>
    <w:rsid w:val="00A8557C"/>
    <w:rsid w:val="00AC485A"/>
    <w:rsid w:val="00AE0B64"/>
    <w:rsid w:val="00AF22B2"/>
    <w:rsid w:val="00B10603"/>
    <w:rsid w:val="00B12A0A"/>
    <w:rsid w:val="00B145C8"/>
    <w:rsid w:val="00B1472E"/>
    <w:rsid w:val="00B14ACD"/>
    <w:rsid w:val="00B35C59"/>
    <w:rsid w:val="00B37534"/>
    <w:rsid w:val="00B413EF"/>
    <w:rsid w:val="00B4519D"/>
    <w:rsid w:val="00B53982"/>
    <w:rsid w:val="00B618CE"/>
    <w:rsid w:val="00B658B6"/>
    <w:rsid w:val="00B6625F"/>
    <w:rsid w:val="00B72DEB"/>
    <w:rsid w:val="00B75001"/>
    <w:rsid w:val="00BB1774"/>
    <w:rsid w:val="00BC4556"/>
    <w:rsid w:val="00BC7E97"/>
    <w:rsid w:val="00BD3E12"/>
    <w:rsid w:val="00BE1AA9"/>
    <w:rsid w:val="00C169D2"/>
    <w:rsid w:val="00C36EFA"/>
    <w:rsid w:val="00C6524A"/>
    <w:rsid w:val="00C769D7"/>
    <w:rsid w:val="00CA24A2"/>
    <w:rsid w:val="00CA3574"/>
    <w:rsid w:val="00CA5D00"/>
    <w:rsid w:val="00CC0DEF"/>
    <w:rsid w:val="00CE3DC6"/>
    <w:rsid w:val="00CF4E38"/>
    <w:rsid w:val="00D053A2"/>
    <w:rsid w:val="00D23EB9"/>
    <w:rsid w:val="00D30B84"/>
    <w:rsid w:val="00D35A3D"/>
    <w:rsid w:val="00D416A1"/>
    <w:rsid w:val="00D4652D"/>
    <w:rsid w:val="00D5194E"/>
    <w:rsid w:val="00D82850"/>
    <w:rsid w:val="00DA4CC8"/>
    <w:rsid w:val="00DA4F7B"/>
    <w:rsid w:val="00DE7883"/>
    <w:rsid w:val="00DF0230"/>
    <w:rsid w:val="00E02D5A"/>
    <w:rsid w:val="00E05F15"/>
    <w:rsid w:val="00E16BB2"/>
    <w:rsid w:val="00E23BCD"/>
    <w:rsid w:val="00E5663A"/>
    <w:rsid w:val="00E675C4"/>
    <w:rsid w:val="00EB64B2"/>
    <w:rsid w:val="00EC0623"/>
    <w:rsid w:val="00ED2734"/>
    <w:rsid w:val="00ED3711"/>
    <w:rsid w:val="00ED4AA9"/>
    <w:rsid w:val="00EF7E10"/>
    <w:rsid w:val="00F06EB2"/>
    <w:rsid w:val="00F332DE"/>
    <w:rsid w:val="00F37082"/>
    <w:rsid w:val="00F4402F"/>
    <w:rsid w:val="00F55DC5"/>
    <w:rsid w:val="00F56962"/>
    <w:rsid w:val="00F77C56"/>
    <w:rsid w:val="00FA24D6"/>
    <w:rsid w:val="00FC24EB"/>
    <w:rsid w:val="00FE61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225B"/>
  <w15:chartTrackingRefBased/>
  <w15:docId w15:val="{55016B8D-B926-4882-B720-EFA8FD41D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5DC5"/>
  </w:style>
  <w:style w:type="paragraph" w:styleId="Titolo1">
    <w:name w:val="heading 1"/>
    <w:basedOn w:val="Normale"/>
    <w:next w:val="Normale"/>
    <w:link w:val="Titolo1Carattere"/>
    <w:uiPriority w:val="9"/>
    <w:qFormat/>
    <w:rsid w:val="006C1D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C1D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C1D0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C1D0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C1D0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C1D0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C1D0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C1D0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C1D0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C1D0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C1D0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C1D0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C1D0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C1D0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C1D0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C1D0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C1D0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C1D02"/>
    <w:rPr>
      <w:rFonts w:eastAsiaTheme="majorEastAsia" w:cstheme="majorBidi"/>
      <w:color w:val="272727" w:themeColor="text1" w:themeTint="D8"/>
    </w:rPr>
  </w:style>
  <w:style w:type="paragraph" w:styleId="Titolo">
    <w:name w:val="Title"/>
    <w:basedOn w:val="Normale"/>
    <w:next w:val="Normale"/>
    <w:link w:val="TitoloCarattere"/>
    <w:uiPriority w:val="10"/>
    <w:qFormat/>
    <w:rsid w:val="006C1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1D0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C1D0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C1D0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C1D0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C1D02"/>
    <w:rPr>
      <w:i/>
      <w:iCs/>
      <w:color w:val="404040" w:themeColor="text1" w:themeTint="BF"/>
    </w:rPr>
  </w:style>
  <w:style w:type="paragraph" w:styleId="Paragrafoelenco">
    <w:name w:val="List Paragraph"/>
    <w:basedOn w:val="Normale"/>
    <w:uiPriority w:val="34"/>
    <w:qFormat/>
    <w:rsid w:val="006C1D02"/>
    <w:pPr>
      <w:ind w:left="720"/>
      <w:contextualSpacing/>
    </w:pPr>
  </w:style>
  <w:style w:type="character" w:styleId="Enfasiintensa">
    <w:name w:val="Intense Emphasis"/>
    <w:basedOn w:val="Carpredefinitoparagrafo"/>
    <w:uiPriority w:val="21"/>
    <w:qFormat/>
    <w:rsid w:val="006C1D02"/>
    <w:rPr>
      <w:i/>
      <w:iCs/>
      <w:color w:val="0F4761" w:themeColor="accent1" w:themeShade="BF"/>
    </w:rPr>
  </w:style>
  <w:style w:type="paragraph" w:styleId="Citazioneintensa">
    <w:name w:val="Intense Quote"/>
    <w:basedOn w:val="Normale"/>
    <w:next w:val="Normale"/>
    <w:link w:val="CitazioneintensaCarattere"/>
    <w:uiPriority w:val="30"/>
    <w:qFormat/>
    <w:rsid w:val="006C1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C1D02"/>
    <w:rPr>
      <w:i/>
      <w:iCs/>
      <w:color w:val="0F4761" w:themeColor="accent1" w:themeShade="BF"/>
    </w:rPr>
  </w:style>
  <w:style w:type="character" w:styleId="Riferimentointenso">
    <w:name w:val="Intense Reference"/>
    <w:basedOn w:val="Carpredefinitoparagrafo"/>
    <w:uiPriority w:val="32"/>
    <w:qFormat/>
    <w:rsid w:val="006C1D02"/>
    <w:rPr>
      <w:b/>
      <w:bCs/>
      <w:smallCaps/>
      <w:color w:val="0F4761" w:themeColor="accent1" w:themeShade="BF"/>
      <w:spacing w:val="5"/>
    </w:rPr>
  </w:style>
  <w:style w:type="character" w:styleId="Collegamentoipertestuale">
    <w:name w:val="Hyperlink"/>
    <w:basedOn w:val="Carpredefinitoparagrafo"/>
    <w:uiPriority w:val="99"/>
    <w:unhideWhenUsed/>
    <w:rsid w:val="00D4652D"/>
    <w:rPr>
      <w:color w:val="467886" w:themeColor="hyperlink"/>
      <w:u w:val="single"/>
    </w:rPr>
  </w:style>
  <w:style w:type="character" w:customStyle="1" w:styleId="Menzionenonrisolta1">
    <w:name w:val="Menzione non risolta1"/>
    <w:basedOn w:val="Carpredefinitoparagrafo"/>
    <w:uiPriority w:val="99"/>
    <w:semiHidden/>
    <w:unhideWhenUsed/>
    <w:rsid w:val="00D4652D"/>
    <w:rPr>
      <w:color w:val="605E5C"/>
      <w:shd w:val="clear" w:color="auto" w:fill="E1DFDD"/>
    </w:rPr>
  </w:style>
  <w:style w:type="paragraph" w:styleId="NormaleWeb">
    <w:name w:val="Normal (Web)"/>
    <w:basedOn w:val="Normale"/>
    <w:uiPriority w:val="99"/>
    <w:semiHidden/>
    <w:unhideWhenUsed/>
    <w:rsid w:val="00407684"/>
    <w:rPr>
      <w:rFonts w:ascii="Times New Roman" w:hAnsi="Times New Roman" w:cs="Times New Roman"/>
      <w:sz w:val="24"/>
      <w:szCs w:val="24"/>
    </w:rPr>
  </w:style>
  <w:style w:type="character" w:styleId="Rimandocommento">
    <w:name w:val="annotation reference"/>
    <w:basedOn w:val="Carpredefinitoparagrafo"/>
    <w:uiPriority w:val="99"/>
    <w:semiHidden/>
    <w:unhideWhenUsed/>
    <w:rsid w:val="007122A0"/>
    <w:rPr>
      <w:sz w:val="16"/>
      <w:szCs w:val="16"/>
    </w:rPr>
  </w:style>
  <w:style w:type="paragraph" w:styleId="Testocommento">
    <w:name w:val="annotation text"/>
    <w:basedOn w:val="Normale"/>
    <w:link w:val="TestocommentoCarattere"/>
    <w:uiPriority w:val="99"/>
    <w:unhideWhenUsed/>
    <w:rsid w:val="007122A0"/>
    <w:pPr>
      <w:spacing w:line="240" w:lineRule="auto"/>
    </w:pPr>
    <w:rPr>
      <w:sz w:val="20"/>
      <w:szCs w:val="20"/>
    </w:rPr>
  </w:style>
  <w:style w:type="character" w:customStyle="1" w:styleId="TestocommentoCarattere">
    <w:name w:val="Testo commento Carattere"/>
    <w:basedOn w:val="Carpredefinitoparagrafo"/>
    <w:link w:val="Testocommento"/>
    <w:uiPriority w:val="99"/>
    <w:rsid w:val="007122A0"/>
    <w:rPr>
      <w:sz w:val="20"/>
      <w:szCs w:val="20"/>
    </w:rPr>
  </w:style>
  <w:style w:type="paragraph" w:styleId="Soggettocommento">
    <w:name w:val="annotation subject"/>
    <w:basedOn w:val="Testocommento"/>
    <w:next w:val="Testocommento"/>
    <w:link w:val="SoggettocommentoCarattere"/>
    <w:uiPriority w:val="99"/>
    <w:semiHidden/>
    <w:unhideWhenUsed/>
    <w:rsid w:val="007122A0"/>
    <w:rPr>
      <w:b/>
      <w:bCs/>
    </w:rPr>
  </w:style>
  <w:style w:type="character" w:customStyle="1" w:styleId="SoggettocommentoCarattere">
    <w:name w:val="Soggetto commento Carattere"/>
    <w:basedOn w:val="TestocommentoCarattere"/>
    <w:link w:val="Soggettocommento"/>
    <w:uiPriority w:val="99"/>
    <w:semiHidden/>
    <w:rsid w:val="007122A0"/>
    <w:rPr>
      <w:b/>
      <w:bCs/>
      <w:sz w:val="20"/>
      <w:szCs w:val="20"/>
    </w:rPr>
  </w:style>
  <w:style w:type="character" w:styleId="Menzionenonrisolta">
    <w:name w:val="Unresolved Mention"/>
    <w:basedOn w:val="Carpredefinitoparagrafo"/>
    <w:uiPriority w:val="99"/>
    <w:semiHidden/>
    <w:unhideWhenUsed/>
    <w:rsid w:val="00385FBC"/>
    <w:rPr>
      <w:color w:val="605E5C"/>
      <w:shd w:val="clear" w:color="auto" w:fill="E1DFDD"/>
    </w:rPr>
  </w:style>
  <w:style w:type="paragraph" w:styleId="Revisione">
    <w:name w:val="Revision"/>
    <w:hidden/>
    <w:uiPriority w:val="99"/>
    <w:semiHidden/>
    <w:rsid w:val="00F56962"/>
    <w:pPr>
      <w:spacing w:after="0" w:line="240" w:lineRule="auto"/>
    </w:pPr>
  </w:style>
  <w:style w:type="paragraph" w:styleId="Testofumetto">
    <w:name w:val="Balloon Text"/>
    <w:basedOn w:val="Normale"/>
    <w:link w:val="TestofumettoCarattere"/>
    <w:uiPriority w:val="99"/>
    <w:semiHidden/>
    <w:unhideWhenUsed/>
    <w:rsid w:val="000B0E5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B0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638110">
      <w:bodyDiv w:val="1"/>
      <w:marLeft w:val="0"/>
      <w:marRight w:val="0"/>
      <w:marTop w:val="0"/>
      <w:marBottom w:val="0"/>
      <w:divBdr>
        <w:top w:val="none" w:sz="0" w:space="0" w:color="auto"/>
        <w:left w:val="none" w:sz="0" w:space="0" w:color="auto"/>
        <w:bottom w:val="none" w:sz="0" w:space="0" w:color="auto"/>
        <w:right w:val="none" w:sz="0" w:space="0" w:color="auto"/>
      </w:divBdr>
    </w:div>
    <w:div w:id="720329134">
      <w:bodyDiv w:val="1"/>
      <w:marLeft w:val="0"/>
      <w:marRight w:val="0"/>
      <w:marTop w:val="0"/>
      <w:marBottom w:val="0"/>
      <w:divBdr>
        <w:top w:val="none" w:sz="0" w:space="0" w:color="auto"/>
        <w:left w:val="none" w:sz="0" w:space="0" w:color="auto"/>
        <w:bottom w:val="none" w:sz="0" w:space="0" w:color="auto"/>
        <w:right w:val="none" w:sz="0" w:space="0" w:color="auto"/>
      </w:divBdr>
    </w:div>
    <w:div w:id="1181286498">
      <w:bodyDiv w:val="1"/>
      <w:marLeft w:val="0"/>
      <w:marRight w:val="0"/>
      <w:marTop w:val="0"/>
      <w:marBottom w:val="0"/>
      <w:divBdr>
        <w:top w:val="none" w:sz="0" w:space="0" w:color="auto"/>
        <w:left w:val="none" w:sz="0" w:space="0" w:color="auto"/>
        <w:bottom w:val="none" w:sz="0" w:space="0" w:color="auto"/>
        <w:right w:val="none" w:sz="0" w:space="0" w:color="auto"/>
      </w:divBdr>
    </w:div>
    <w:div w:id="2121293807">
      <w:bodyDiv w:val="1"/>
      <w:marLeft w:val="0"/>
      <w:marRight w:val="0"/>
      <w:marTop w:val="0"/>
      <w:marBottom w:val="0"/>
      <w:divBdr>
        <w:top w:val="none" w:sz="0" w:space="0" w:color="auto"/>
        <w:left w:val="none" w:sz="0" w:space="0" w:color="auto"/>
        <w:bottom w:val="none" w:sz="0" w:space="0" w:color="auto"/>
        <w:right w:val="none" w:sz="0" w:space="0" w:color="auto"/>
      </w:divBdr>
      <w:divsChild>
        <w:div w:id="375348657">
          <w:marLeft w:val="0"/>
          <w:marRight w:val="0"/>
          <w:marTop w:val="0"/>
          <w:marBottom w:val="0"/>
          <w:divBdr>
            <w:top w:val="none" w:sz="0" w:space="0" w:color="auto"/>
            <w:left w:val="none" w:sz="0" w:space="0" w:color="auto"/>
            <w:bottom w:val="none" w:sz="0" w:space="0" w:color="auto"/>
            <w:right w:val="none" w:sz="0" w:space="0" w:color="auto"/>
          </w:divBdr>
          <w:divsChild>
            <w:div w:id="926841832">
              <w:marLeft w:val="0"/>
              <w:marRight w:val="0"/>
              <w:marTop w:val="0"/>
              <w:marBottom w:val="0"/>
              <w:divBdr>
                <w:top w:val="none" w:sz="0" w:space="0" w:color="auto"/>
                <w:left w:val="none" w:sz="0" w:space="0" w:color="auto"/>
                <w:bottom w:val="none" w:sz="0" w:space="0" w:color="auto"/>
                <w:right w:val="none" w:sz="0" w:space="0" w:color="auto"/>
              </w:divBdr>
              <w:divsChild>
                <w:div w:id="748648685">
                  <w:marLeft w:val="0"/>
                  <w:marRight w:val="0"/>
                  <w:marTop w:val="0"/>
                  <w:marBottom w:val="0"/>
                  <w:divBdr>
                    <w:top w:val="none" w:sz="0" w:space="0" w:color="auto"/>
                    <w:left w:val="none" w:sz="0" w:space="0" w:color="auto"/>
                    <w:bottom w:val="none" w:sz="0" w:space="0" w:color="auto"/>
                    <w:right w:val="none" w:sz="0" w:space="0" w:color="auto"/>
                  </w:divBdr>
                  <w:divsChild>
                    <w:div w:id="1624657466">
                      <w:marLeft w:val="0"/>
                      <w:marRight w:val="0"/>
                      <w:marTop w:val="0"/>
                      <w:marBottom w:val="0"/>
                      <w:divBdr>
                        <w:top w:val="none" w:sz="0" w:space="0" w:color="auto"/>
                        <w:left w:val="none" w:sz="0" w:space="0" w:color="auto"/>
                        <w:bottom w:val="none" w:sz="0" w:space="0" w:color="auto"/>
                        <w:right w:val="none" w:sz="0" w:space="0" w:color="auto"/>
                      </w:divBdr>
                      <w:divsChild>
                        <w:div w:id="2040858150">
                          <w:marLeft w:val="0"/>
                          <w:marRight w:val="0"/>
                          <w:marTop w:val="0"/>
                          <w:marBottom w:val="0"/>
                          <w:divBdr>
                            <w:top w:val="none" w:sz="0" w:space="0" w:color="auto"/>
                            <w:left w:val="none" w:sz="0" w:space="0" w:color="auto"/>
                            <w:bottom w:val="none" w:sz="0" w:space="0" w:color="auto"/>
                            <w:right w:val="none" w:sz="0" w:space="0" w:color="auto"/>
                          </w:divBdr>
                          <w:divsChild>
                            <w:div w:id="167340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505FAA6874467449BF17190D04B1894" ma:contentTypeVersion="17" ma:contentTypeDescription="Creare un nuovo documento." ma:contentTypeScope="" ma:versionID="e49d7ec693fb654fee56340ceb98b5b3">
  <xsd:schema xmlns:xsd="http://www.w3.org/2001/XMLSchema" xmlns:xs="http://www.w3.org/2001/XMLSchema" xmlns:p="http://schemas.microsoft.com/office/2006/metadata/properties" xmlns:ns3="740ce081-9798-45b4-9004-9c8ee2bb4d2d" xmlns:ns4="1659c082-96e5-45df-9b27-4302b4d9b312" targetNamespace="http://schemas.microsoft.com/office/2006/metadata/properties" ma:root="true" ma:fieldsID="b04f07da10f60a2d868dcc8b8e220a07" ns3:_="" ns4:_="">
    <xsd:import namespace="740ce081-9798-45b4-9004-9c8ee2bb4d2d"/>
    <xsd:import namespace="1659c082-96e5-45df-9b27-4302b4d9b3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GenerationTime" minOccurs="0"/>
                <xsd:element ref="ns4:MediaServiceEventHashCode" minOccurs="0"/>
                <xsd:element ref="ns4:MediaServiceSystemTags" minOccurs="0"/>
                <xsd:element ref="ns4:MediaServiceOCR" minOccurs="0"/>
                <xsd:element ref="ns4:MediaServiceDateTaken"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ce081-9798-45b4-9004-9c8ee2bb4d2d"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59c082-96e5-45df-9b27-4302b4d9b3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659c082-96e5-45df-9b27-4302b4d9b312" xsi:nil="true"/>
  </documentManagement>
</p:properties>
</file>

<file path=customXml/itemProps1.xml><?xml version="1.0" encoding="utf-8"?>
<ds:datastoreItem xmlns:ds="http://schemas.openxmlformats.org/officeDocument/2006/customXml" ds:itemID="{A6D7EBDF-3580-46C6-AD2D-6BC0383CDFBD}">
  <ds:schemaRefs>
    <ds:schemaRef ds:uri="http://schemas.microsoft.com/sharepoint/v3/contenttype/forms"/>
  </ds:schemaRefs>
</ds:datastoreItem>
</file>

<file path=customXml/itemProps2.xml><?xml version="1.0" encoding="utf-8"?>
<ds:datastoreItem xmlns:ds="http://schemas.openxmlformats.org/officeDocument/2006/customXml" ds:itemID="{DAE736E3-F114-41EC-99A7-99F503396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ce081-9798-45b4-9004-9c8ee2bb4d2d"/>
    <ds:schemaRef ds:uri="1659c082-96e5-45df-9b27-4302b4d9b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533A4-BE67-4CBF-9FC5-690D628DAD4F}">
  <ds:schemaRefs>
    <ds:schemaRef ds:uri="http://schemas.microsoft.com/office/2006/metadata/properties"/>
    <ds:schemaRef ds:uri="http://schemas.microsoft.com/office/infopath/2007/PartnerControls"/>
    <ds:schemaRef ds:uri="1659c082-96e5-45df-9b27-4302b4d9b3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3686</CharactersWithSpaces>
  <SharedDoc>false</SharedDoc>
  <HLinks>
    <vt:vector size="6" baseType="variant">
      <vt:variant>
        <vt:i4>6881298</vt:i4>
      </vt:variant>
      <vt:variant>
        <vt:i4>0</vt:i4>
      </vt:variant>
      <vt:variant>
        <vt:i4>0</vt:i4>
      </vt:variant>
      <vt:variant>
        <vt:i4>5</vt:i4>
      </vt:variant>
      <vt:variant>
        <vt:lpwstr>mailto:irene.locatelli@unimi.it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Locatelli Irene</dc:creator>
  <cp:keywords/>
  <dc:description/>
  <cp:lastModifiedBy>Irene Locatelli</cp:lastModifiedBy>
  <cp:revision>53</cp:revision>
  <dcterms:created xsi:type="dcterms:W3CDTF">2025-01-29T10:55:00Z</dcterms:created>
  <dcterms:modified xsi:type="dcterms:W3CDTF">2026-05-19T13:43:00Z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0x0101003505FAA6874467449BF17190D04B1894</vt:lpwstr>
  </property>
</Properties>
</file>