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07990F" w14:textId="77777777" w:rsidR="000C1737" w:rsidRPr="00C6739E" w:rsidRDefault="000C1737" w:rsidP="00953FB2">
      <w:pPr>
        <w:ind w:firstLine="567"/>
        <w:jc w:val="center"/>
      </w:pPr>
    </w:p>
    <w:p w14:paraId="36AA7CA7" w14:textId="77777777" w:rsidR="00D16848" w:rsidRDefault="00D16848" w:rsidP="00D16848">
      <w:pPr>
        <w:jc w:val="center"/>
      </w:pPr>
    </w:p>
    <w:p w14:paraId="71CBC660" w14:textId="77777777" w:rsidR="00BB303F" w:rsidRPr="00440E2E" w:rsidRDefault="00BB303F" w:rsidP="00BB303F">
      <w:pPr>
        <w:jc w:val="center"/>
        <w:rPr>
          <w:b/>
          <w:bCs/>
          <w:sz w:val="40"/>
          <w:szCs w:val="40"/>
        </w:rPr>
      </w:pPr>
      <w:r w:rsidRPr="00DD1BAA">
        <w:rPr>
          <w:b/>
          <w:bCs/>
          <w:sz w:val="40"/>
          <w:szCs w:val="40"/>
        </w:rPr>
        <w:t>Psicologia e Benessere Lavorativo nell'era dell'Intelligenza Artificiale</w:t>
      </w:r>
    </w:p>
    <w:p w14:paraId="31863AAD" w14:textId="77777777" w:rsidR="00BB303F" w:rsidRPr="00C6739E" w:rsidRDefault="00BB303F" w:rsidP="00BB303F">
      <w:pPr>
        <w:jc w:val="center"/>
        <w:rPr>
          <w:b/>
          <w:bCs/>
        </w:rPr>
      </w:pPr>
      <w:r>
        <w:t>Dall'Oracolo di Delfi a ChatGPT</w:t>
      </w:r>
    </w:p>
    <w:p w14:paraId="0585C49C" w14:textId="77777777" w:rsidR="00BB303F" w:rsidRPr="00C6739E" w:rsidRDefault="00BB303F" w:rsidP="00BB303F">
      <w:pPr>
        <w:ind w:firstLine="567"/>
        <w:jc w:val="center"/>
        <w:rPr>
          <w:b/>
          <w:bCs/>
        </w:rPr>
      </w:pPr>
    </w:p>
    <w:p w14:paraId="1BAA6BEC" w14:textId="77777777" w:rsidR="00A670C3" w:rsidRPr="00C6739E" w:rsidRDefault="00A670C3" w:rsidP="00C45919">
      <w:pPr>
        <w:ind w:firstLine="567"/>
        <w:rPr>
          <w:b/>
          <w:bCs/>
        </w:rPr>
      </w:pPr>
    </w:p>
    <w:p w14:paraId="1ECD08BB" w14:textId="7CE264E8" w:rsidR="00894394" w:rsidRPr="00C6739E" w:rsidRDefault="000D23A2" w:rsidP="0010587E">
      <w:pPr>
        <w:jc w:val="center"/>
      </w:pPr>
      <w:r w:rsidRPr="00C6739E">
        <w:t>Giovanni M. Bianco</w:t>
      </w:r>
    </w:p>
    <w:p w14:paraId="3C223E00" w14:textId="1E0E440C" w:rsidR="00894394" w:rsidRPr="00C6739E" w:rsidRDefault="00894394" w:rsidP="0010587E">
      <w:pPr>
        <w:jc w:val="center"/>
      </w:pPr>
      <w:r w:rsidRPr="00C6739E">
        <w:t>Francesco Tommasi</w:t>
      </w:r>
    </w:p>
    <w:p w14:paraId="67A0487F" w14:textId="77777777" w:rsidR="00894394" w:rsidRPr="00C6739E" w:rsidRDefault="00894394" w:rsidP="00953FB2">
      <w:pPr>
        <w:ind w:firstLine="567"/>
      </w:pPr>
    </w:p>
    <w:p w14:paraId="536A3F3A" w14:textId="78EF5D3A" w:rsidR="00637AA5" w:rsidRPr="00C6739E" w:rsidRDefault="00894394" w:rsidP="00953FB2">
      <w:pPr>
        <w:jc w:val="center"/>
        <w:rPr>
          <w:b/>
          <w:bCs/>
        </w:rPr>
      </w:pPr>
      <w:r w:rsidRPr="00C6739E">
        <w:rPr>
          <w:b/>
          <w:bCs/>
        </w:rPr>
        <w:t>Quarta di copertina</w:t>
      </w:r>
    </w:p>
    <w:p w14:paraId="6545284F" w14:textId="77777777" w:rsidR="00894394" w:rsidRPr="00C6739E" w:rsidRDefault="00894394" w:rsidP="00953FB2">
      <w:pPr>
        <w:ind w:firstLine="567"/>
      </w:pPr>
    </w:p>
    <w:p w14:paraId="44462619" w14:textId="31AA4EB8" w:rsidR="008C6C27" w:rsidRDefault="008C6C27" w:rsidP="008C6C27">
      <w:pPr>
        <w:jc w:val="both"/>
      </w:pPr>
      <w:r>
        <w:t>In un'epoca in cui l'Intelligenza Artificiale (IA) è diventata una presenza quotidiana, ChatGPT</w:t>
      </w:r>
      <w:r w:rsidR="00D01E66">
        <w:t xml:space="preserve">, </w:t>
      </w:r>
      <w:r>
        <w:t xml:space="preserve">emerge come simbolo di questa evoluzione. Ma cosa c'è di psicologico dietro questa tecnologia? </w:t>
      </w:r>
      <w:r w:rsidR="00D532B5">
        <w:t xml:space="preserve">È possibile indagarne gli aspetti psicologici sottostanti? </w:t>
      </w:r>
      <w:r>
        <w:t>Come interagiamo con questi agenti artificiali, così sofisticati da sembrare umani? Che interpretazione dà l’IA di benessere lavorativo</w:t>
      </w:r>
      <w:r w:rsidR="00AA285D">
        <w:t>, cioè di una dimensione importantissima per tutti noi</w:t>
      </w:r>
      <w:r>
        <w:t>?</w:t>
      </w:r>
    </w:p>
    <w:p w14:paraId="24065323" w14:textId="2848A519" w:rsidR="008C6C27" w:rsidRDefault="008C6C27" w:rsidP="008C6C27">
      <w:pPr>
        <w:jc w:val="both"/>
      </w:pPr>
      <w:r>
        <w:t xml:space="preserve">Attraverso un'analisi che va dall'Oracolo di Delfi ai moderni chatbot, il libro </w:t>
      </w:r>
      <w:r w:rsidR="00AA285D">
        <w:t>riporta</w:t>
      </w:r>
      <w:r>
        <w:t xml:space="preserve"> analogie storiche e scientifiche, dimostrando come la storia dell'interazione uomo-macchina abbia radici </w:t>
      </w:r>
      <w:r w:rsidR="00AA285D">
        <w:t xml:space="preserve">antiche, </w:t>
      </w:r>
      <w:r>
        <w:t xml:space="preserve">profonde e </w:t>
      </w:r>
      <w:r w:rsidR="00AA285D">
        <w:t>ancora attuali</w:t>
      </w:r>
      <w:r>
        <w:t>.</w:t>
      </w:r>
    </w:p>
    <w:p w14:paraId="48830902" w14:textId="0953D2E0" w:rsidR="00637AA5" w:rsidRPr="00C6739E" w:rsidRDefault="00474083" w:rsidP="00C6739E">
      <w:pPr>
        <w:jc w:val="both"/>
      </w:pPr>
      <w:r>
        <w:t>I</w:t>
      </w:r>
      <w:r w:rsidR="008C6C27">
        <w:t xml:space="preserve">l libro esplora come </w:t>
      </w:r>
      <w:r w:rsidR="003C3C9C">
        <w:t xml:space="preserve">con </w:t>
      </w:r>
      <w:r w:rsidR="008C6C27">
        <w:t xml:space="preserve">ChatGPT </w:t>
      </w:r>
      <w:r w:rsidR="003C3C9C">
        <w:t xml:space="preserve">si possa </w:t>
      </w:r>
      <w:r w:rsidR="008C6C27">
        <w:t>comprend</w:t>
      </w:r>
      <w:r w:rsidR="003C3C9C">
        <w:t>ere</w:t>
      </w:r>
      <w:r w:rsidR="008C6C27">
        <w:t xml:space="preserve"> </w:t>
      </w:r>
      <w:r w:rsidR="003C3C9C">
        <w:t xml:space="preserve">la sua interpretazione del </w:t>
      </w:r>
      <w:r w:rsidR="008C6C27">
        <w:t>concetto</w:t>
      </w:r>
      <w:r w:rsidR="008A01ED">
        <w:t>-costrutto</w:t>
      </w:r>
      <w:r w:rsidR="008C6C27">
        <w:t xml:space="preserve"> di benessere lavorativo</w:t>
      </w:r>
      <w:r w:rsidR="00D532B5">
        <w:t xml:space="preserve">, </w:t>
      </w:r>
      <w:r w:rsidR="00AA285D">
        <w:t xml:space="preserve">preso </w:t>
      </w:r>
      <w:r w:rsidR="00D532B5">
        <w:t xml:space="preserve">come esempio e spunto per analizzare i costrutti psicologici in generale dell’Intelligenza Artificiale. Con l’innovativa </w:t>
      </w:r>
      <w:r>
        <w:t>applicazione del</w:t>
      </w:r>
      <w:r w:rsidR="008A01ED">
        <w:t>la metodologia del</w:t>
      </w:r>
      <w:r>
        <w:t xml:space="preserve"> Concept Mapping </w:t>
      </w:r>
      <w:r w:rsidR="008A01ED">
        <w:t>all’Intelligenza Artificiale</w:t>
      </w:r>
      <w:r w:rsidR="00894394" w:rsidRPr="00C6739E">
        <w:t xml:space="preserve">, </w:t>
      </w:r>
      <w:r w:rsidR="00AA285D">
        <w:t xml:space="preserve">infatti, </w:t>
      </w:r>
      <w:r w:rsidR="00894394" w:rsidRPr="00C6739E">
        <w:t xml:space="preserve">il volume offre un esercizio </w:t>
      </w:r>
      <w:r w:rsidR="00AA285D">
        <w:t>teorico-</w:t>
      </w:r>
      <w:r w:rsidR="00894394" w:rsidRPr="00C6739E">
        <w:t xml:space="preserve">pratico </w:t>
      </w:r>
      <w:r w:rsidR="008C6C27">
        <w:t xml:space="preserve">di </w:t>
      </w:r>
      <w:proofErr w:type="spellStart"/>
      <w:r w:rsidR="008C6C27">
        <w:t>operazionalizzazione</w:t>
      </w:r>
      <w:proofErr w:type="spellEnd"/>
      <w:r w:rsidR="008C6C27">
        <w:t xml:space="preserve"> dei costrutti e, in </w:t>
      </w:r>
      <w:r>
        <w:t>particolare</w:t>
      </w:r>
      <w:r w:rsidR="008C6C27">
        <w:t>,</w:t>
      </w:r>
      <w:r w:rsidR="00894394" w:rsidRPr="00C6739E">
        <w:t xml:space="preserve"> </w:t>
      </w:r>
      <w:r w:rsidR="008C6C27">
        <w:t xml:space="preserve">di quello </w:t>
      </w:r>
      <w:r w:rsidR="00894394" w:rsidRPr="00C6739E">
        <w:t xml:space="preserve">di benessere lavorativo. Da qui emergono risultati interessanti </w:t>
      </w:r>
      <w:r w:rsidR="00AA285D">
        <w:t xml:space="preserve">e innovativi </w:t>
      </w:r>
      <w:r w:rsidR="00894394" w:rsidRPr="00C6739E">
        <w:t>ma</w:t>
      </w:r>
      <w:r w:rsidR="00AA285D">
        <w:t>,</w:t>
      </w:r>
      <w:r w:rsidR="00894394" w:rsidRPr="00C6739E">
        <w:t xml:space="preserve"> soprattutto</w:t>
      </w:r>
      <w:r w:rsidR="00AA285D">
        <w:t>,</w:t>
      </w:r>
      <w:r w:rsidR="00894394" w:rsidRPr="00C6739E">
        <w:t xml:space="preserve"> emergono domande: q</w:t>
      </w:r>
      <w:r w:rsidR="00637AA5" w:rsidRPr="00C6739E">
        <w:t xml:space="preserve">uali nuove strade di ricerca </w:t>
      </w:r>
      <w:r w:rsidR="001A1E2A" w:rsidRPr="00C6739E">
        <w:t xml:space="preserve">e pratica per psicologi e non </w:t>
      </w:r>
      <w:r w:rsidR="00637AA5" w:rsidRPr="00C6739E">
        <w:t xml:space="preserve">si aprono </w:t>
      </w:r>
      <w:r w:rsidR="001A1E2A" w:rsidRPr="00C6739E">
        <w:t>con l’evoluzione degli</w:t>
      </w:r>
      <w:r w:rsidR="00637AA5" w:rsidRPr="00C6739E">
        <w:t xml:space="preserve"> agenti artificiali? </w:t>
      </w:r>
      <w:r w:rsidR="00894394" w:rsidRPr="00C6739E">
        <w:t>Si assiste</w:t>
      </w:r>
      <w:r w:rsidR="008A01ED">
        <w:t>,</w:t>
      </w:r>
      <w:r w:rsidR="00637AA5" w:rsidRPr="00C6739E">
        <w:t xml:space="preserve"> </w:t>
      </w:r>
      <w:r w:rsidR="005C4522">
        <w:t>forse</w:t>
      </w:r>
      <w:r w:rsidR="008A01ED">
        <w:t>,</w:t>
      </w:r>
      <w:r w:rsidR="005C4522">
        <w:t xml:space="preserve"> </w:t>
      </w:r>
      <w:r w:rsidR="00637AA5" w:rsidRPr="00C6739E">
        <w:t>alla nascita di nuovi costrutti "artificiali"</w:t>
      </w:r>
      <w:r w:rsidR="005C4522">
        <w:t xml:space="preserve"> </w:t>
      </w:r>
      <w:r w:rsidR="00637AA5" w:rsidRPr="00C6739E">
        <w:t>che gli umani non hanno?</w:t>
      </w:r>
      <w:r w:rsidR="00894394" w:rsidRPr="00C6739E">
        <w:t xml:space="preserve"> </w:t>
      </w:r>
      <w:r w:rsidR="008C6C27">
        <w:t xml:space="preserve">Forse non siamo di fronte ad un’Intelligenza </w:t>
      </w:r>
      <w:r>
        <w:t>Artificial</w:t>
      </w:r>
      <w:r w:rsidR="005C4522">
        <w:t>e</w:t>
      </w:r>
      <w:r w:rsidR="008C6C27">
        <w:t xml:space="preserve">, ma ad un’Intelligenza “Alternativa”? </w:t>
      </w:r>
      <w:r w:rsidR="00894394" w:rsidRPr="00C6739E">
        <w:t xml:space="preserve">Gli autori </w:t>
      </w:r>
      <w:r w:rsidR="005C4522">
        <w:t>danno conto</w:t>
      </w:r>
      <w:r w:rsidR="00894394" w:rsidRPr="00C6739E">
        <w:t xml:space="preserve"> della ricerca svolta e speculano sui risultati per provare a supportare una visione critica e consapevole in studiosi, pratici e fruitori dell’intelligenza artificiale di tutti i giorni.</w:t>
      </w:r>
    </w:p>
    <w:p w14:paraId="1B4BFE39" w14:textId="7DFF9C14" w:rsidR="00343845" w:rsidRPr="00C6739E" w:rsidRDefault="00343845" w:rsidP="00953FB2">
      <w:pPr>
        <w:ind w:firstLine="567"/>
      </w:pPr>
    </w:p>
    <w:p w14:paraId="68E592CC" w14:textId="04E42981" w:rsidR="001F1921" w:rsidRDefault="001F1921" w:rsidP="001F1921">
      <w:pPr>
        <w:pStyle w:val="Titolo1"/>
        <w:numPr>
          <w:ilvl w:val="0"/>
          <w:numId w:val="0"/>
        </w:numPr>
        <w:spacing w:line="240" w:lineRule="auto"/>
      </w:pPr>
      <w:bookmarkStart w:id="0" w:name="_Toc170311619"/>
      <w:r>
        <w:t>NOTE DEGLI AUTORI</w:t>
      </w:r>
    </w:p>
    <w:p w14:paraId="2FA2EBF8" w14:textId="77777777" w:rsidR="001F1921" w:rsidRDefault="001F1921" w:rsidP="001F1921"/>
    <w:p w14:paraId="42185B63" w14:textId="00E18C23" w:rsidR="001F1921" w:rsidRDefault="001F1921" w:rsidP="001F1921">
      <w:pPr>
        <w:jc w:val="both"/>
      </w:pPr>
      <w:r>
        <w:t>Giovanni M. Bianco è responsabile dell’ideazione del volume, dell’articolazione e della sua realizzazione in termini di contenuti. Francesco Tommasi è responsabile</w:t>
      </w:r>
      <w:r w:rsidR="003F100C">
        <w:t xml:space="preserve"> della revisione dell’Introduzione e</w:t>
      </w:r>
      <w:r>
        <w:t xml:space="preserve"> dello studio condotto, della sua realizzazione e descrizione riportati nel Capitolo 2.</w:t>
      </w:r>
    </w:p>
    <w:p w14:paraId="46A61FF5" w14:textId="77777777" w:rsidR="00ED01B7" w:rsidRDefault="00ED01B7" w:rsidP="001F1921">
      <w:pPr>
        <w:jc w:val="both"/>
      </w:pPr>
    </w:p>
    <w:p w14:paraId="21797B4E" w14:textId="61946DB8" w:rsidR="00ED01B7" w:rsidRPr="00C6739E" w:rsidRDefault="00ED01B7" w:rsidP="00C6739E">
      <w:pPr>
        <w:ind w:firstLine="567"/>
        <w:jc w:val="center"/>
        <w:rPr>
          <w:b/>
          <w:bCs/>
        </w:rPr>
      </w:pPr>
      <w:r>
        <w:rPr>
          <w:b/>
          <w:bCs/>
        </w:rPr>
        <w:t>BIOGRAFIE AUTORI</w:t>
      </w:r>
    </w:p>
    <w:p w14:paraId="4C7C1702" w14:textId="77777777" w:rsidR="00ED01B7" w:rsidRPr="00025496" w:rsidRDefault="00ED01B7" w:rsidP="00ED01B7">
      <w:pPr>
        <w:ind w:firstLine="567"/>
        <w:rPr>
          <w:rFonts w:eastAsiaTheme="minorEastAsia"/>
          <w:color w:val="000000" w:themeColor="text1"/>
          <w:lang w:eastAsia="en-US"/>
        </w:rPr>
      </w:pPr>
    </w:p>
    <w:p w14:paraId="35BA0C10" w14:textId="6566D121" w:rsidR="00D01E66" w:rsidRPr="00025496" w:rsidRDefault="00ED01B7" w:rsidP="00D01E66">
      <w:pPr>
        <w:rPr>
          <w:rFonts w:eastAsiaTheme="minorEastAsia"/>
          <w:color w:val="000000" w:themeColor="text1"/>
          <w:lang w:eastAsia="en-US"/>
        </w:rPr>
      </w:pPr>
      <w:r>
        <w:rPr>
          <w:rFonts w:eastAsiaTheme="minorEastAsia"/>
          <w:b/>
          <w:bCs/>
          <w:color w:val="000000" w:themeColor="text1"/>
          <w:lang w:eastAsia="en-US"/>
        </w:rPr>
        <w:t xml:space="preserve">Giovanni M. Bianco: </w:t>
      </w:r>
      <w:r w:rsidR="00987F85">
        <w:rPr>
          <w:rFonts w:eastAsiaTheme="minorEastAsia"/>
          <w:color w:val="000000" w:themeColor="text1"/>
          <w:lang w:eastAsia="en-US"/>
        </w:rPr>
        <w:t xml:space="preserve">si è laureato </w:t>
      </w:r>
      <w:r w:rsidR="00AA285D">
        <w:rPr>
          <w:rFonts w:eastAsiaTheme="minorEastAsia"/>
          <w:color w:val="000000" w:themeColor="text1"/>
          <w:lang w:eastAsia="en-US"/>
        </w:rPr>
        <w:t xml:space="preserve">in Scienze dell’Informazione </w:t>
      </w:r>
      <w:r w:rsidR="00C45919">
        <w:rPr>
          <w:rFonts w:eastAsiaTheme="minorEastAsia"/>
          <w:color w:val="000000" w:themeColor="text1"/>
          <w:lang w:eastAsia="en-US"/>
        </w:rPr>
        <w:t>in</w:t>
      </w:r>
      <w:r w:rsidR="00987F85">
        <w:rPr>
          <w:rFonts w:eastAsiaTheme="minorEastAsia"/>
          <w:color w:val="000000" w:themeColor="text1"/>
          <w:lang w:eastAsia="en-US"/>
        </w:rPr>
        <w:t xml:space="preserve"> Intelligenza Artificiale e Robotica e</w:t>
      </w:r>
      <w:r w:rsidR="00C45919">
        <w:rPr>
          <w:rFonts w:eastAsiaTheme="minorEastAsia"/>
          <w:color w:val="000000" w:themeColor="text1"/>
          <w:lang w:eastAsia="en-US"/>
        </w:rPr>
        <w:t xml:space="preserve"> </w:t>
      </w:r>
      <w:r w:rsidRPr="00025496">
        <w:rPr>
          <w:rFonts w:eastAsiaTheme="minorEastAsia"/>
          <w:color w:val="000000" w:themeColor="text1"/>
          <w:lang w:eastAsia="en-US"/>
        </w:rPr>
        <w:t xml:space="preserve">conseguito il Dottorato di Ricerca nel campo della Robotica intelligente </w:t>
      </w:r>
      <w:r w:rsidR="00391BF0">
        <w:rPr>
          <w:rFonts w:eastAsiaTheme="minorEastAsia"/>
          <w:color w:val="000000" w:themeColor="text1"/>
          <w:lang w:eastAsia="en-US"/>
        </w:rPr>
        <w:t>ispirata dalla biologia</w:t>
      </w:r>
      <w:r w:rsidRPr="00025496">
        <w:rPr>
          <w:rFonts w:eastAsiaTheme="minorEastAsia"/>
          <w:color w:val="000000" w:themeColor="text1"/>
          <w:lang w:eastAsia="en-US"/>
        </w:rPr>
        <w:t>, ha proseguito il suo percorso accademico ottenendo la laurea in Psicologia</w:t>
      </w:r>
      <w:r w:rsidR="00987F85">
        <w:rPr>
          <w:rFonts w:eastAsiaTheme="minorEastAsia"/>
          <w:color w:val="000000" w:themeColor="text1"/>
          <w:lang w:eastAsia="en-US"/>
        </w:rPr>
        <w:t xml:space="preserve">. </w:t>
      </w:r>
    </w:p>
    <w:p w14:paraId="39C8C254" w14:textId="23034DB3" w:rsidR="00ED01B7" w:rsidRPr="0010587E" w:rsidRDefault="00D01E66" w:rsidP="00987F85">
      <w:pPr>
        <w:ind w:firstLine="567"/>
        <w:rPr>
          <w:rFonts w:eastAsiaTheme="minorEastAsia"/>
          <w:color w:val="000000" w:themeColor="text1"/>
          <w:lang w:eastAsia="en-US"/>
        </w:rPr>
      </w:pPr>
      <w:r>
        <w:rPr>
          <w:rFonts w:eastAsiaTheme="minorEastAsia"/>
          <w:color w:val="000000" w:themeColor="text1"/>
          <w:lang w:eastAsia="en-US"/>
        </w:rPr>
        <w:lastRenderedPageBreak/>
        <w:t>B</w:t>
      </w:r>
      <w:r w:rsidR="00ED01B7" w:rsidRPr="00025496">
        <w:rPr>
          <w:rFonts w:eastAsiaTheme="minorEastAsia"/>
          <w:color w:val="000000" w:themeColor="text1"/>
          <w:lang w:eastAsia="en-US"/>
        </w:rPr>
        <w:t>ianco</w:t>
      </w:r>
      <w:r w:rsidR="008C6C27">
        <w:rPr>
          <w:rFonts w:eastAsiaTheme="minorEastAsia"/>
          <w:color w:val="000000" w:themeColor="text1"/>
          <w:lang w:eastAsia="en-US"/>
        </w:rPr>
        <w:t xml:space="preserve"> </w:t>
      </w:r>
      <w:r w:rsidR="00AA285D">
        <w:rPr>
          <w:rFonts w:eastAsiaTheme="minorEastAsia"/>
          <w:color w:val="000000" w:themeColor="text1"/>
          <w:lang w:eastAsia="en-US"/>
        </w:rPr>
        <w:t xml:space="preserve">è giornalista pubblicista e </w:t>
      </w:r>
      <w:r w:rsidR="00ED01B7" w:rsidRPr="00025496">
        <w:rPr>
          <w:rFonts w:eastAsiaTheme="minorEastAsia"/>
          <w:color w:val="000000" w:themeColor="text1"/>
          <w:lang w:eastAsia="en-US"/>
        </w:rPr>
        <w:t xml:space="preserve">ricopre </w:t>
      </w:r>
      <w:r w:rsidR="008C6C27">
        <w:rPr>
          <w:rFonts w:eastAsiaTheme="minorEastAsia"/>
          <w:color w:val="000000" w:themeColor="text1"/>
          <w:lang w:eastAsia="en-US"/>
        </w:rPr>
        <w:t xml:space="preserve">il ruolo di Dirigente </w:t>
      </w:r>
      <w:r w:rsidR="00266A85">
        <w:rPr>
          <w:rFonts w:eastAsiaTheme="minorEastAsia"/>
          <w:color w:val="000000" w:themeColor="text1"/>
          <w:lang w:eastAsia="en-US"/>
        </w:rPr>
        <w:t>della</w:t>
      </w:r>
      <w:r w:rsidR="008C6C27">
        <w:rPr>
          <w:rFonts w:eastAsiaTheme="minorEastAsia"/>
          <w:color w:val="000000" w:themeColor="text1"/>
          <w:lang w:eastAsia="en-US"/>
        </w:rPr>
        <w:t xml:space="preserve"> Direzione Informatica</w:t>
      </w:r>
      <w:r w:rsidR="00ED01B7" w:rsidRPr="00025496">
        <w:rPr>
          <w:rFonts w:eastAsiaTheme="minorEastAsia"/>
          <w:color w:val="000000" w:themeColor="text1"/>
          <w:lang w:eastAsia="en-US"/>
        </w:rPr>
        <w:t xml:space="preserve"> presso l'Università di Verona. </w:t>
      </w:r>
    </w:p>
    <w:p w14:paraId="6D3FDD3D" w14:textId="77777777" w:rsidR="00ED01B7" w:rsidRDefault="00ED01B7" w:rsidP="001F1921">
      <w:pPr>
        <w:jc w:val="both"/>
      </w:pPr>
    </w:p>
    <w:p w14:paraId="3379732E" w14:textId="4C25B97A" w:rsidR="00ED01B7" w:rsidRPr="00ED01B7" w:rsidRDefault="00ED01B7" w:rsidP="00C6739E">
      <w:pPr>
        <w:jc w:val="both"/>
      </w:pPr>
      <w:r>
        <w:rPr>
          <w:b/>
          <w:bCs/>
        </w:rPr>
        <w:t xml:space="preserve">Francesco Tommasi </w:t>
      </w:r>
      <w:r>
        <w:t xml:space="preserve">è psicologo abilitato, assegnista di ricerca </w:t>
      </w:r>
      <w:proofErr w:type="spellStart"/>
      <w:r>
        <w:t>postdottorato</w:t>
      </w:r>
      <w:proofErr w:type="spellEnd"/>
      <w:r>
        <w:t xml:space="preserve"> e abilitato al ruolo di Professore Associato in Psicologia Sociale, del Lavoro e delle Organizzazioni. Svolge attività di ricerca e didattica nell’area presso il Dipartimento di Scienze Umane dell’Università di Verona.</w:t>
      </w:r>
    </w:p>
    <w:p w14:paraId="0FF908E1" w14:textId="77777777" w:rsidR="001F1921" w:rsidRDefault="001F1921" w:rsidP="0010587E">
      <w:pPr>
        <w:pStyle w:val="Titolo1"/>
        <w:numPr>
          <w:ilvl w:val="0"/>
          <w:numId w:val="0"/>
        </w:numPr>
        <w:spacing w:line="240" w:lineRule="auto"/>
      </w:pPr>
    </w:p>
    <w:p w14:paraId="46D55440" w14:textId="287AF440" w:rsidR="009C1D3C" w:rsidRPr="00C6739E" w:rsidRDefault="00894394" w:rsidP="0010587E">
      <w:pPr>
        <w:pStyle w:val="Titolo1"/>
        <w:numPr>
          <w:ilvl w:val="0"/>
          <w:numId w:val="0"/>
        </w:numPr>
        <w:spacing w:line="240" w:lineRule="auto"/>
      </w:pPr>
      <w:r w:rsidRPr="00C6739E">
        <w:t>PREFAZIONE</w:t>
      </w:r>
    </w:p>
    <w:p w14:paraId="2ED1C6EE" w14:textId="77777777" w:rsidR="0010587E" w:rsidRPr="00C6739E" w:rsidRDefault="0010587E" w:rsidP="0010587E">
      <w:pPr>
        <w:ind w:firstLine="567"/>
        <w:jc w:val="both"/>
      </w:pPr>
    </w:p>
    <w:p w14:paraId="2F6A7192" w14:textId="08DD59FC" w:rsidR="0010587E" w:rsidRPr="00C6739E" w:rsidRDefault="0010587E" w:rsidP="00C6739E">
      <w:pPr>
        <w:jc w:val="both"/>
      </w:pPr>
      <w:r w:rsidRPr="00C6739E">
        <w:t xml:space="preserve">L’essere umano non nasce solo. Nasce in un contesto relazionale e sociale. Oltre che in un contesto fisico che il bambino scopre </w:t>
      </w:r>
      <w:proofErr w:type="gramStart"/>
      <w:r w:rsidRPr="00C6739E">
        <w:t>mano</w:t>
      </w:r>
      <w:proofErr w:type="gramEnd"/>
      <w:r w:rsidRPr="00C6739E">
        <w:t xml:space="preserve"> a mano che cresce. In questo contesto vi sono anche gli artefatti, come ad esempio il tavolo contro cui il bambino prima o poi inevitabilmente sbatterà la testa per picchiarlo subito dopo con la mano esclamando “brutto tavolo!”, come se il tavolo fosse dotato di vita propria, intenzionalità e avesse voluto fargli male. </w:t>
      </w:r>
    </w:p>
    <w:p w14:paraId="2193B021" w14:textId="77777777" w:rsidR="0010587E" w:rsidRPr="00C6739E" w:rsidRDefault="0010587E" w:rsidP="00953FB2">
      <w:pPr>
        <w:ind w:firstLine="567"/>
        <w:jc w:val="both"/>
      </w:pPr>
      <w:r w:rsidRPr="00C6739E">
        <w:t xml:space="preserve">L’attribuzione agli oggetti di caratteristiche umane non si limita all’intenzionalità del tavolo ma, </w:t>
      </w:r>
      <w:proofErr w:type="gramStart"/>
      <w:r w:rsidRPr="00C6739E">
        <w:t>mano</w:t>
      </w:r>
      <w:proofErr w:type="gramEnd"/>
      <w:r w:rsidRPr="00C6739E">
        <w:t xml:space="preserve"> a mano che cresciamo, si estende alla sfortuna che porterebbero certi numeri come il 17 o certi colori come il viola, la divinazione che pare possibile agli astri, le nuvole o i fondi del caffè, fino all’intelligenza attribuita alle macchine, in particolare il computer e lo smartphone, con i loro software e le loro app. Da cui “intelligenza” artificiale, come preferisco scriverla io.</w:t>
      </w:r>
    </w:p>
    <w:p w14:paraId="39D89D68" w14:textId="77777777" w:rsidR="0010587E" w:rsidRPr="00C6739E" w:rsidRDefault="0010587E" w:rsidP="00953FB2">
      <w:pPr>
        <w:ind w:firstLine="567"/>
        <w:jc w:val="both"/>
      </w:pPr>
      <w:r w:rsidRPr="00C6739E">
        <w:t xml:space="preserve">Che il rapporto con i nostri </w:t>
      </w:r>
      <w:proofErr w:type="gramStart"/>
      <w:r w:rsidRPr="00C6739E">
        <w:rPr>
          <w:i/>
          <w:iCs/>
        </w:rPr>
        <w:t>device</w:t>
      </w:r>
      <w:proofErr w:type="gramEnd"/>
      <w:r w:rsidRPr="00C6739E">
        <w:t xml:space="preserve"> sia intriso di queste attribuzioni causali lo dimostra anche la varietà di emozioni che proviamo interagendo con loro, entusiasmandoci fino a baciare lo schermo del pc o dello smartphone quando con gratitudine attribuiamo loro gentilezza, disponibilità, collaborazione e benevolenza nei nostri confronti; ma anche arrabbiandoci fino a picchiarli, lanciarli e persino distruggerli quando con astio li sentiamo ostruzionisti, non collaborativi, pigri e traditori.</w:t>
      </w:r>
    </w:p>
    <w:p w14:paraId="461B7A32" w14:textId="77777777" w:rsidR="0010587E" w:rsidRPr="00C6739E" w:rsidRDefault="0010587E" w:rsidP="00953FB2">
      <w:pPr>
        <w:ind w:firstLine="567"/>
        <w:jc w:val="both"/>
      </w:pPr>
      <w:r w:rsidRPr="00C6739E">
        <w:t xml:space="preserve">Ma soffermiamoci sull’intelligenza. Come acutamente (e provocatoriamente) notato da un mio collega a proposito del </w:t>
      </w:r>
      <w:r w:rsidRPr="00C6739E">
        <w:rPr>
          <w:i/>
          <w:iCs/>
        </w:rPr>
        <w:t>Modello delle Intelligenze Multiple</w:t>
      </w:r>
      <w:r w:rsidRPr="00C6739E">
        <w:t xml:space="preserve"> di Gardner, se l’essere umano può essere dotato di molte intelligenze, allora ne consegue che può parimenti essere dotato di molte stupidità. Del resto, non è la stessa cosa che pensiamo noi delle nostre macchine? Se tutto va bene e fila liscio, allora le nostre macchine sono belle, buone e brave, ma soprattutto intelligenti; se invece qualcosa va storto, allora sono brutte e cattive, ma soprattutto stupide. “Sei ancora il bambino del brutto tavolo, uomo del mio tempo”, verrebbe da dire parafrasando una nota poesia di Quasimodo.</w:t>
      </w:r>
    </w:p>
    <w:p w14:paraId="272B9AB8" w14:textId="77777777" w:rsidR="0010587E" w:rsidRPr="00C6739E" w:rsidRDefault="0010587E" w:rsidP="00953FB2">
      <w:pPr>
        <w:ind w:firstLine="567"/>
        <w:jc w:val="both"/>
      </w:pPr>
      <w:r w:rsidRPr="00C6739E">
        <w:t xml:space="preserve">Gli artefatti sono tali perché sono creati da noi. Se è vero che Dio ha creato l’Uomo a sua immagine e somiglianza (ma il filosofo tedesco </w:t>
      </w:r>
      <w:proofErr w:type="spellStart"/>
      <w:r w:rsidRPr="00C6739E">
        <w:t>Fauerbach</w:t>
      </w:r>
      <w:proofErr w:type="spellEnd"/>
      <w:r w:rsidRPr="00C6739E">
        <w:t xml:space="preserve"> sosteneva esattamente il contrario, ovvero che fossero gli uomini ad aver creato dio a propria immagine e somiglianza con un atto inconsapevole di proiezione psicoanalitica per poi idolatrarlo come fosse altro da sé), allora noi nel dare vita ai nostri artefatti ci comportiamo come quel Dio Creatore. Però, esattamene come sosteneva </w:t>
      </w:r>
      <w:proofErr w:type="spellStart"/>
      <w:r w:rsidRPr="00C6739E">
        <w:t>Fauerbach</w:t>
      </w:r>
      <w:proofErr w:type="spellEnd"/>
      <w:r w:rsidRPr="00C6739E">
        <w:t>, sviluppiamo verso di loro lo stesso timore reverenziale riservato al mistero e a ciò che non conosciamo e non capiamo. E questo è vero soprattutto per quelle che ormai impropriamente continuiamo a chiamare “nuove tecnologie” (sono almeno trent’anni che le chiamiamo così!).</w:t>
      </w:r>
    </w:p>
    <w:p w14:paraId="4EDB546B" w14:textId="77777777" w:rsidR="0010587E" w:rsidRPr="00C6739E" w:rsidRDefault="0010587E" w:rsidP="00953FB2">
      <w:pPr>
        <w:ind w:firstLine="567"/>
        <w:jc w:val="both"/>
      </w:pPr>
      <w:r w:rsidRPr="00C6739E">
        <w:t xml:space="preserve">L’attribuzione al tavolo di intenzioni o addirittura cattiveria; al 17 o al viola il potere di portare sfortuna; agli astri, le nuvole o i fondi del caffè la capacità di dirci come siamo e cosa </w:t>
      </w:r>
      <w:r w:rsidRPr="00C6739E">
        <w:lastRenderedPageBreak/>
        <w:t xml:space="preserve">ci capiterà si è poi ampliata fino a includere oggetti animati, come i gatti neri, gli uccelli e il loro volo, piuttosto che particolari figure umane legate al divino come l’Oracolo di Delfi o la Sibilla Cumana. Oppure, sul versante della scienza, gli psicologi (diversi, si spera, da millantatori, guru e ciarlatani). </w:t>
      </w:r>
    </w:p>
    <w:p w14:paraId="4F4262F7" w14:textId="77777777" w:rsidR="0010587E" w:rsidRPr="00C6739E" w:rsidRDefault="0010587E" w:rsidP="00953FB2">
      <w:pPr>
        <w:ind w:firstLine="567"/>
        <w:jc w:val="both"/>
      </w:pPr>
      <w:bookmarkStart w:id="1" w:name="_Hlk170463147"/>
      <w:r w:rsidRPr="00C6739E">
        <w:t>Giovanni Bianco e Francesco Tommasi, attingendo a competenze sviluppate parimenti in ambito informatico e digitale da una parte, umanistico e psicologico dall’altra, mettono insieme in questo libro intelligenza artificiale e benessere organizzativo, argomento di interesse della psicologia del lavoro, per vedere come ChatGPT, credo l’espressione più nota dell’intelligenza artificiale, interpreta e definisce questo costrutto.</w:t>
      </w:r>
    </w:p>
    <w:bookmarkEnd w:id="1"/>
    <w:p w14:paraId="40DB6C41" w14:textId="77777777" w:rsidR="0010587E" w:rsidRPr="00C6739E" w:rsidRDefault="0010587E" w:rsidP="00953FB2">
      <w:pPr>
        <w:ind w:firstLine="567"/>
        <w:jc w:val="both"/>
      </w:pPr>
      <w:r w:rsidRPr="00C6739E">
        <w:t xml:space="preserve">Senza entrare nei dettagli di un libro che ci accompagna passo </w:t>
      </w:r>
      <w:proofErr w:type="spellStart"/>
      <w:r w:rsidRPr="00C6739E">
        <w:t>passo</w:t>
      </w:r>
      <w:proofErr w:type="spellEnd"/>
      <w:r w:rsidRPr="00C6739E">
        <w:t xml:space="preserve"> in questo affascinante incontro tra discipline, vale la pena soffermarsi, credo, sull’atteggiamento che possiamo assumere nei confronti dei prodigi dell’informatica e della digitalizzazione, come ad esempio ChatGPT. Esattamente come il tavolo per il bambino che ci sbatte contro o il computer per il lavoratore che deve rispettare una scadenza ravvicinata e può contare sulle mirabolanti prestazioni delle app in esso presenti, può accadere che diamo del “brutto tavolo” a ChatGPT quando non soddisfa le nostre aspettative, o la consideriamo un dio in terra quando non solo si dimostra all’altezza, ma lo fa in modo particolarmente performante e veloce. Senza considerare o ricordare che in entrambi i casi si tratta di noi, di un nostro prodotto. Che peraltro, stando alle osservazioni degli esperti, sembra comportarsi in base alle nostre stesse distorsioni cognitive, i nostri stereotipi e pregiudizi, in poche parole le nostre caratteristiche imperfette di noi esseri umani naturali.</w:t>
      </w:r>
    </w:p>
    <w:p w14:paraId="3CD4E13D" w14:textId="77777777" w:rsidR="0010587E" w:rsidRPr="00C6739E" w:rsidRDefault="0010587E" w:rsidP="00953FB2">
      <w:pPr>
        <w:ind w:firstLine="567"/>
        <w:jc w:val="both"/>
      </w:pPr>
      <w:r w:rsidRPr="00C6739E">
        <w:t xml:space="preserve">Gli artefatti sono creati da noi. Dimenticarlo significa esporsi al rischio di quello che a me piace chiamare “Effetto </w:t>
      </w:r>
      <w:proofErr w:type="spellStart"/>
      <w:r w:rsidRPr="00C6739E">
        <w:t>Fauerbach</w:t>
      </w:r>
      <w:proofErr w:type="spellEnd"/>
      <w:r w:rsidRPr="00C6739E">
        <w:t xml:space="preserve">”. L’informatica e la digitalizzazione hanno solo permesso di superare la </w:t>
      </w:r>
      <w:proofErr w:type="spellStart"/>
      <w:r w:rsidRPr="00C6739E">
        <w:rPr>
          <w:i/>
          <w:iCs/>
        </w:rPr>
        <w:t>bounded</w:t>
      </w:r>
      <w:proofErr w:type="spellEnd"/>
      <w:r w:rsidRPr="00C6739E">
        <w:rPr>
          <w:i/>
          <w:iCs/>
        </w:rPr>
        <w:t xml:space="preserve"> </w:t>
      </w:r>
      <w:proofErr w:type="spellStart"/>
      <w:r w:rsidRPr="00C6739E">
        <w:rPr>
          <w:i/>
          <w:iCs/>
        </w:rPr>
        <w:t>rationality</w:t>
      </w:r>
      <w:proofErr w:type="spellEnd"/>
      <w:r w:rsidRPr="00C6739E">
        <w:t xml:space="preserve">, ovvero quella razionalità limitata che è stata oggetto di studio dello psicologo premio Nobel Herbert Simon, dando vita a macchine sempre più potenti e veloci in grado di processare contemporaneamente un numero di informazioni impensabile per la razionalità limitata del cervello e della mente umana. Di più, oggi queste macchine sono in grado di apprendere e modificare </w:t>
      </w:r>
      <w:proofErr w:type="gramStart"/>
      <w:r w:rsidRPr="00C6739E">
        <w:t>se</w:t>
      </w:r>
      <w:proofErr w:type="gramEnd"/>
      <w:r w:rsidRPr="00C6739E">
        <w:t xml:space="preserve"> stesse. Ma siamo sempre noi ad averle create. Non sono dotate di vita propria, intenzionalità, bontà o cattiveria. Né sono in grado di fare cose che non siamo stati noi, in qualche modo, a permettere loro di fare. </w:t>
      </w:r>
    </w:p>
    <w:p w14:paraId="4DD1C304" w14:textId="77777777" w:rsidR="0010587E" w:rsidRPr="00C6739E" w:rsidRDefault="0010587E" w:rsidP="0010587E">
      <w:pPr>
        <w:ind w:firstLine="567"/>
        <w:jc w:val="both"/>
      </w:pPr>
      <w:r w:rsidRPr="00C6739E">
        <w:t xml:space="preserve">Se la psicologia c’entra in tutto questo (e molti di noi psicologi credono proprio che c’entri), allora penso che 1. dovremmo evitare, come psicologi, di far nascere nuove superstizioni e nuove idolatrie (quelle dure a morire legate a numeri, colori e astri sono già sufficienti ad avvilire qualsiasi intelligenza naturale intenda sottrarsi all’influsso negativo del pensiero magico) e 2. dovremmo aiutare informatici e programmatori a dare vita a “intelligenze” artificiali libere da quei </w:t>
      </w:r>
      <w:proofErr w:type="spellStart"/>
      <w:r w:rsidRPr="00C6739E">
        <w:rPr>
          <w:i/>
          <w:iCs/>
        </w:rPr>
        <w:t>bias</w:t>
      </w:r>
      <w:proofErr w:type="spellEnd"/>
      <w:r w:rsidRPr="00C6739E">
        <w:t xml:space="preserve"> percettivi e di giudizio che ancora oggi affliggono le intelligenze naturali. Solo così l’“intelligenza” artificiale sarà di vero aiuto e supporto all’intelligenza naturale e alle sue attività di </w:t>
      </w:r>
      <w:proofErr w:type="spellStart"/>
      <w:r w:rsidRPr="00C6739E">
        <w:rPr>
          <w:i/>
          <w:iCs/>
        </w:rPr>
        <w:t>problem</w:t>
      </w:r>
      <w:proofErr w:type="spellEnd"/>
      <w:r w:rsidRPr="00C6739E">
        <w:rPr>
          <w:i/>
          <w:iCs/>
        </w:rPr>
        <w:t xml:space="preserve"> solving</w:t>
      </w:r>
      <w:r w:rsidRPr="00C6739E">
        <w:t xml:space="preserve"> e </w:t>
      </w:r>
      <w:proofErr w:type="spellStart"/>
      <w:r w:rsidRPr="00C6739E">
        <w:rPr>
          <w:i/>
          <w:iCs/>
        </w:rPr>
        <w:t>decision</w:t>
      </w:r>
      <w:proofErr w:type="spellEnd"/>
      <w:r w:rsidRPr="00C6739E">
        <w:rPr>
          <w:i/>
          <w:iCs/>
        </w:rPr>
        <w:t xml:space="preserve"> making</w:t>
      </w:r>
      <w:r w:rsidRPr="00C6739E">
        <w:t>.</w:t>
      </w:r>
    </w:p>
    <w:p w14:paraId="19E3FCDB" w14:textId="77777777" w:rsidR="0010587E" w:rsidRPr="00C6739E" w:rsidRDefault="0010587E" w:rsidP="00953FB2">
      <w:pPr>
        <w:ind w:firstLine="567"/>
        <w:jc w:val="both"/>
      </w:pPr>
    </w:p>
    <w:p w14:paraId="16033EFB" w14:textId="2920D3B8" w:rsidR="0010587E" w:rsidRPr="00C6739E" w:rsidRDefault="0010587E" w:rsidP="00C6739E">
      <w:pPr>
        <w:jc w:val="both"/>
      </w:pPr>
      <w:r w:rsidRPr="00C6739E">
        <w:t>Riccardo Sartori</w:t>
      </w:r>
      <w:r w:rsidR="00ED01B7">
        <w:t>, Professore Associato, Dipartimento di Scienze Umane, Università degli Studi di Verona.</w:t>
      </w:r>
    </w:p>
    <w:p w14:paraId="084EDB36" w14:textId="77777777" w:rsidR="009C1D3C" w:rsidRPr="00C6739E" w:rsidRDefault="009C1D3C" w:rsidP="00C6739E"/>
    <w:p w14:paraId="13A18A10" w14:textId="2B0769ED" w:rsidR="009C1D3C" w:rsidRPr="00C6739E" w:rsidRDefault="009C1D3C" w:rsidP="00C6739E">
      <w:pPr>
        <w:rPr>
          <w:b/>
          <w:bCs/>
        </w:rPr>
      </w:pPr>
    </w:p>
    <w:bookmarkEnd w:id="0"/>
    <w:p w14:paraId="3DC63BDD" w14:textId="1D88481D" w:rsidR="00D01345" w:rsidRPr="00C6739E" w:rsidRDefault="0010587E" w:rsidP="0010587E">
      <w:pPr>
        <w:pStyle w:val="Titolo1"/>
        <w:numPr>
          <w:ilvl w:val="0"/>
          <w:numId w:val="0"/>
        </w:numPr>
        <w:spacing w:line="240" w:lineRule="auto"/>
      </w:pPr>
      <w:r w:rsidRPr="00C6739E">
        <w:t>Indicazioni – Parte 1</w:t>
      </w:r>
    </w:p>
    <w:p w14:paraId="73FEA774" w14:textId="77777777" w:rsidR="0010587E" w:rsidRPr="00C6739E" w:rsidRDefault="0010587E" w:rsidP="00953FB2">
      <w:pPr>
        <w:ind w:firstLine="567"/>
        <w:jc w:val="both"/>
      </w:pPr>
    </w:p>
    <w:p w14:paraId="7EDA27F9" w14:textId="3FDBA38B" w:rsidR="009B75E4" w:rsidRPr="00C6739E" w:rsidRDefault="00767DCB" w:rsidP="00C6739E">
      <w:pPr>
        <w:jc w:val="both"/>
      </w:pPr>
      <w:r w:rsidRPr="00C6739E">
        <w:lastRenderedPageBreak/>
        <w:t>Quest</w:t>
      </w:r>
      <w:r w:rsidR="000D23A2" w:rsidRPr="00C6739E">
        <w:t xml:space="preserve">o lavoro è tratto </w:t>
      </w:r>
      <w:r w:rsidR="00F02FD2">
        <w:t>dalla</w:t>
      </w:r>
      <w:r w:rsidRPr="00C6739E">
        <w:t xml:space="preserve"> </w:t>
      </w:r>
      <w:r w:rsidR="00250BE6" w:rsidRPr="00C6739E">
        <w:t>tesi</w:t>
      </w:r>
      <w:r w:rsidR="000D23A2" w:rsidRPr="00C6739E">
        <w:t xml:space="preserve"> </w:t>
      </w:r>
      <w:r w:rsidR="00C04425" w:rsidRPr="00C6739E">
        <w:t xml:space="preserve">di laurea </w:t>
      </w:r>
      <w:r w:rsidR="00B617AF" w:rsidRPr="00C6739E">
        <w:t xml:space="preserve">discussa nel luglio 2024 per Scienze Psicologiche per la Formazione all’Università </w:t>
      </w:r>
      <w:r w:rsidR="00BA5F4A" w:rsidRPr="00C6739E">
        <w:t xml:space="preserve">degli Studi </w:t>
      </w:r>
      <w:r w:rsidR="00B617AF" w:rsidRPr="00C6739E">
        <w:t>di Verona</w:t>
      </w:r>
      <w:r w:rsidR="00D01E66">
        <w:t>,</w:t>
      </w:r>
      <w:r w:rsidR="00B617AF" w:rsidRPr="00C6739E">
        <w:t xml:space="preserve"> </w:t>
      </w:r>
      <w:r w:rsidR="00D01E66">
        <w:t>t</w:t>
      </w:r>
      <w:r w:rsidR="00B617AF" w:rsidRPr="00C6739E">
        <w:t>esi supervisionata dal Prof. Riccardo Sartori</w:t>
      </w:r>
      <w:r w:rsidR="00DA6771" w:rsidRPr="00C6739E">
        <w:t xml:space="preserve"> </w:t>
      </w:r>
      <w:r w:rsidR="00BA5F4A" w:rsidRPr="00C6739E">
        <w:t>il cui dominio principale di studio e ricerca</w:t>
      </w:r>
      <w:r w:rsidR="00DA6771" w:rsidRPr="00C6739E">
        <w:t xml:space="preserve"> è la psicologia del lavoro</w:t>
      </w:r>
      <w:r w:rsidR="001A1E2A" w:rsidRPr="00C6739E">
        <w:t xml:space="preserve"> e </w:t>
      </w:r>
      <w:r w:rsidR="006D73B4" w:rsidRPr="006D73B4">
        <w:t>delle organizzazioni</w:t>
      </w:r>
      <w:r w:rsidR="00DA6771" w:rsidRPr="00C6739E">
        <w:t xml:space="preserve">, </w:t>
      </w:r>
      <w:r w:rsidR="00BA5F4A" w:rsidRPr="00C6739E">
        <w:t>magistralmente</w:t>
      </w:r>
      <w:r w:rsidR="00DA6771" w:rsidRPr="00C6739E">
        <w:t xml:space="preserve"> insegnata nelle sue lezioni.</w:t>
      </w:r>
      <w:r w:rsidR="001A1E2A" w:rsidRPr="00C6739E">
        <w:t xml:space="preserve"> </w:t>
      </w:r>
      <w:r w:rsidR="00B617AF" w:rsidRPr="00C6739E">
        <w:t xml:space="preserve">La tesi </w:t>
      </w:r>
      <w:r w:rsidR="000D23A2" w:rsidRPr="00C6739E">
        <w:t xml:space="preserve">aveva </w:t>
      </w:r>
      <w:r w:rsidR="00027132" w:rsidRPr="00C6739E">
        <w:t xml:space="preserve">l’obiettivo di </w:t>
      </w:r>
      <w:r w:rsidRPr="00C6739E">
        <w:t>esamina</w:t>
      </w:r>
      <w:r w:rsidR="00027132" w:rsidRPr="00C6739E">
        <w:t>re</w:t>
      </w:r>
      <w:r w:rsidRPr="00C6739E">
        <w:t xml:space="preserve"> </w:t>
      </w:r>
      <w:r w:rsidR="006C65D2" w:rsidRPr="00C6739E">
        <w:t xml:space="preserve">il costrutto di </w:t>
      </w:r>
      <w:r w:rsidR="00F94AFF" w:rsidRPr="00C6739E">
        <w:t xml:space="preserve">Benessere Lavorativo </w:t>
      </w:r>
      <w:r w:rsidR="006C65D2" w:rsidRPr="00C6739E">
        <w:t xml:space="preserve">in ChatGPT, ovvero nell’istanza di Intelligenza Artificiale attualmente </w:t>
      </w:r>
      <w:r w:rsidR="00D01E66">
        <w:t xml:space="preserve">considerata la </w:t>
      </w:r>
      <w:r w:rsidR="006C65D2" w:rsidRPr="00C6739E">
        <w:t xml:space="preserve">più “intelligente”. </w:t>
      </w:r>
      <w:r w:rsidR="00C04425" w:rsidRPr="00C6739E">
        <w:t xml:space="preserve">La sfida era interessante: nel novembre 2022 era apparso per il grande pubblico l’agente artificiale ChatGPT, agente già da tempo presente nel mondo accademico. </w:t>
      </w:r>
      <w:r w:rsidR="00667FB3" w:rsidRPr="00C6739E">
        <w:t>Da</w:t>
      </w:r>
      <w:r w:rsidR="00C04425" w:rsidRPr="00C6739E">
        <w:t xml:space="preserve"> quel momento sono cresciute esponenzialmente le domande</w:t>
      </w:r>
      <w:r w:rsidR="00DA6771" w:rsidRPr="00C6739E">
        <w:t xml:space="preserve"> </w:t>
      </w:r>
      <w:r w:rsidR="001A1E2A" w:rsidRPr="00C6739E">
        <w:t>tra accademici e non</w:t>
      </w:r>
      <w:r w:rsidR="00D01E66">
        <w:t xml:space="preserve"> solo</w:t>
      </w:r>
      <w:r w:rsidR="001A1E2A" w:rsidRPr="00C6739E">
        <w:t>.</w:t>
      </w:r>
      <w:r w:rsidR="00C04425" w:rsidRPr="00C6739E">
        <w:t xml:space="preserve"> Da </w:t>
      </w:r>
      <w:proofErr w:type="gramStart"/>
      <w:r w:rsidR="00C04425" w:rsidRPr="00C6739E">
        <w:t>neo</w:t>
      </w:r>
      <w:r w:rsidR="001A1E2A" w:rsidRPr="00C6739E">
        <w:t>-</w:t>
      </w:r>
      <w:r w:rsidR="00C04425" w:rsidRPr="00C6739E">
        <w:t>psicologo</w:t>
      </w:r>
      <w:proofErr w:type="gramEnd"/>
      <w:r w:rsidR="00C04425" w:rsidRPr="00C6739E">
        <w:t xml:space="preserve"> con </w:t>
      </w:r>
      <w:r w:rsidR="00616033">
        <w:t xml:space="preserve">profonde </w:t>
      </w:r>
      <w:r w:rsidR="00C04425" w:rsidRPr="00C6739E">
        <w:t xml:space="preserve">radici </w:t>
      </w:r>
      <w:r w:rsidR="00667FB3" w:rsidRPr="00C6739E">
        <w:t>informatico-</w:t>
      </w:r>
      <w:r w:rsidR="00C04425" w:rsidRPr="00C6739E">
        <w:t xml:space="preserve">robotiche ho trovato molto interessante cosa stava accadendo: il mondo inanimato degli algoritmi </w:t>
      </w:r>
      <w:r w:rsidR="00DA6771" w:rsidRPr="00C6739E">
        <w:t xml:space="preserve">e dei robot </w:t>
      </w:r>
      <w:r w:rsidR="00C04425" w:rsidRPr="00C6739E">
        <w:t xml:space="preserve">stava manifestando qualità </w:t>
      </w:r>
      <w:r w:rsidR="009B75E4" w:rsidRPr="00C6739E">
        <w:t>“</w:t>
      </w:r>
      <w:r w:rsidR="00C04425" w:rsidRPr="00C6739E">
        <w:t>apparentemente</w:t>
      </w:r>
      <w:r w:rsidR="009B75E4" w:rsidRPr="00C6739E">
        <w:t>”</w:t>
      </w:r>
      <w:r w:rsidR="00C04425" w:rsidRPr="00C6739E">
        <w:t xml:space="preserve"> umane. Come approcciar</w:t>
      </w:r>
      <w:r w:rsidR="009B75E4" w:rsidRPr="00C6739E">
        <w:t>si con</w:t>
      </w:r>
      <w:r w:rsidR="00C04425" w:rsidRPr="00C6739E">
        <w:t xml:space="preserve"> questa </w:t>
      </w:r>
      <w:r w:rsidR="009B75E4" w:rsidRPr="00C6739E">
        <w:t>nuova</w:t>
      </w:r>
      <w:r w:rsidR="00C04425" w:rsidRPr="00C6739E">
        <w:t xml:space="preserve"> realtà?</w:t>
      </w:r>
      <w:r w:rsidR="001A1E2A" w:rsidRPr="00C6739E">
        <w:t xml:space="preserve"> </w:t>
      </w:r>
      <w:r w:rsidR="009B75E4" w:rsidRPr="00C6739E">
        <w:t xml:space="preserve">D’accordo con il relatore, abbiamo </w:t>
      </w:r>
      <w:r w:rsidR="00667FB3" w:rsidRPr="00C6739E">
        <w:t xml:space="preserve">quindi </w:t>
      </w:r>
      <w:r w:rsidR="009B75E4" w:rsidRPr="00C6739E">
        <w:t xml:space="preserve">cercato </w:t>
      </w:r>
      <w:r w:rsidR="00667FB3" w:rsidRPr="00C6739E">
        <w:t>di porci una domanda di ricerca per quel “nuovo” mondo che fosse in</w:t>
      </w:r>
      <w:r w:rsidR="009B75E4" w:rsidRPr="00C6739E">
        <w:t xml:space="preserve"> linea con gli obiettivi del corso</w:t>
      </w:r>
      <w:r w:rsidR="00667FB3" w:rsidRPr="00C6739E">
        <w:t xml:space="preserve"> di laurea</w:t>
      </w:r>
      <w:r w:rsidR="009B75E4" w:rsidRPr="00C6739E">
        <w:t>: cosa sa ChatGPT del mondo del lavoro?</w:t>
      </w:r>
      <w:r w:rsidR="001A1E2A" w:rsidRPr="00C6739E">
        <w:t xml:space="preserve"> </w:t>
      </w:r>
      <w:r w:rsidR="009B75E4" w:rsidRPr="00C6739E">
        <w:t xml:space="preserve">Percorrendo la letteratura </w:t>
      </w:r>
      <w:r w:rsidR="00DA6771" w:rsidRPr="00C6739E">
        <w:t>sull’IA, infatti,</w:t>
      </w:r>
      <w:r w:rsidR="00667FB3" w:rsidRPr="00C6739E">
        <w:t xml:space="preserve"> </w:t>
      </w:r>
      <w:r w:rsidR="009B75E4" w:rsidRPr="00C6739E">
        <w:t xml:space="preserve">non </w:t>
      </w:r>
      <w:r w:rsidR="00667FB3" w:rsidRPr="00C6739E">
        <w:t>erano</w:t>
      </w:r>
      <w:r w:rsidR="009B75E4" w:rsidRPr="00C6739E">
        <w:t xml:space="preserve"> </w:t>
      </w:r>
      <w:r w:rsidR="00CE3880" w:rsidRPr="00C6739E">
        <w:t>stati</w:t>
      </w:r>
      <w:r w:rsidR="009B75E4" w:rsidRPr="00C6739E">
        <w:t xml:space="preserve"> trovati esempi di studi del costrutto di Benessere Lavorativo in agenti artificiali né, tantomeno, esempi della sua </w:t>
      </w:r>
      <w:proofErr w:type="spellStart"/>
      <w:r w:rsidR="009B75E4" w:rsidRPr="00C6739E">
        <w:t>operazionalizzazione</w:t>
      </w:r>
      <w:proofErr w:type="spellEnd"/>
      <w:r w:rsidR="00DA6771" w:rsidRPr="00C6739E">
        <w:t xml:space="preserve"> “artificiale”</w:t>
      </w:r>
      <w:r w:rsidR="009B75E4" w:rsidRPr="00C6739E">
        <w:t xml:space="preserve">. </w:t>
      </w:r>
      <w:r w:rsidR="00667FB3" w:rsidRPr="00C6739E">
        <w:t>Pertanto,</w:t>
      </w:r>
      <w:r w:rsidR="009B75E4" w:rsidRPr="00C6739E">
        <w:t xml:space="preserve"> abbiamo preso proprio </w:t>
      </w:r>
      <w:r w:rsidR="00CE3880" w:rsidRPr="00C6739E">
        <w:t xml:space="preserve">quello spunto </w:t>
      </w:r>
      <w:r w:rsidR="00DA6771" w:rsidRPr="00C6739E">
        <w:t>originale</w:t>
      </w:r>
      <w:r w:rsidR="009B75E4" w:rsidRPr="00C6739E">
        <w:t xml:space="preserve"> per delineare a tutto tondo un approccio </w:t>
      </w:r>
      <w:r w:rsidR="00CE3880" w:rsidRPr="00C6739E">
        <w:t xml:space="preserve">di indagine </w:t>
      </w:r>
      <w:r w:rsidR="00BA5F4A" w:rsidRPr="00C6739E">
        <w:t xml:space="preserve">per tappe </w:t>
      </w:r>
      <w:r w:rsidR="00DA6771" w:rsidRPr="00C6739E">
        <w:t>“di chi avevamo davanti”</w:t>
      </w:r>
      <w:r w:rsidR="00F02FD2">
        <w:t xml:space="preserve"> che potesse essere anche generale per altri costrutti</w:t>
      </w:r>
      <w:r w:rsidR="009B75E4" w:rsidRPr="00C6739E">
        <w:t xml:space="preserve">. Il presente lavoro riporta il percorso </w:t>
      </w:r>
      <w:r w:rsidR="00DA6771" w:rsidRPr="00C6739E">
        <w:t>di quella</w:t>
      </w:r>
      <w:r w:rsidR="009B75E4" w:rsidRPr="00C6739E">
        <w:t xml:space="preserve"> tesi.</w:t>
      </w:r>
    </w:p>
    <w:p w14:paraId="09CBD0F9" w14:textId="25B4C86B" w:rsidR="00767DCB" w:rsidRPr="00C6739E" w:rsidRDefault="00B617AF" w:rsidP="00953FB2">
      <w:pPr>
        <w:ind w:firstLine="567"/>
        <w:jc w:val="both"/>
      </w:pPr>
      <w:r w:rsidRPr="00C6739E">
        <w:t xml:space="preserve">Viviamo questo tempo </w:t>
      </w:r>
      <w:r w:rsidR="00303834" w:rsidRPr="00C6739E">
        <w:t>potenziato</w:t>
      </w:r>
      <w:r w:rsidRPr="00C6739E">
        <w:t xml:space="preserve"> dall’Intelligenza Artificiale come se fosse unico nella storia dell’umanità. Ma l’uomo ha già sperimentato questi “</w:t>
      </w:r>
      <w:r w:rsidR="00616033">
        <w:t xml:space="preserve">potenti </w:t>
      </w:r>
      <w:r w:rsidRPr="00C6739E">
        <w:t>strumenti” migliaia di anni fa con la</w:t>
      </w:r>
      <w:r w:rsidR="00767DCB" w:rsidRPr="00C6739E">
        <w:t xml:space="preserve"> Pizia, l’Oracolo di Delfi.</w:t>
      </w:r>
      <w:r w:rsidR="006C65D2" w:rsidRPr="00C6739E">
        <w:t xml:space="preserve"> Anche l’Oracolo di Delfi </w:t>
      </w:r>
      <w:r w:rsidR="00546416" w:rsidRPr="00C6739E">
        <w:t>operava</w:t>
      </w:r>
      <w:r w:rsidR="006C65D2" w:rsidRPr="00C6739E">
        <w:t xml:space="preserve"> a suo modo </w:t>
      </w:r>
      <w:r w:rsidR="00546416" w:rsidRPr="00C6739E">
        <w:t xml:space="preserve">come </w:t>
      </w:r>
      <w:r w:rsidR="006C65D2" w:rsidRPr="00C6739E">
        <w:t xml:space="preserve">un Chatbot e, sorprendentemente, i riti di coloro che l’approcciavano </w:t>
      </w:r>
      <w:r w:rsidR="00B90BBD" w:rsidRPr="00C6739E">
        <w:t>erano</w:t>
      </w:r>
      <w:r w:rsidR="006C65D2" w:rsidRPr="00C6739E">
        <w:t xml:space="preserve"> i medesimi di chi oggi si approccia all’AI</w:t>
      </w:r>
      <w:r w:rsidR="00745C38" w:rsidRPr="00C6739E">
        <w:t>:</w:t>
      </w:r>
      <w:r w:rsidR="00250BE6" w:rsidRPr="00C6739E">
        <w:t xml:space="preserve"> </w:t>
      </w:r>
      <w:r w:rsidR="00745C38" w:rsidRPr="00C6739E">
        <w:t>a</w:t>
      </w:r>
      <w:r w:rsidR="00250BE6" w:rsidRPr="00C6739E">
        <w:t xml:space="preserve">l termine “sacerdoti” abbiamo </w:t>
      </w:r>
      <w:r w:rsidR="00745C38" w:rsidRPr="00C6739E">
        <w:t>forse solo sostituito</w:t>
      </w:r>
      <w:r w:rsidR="00250BE6" w:rsidRPr="00C6739E">
        <w:t xml:space="preserve"> il termine “ingegneri”.</w:t>
      </w:r>
    </w:p>
    <w:p w14:paraId="78DB10E2" w14:textId="53087578" w:rsidR="00E61069" w:rsidRPr="00C6739E" w:rsidRDefault="009D58C3" w:rsidP="00953FB2">
      <w:pPr>
        <w:ind w:firstLine="567"/>
        <w:jc w:val="both"/>
      </w:pPr>
      <w:r>
        <w:t>L</w:t>
      </w:r>
      <w:r w:rsidRPr="00C879C0">
        <w:t>'importanza della psicologia nell'interazione con gli agenti artificiali</w:t>
      </w:r>
      <w:r w:rsidRPr="009D58C3" w:rsidDel="00616033">
        <w:t xml:space="preserve"> </w:t>
      </w:r>
      <w:r>
        <w:t>era stata sottolineata negli</w:t>
      </w:r>
      <w:r w:rsidR="00027132" w:rsidRPr="00C6739E">
        <w:t xml:space="preserve"> anni </w:t>
      </w:r>
      <w:r w:rsidR="00546416" w:rsidRPr="00C6739E">
        <w:t>’</w:t>
      </w:r>
      <w:r w:rsidR="00027132" w:rsidRPr="00C6739E">
        <w:t>50</w:t>
      </w:r>
      <w:r w:rsidR="00546416" w:rsidRPr="00C6739E">
        <w:t xml:space="preserve"> del secolo scorso</w:t>
      </w:r>
      <w:r>
        <w:t xml:space="preserve"> da</w:t>
      </w:r>
      <w:r w:rsidR="00027132" w:rsidRPr="00C6739E">
        <w:t xml:space="preserve"> </w:t>
      </w:r>
      <w:r w:rsidRPr="00475617">
        <w:t xml:space="preserve">Alan Turing e Joseph </w:t>
      </w:r>
      <w:proofErr w:type="spellStart"/>
      <w:r w:rsidRPr="00475617">
        <w:t>Weizenbaum</w:t>
      </w:r>
      <w:proofErr w:type="spellEnd"/>
      <w:r w:rsidRPr="009D58C3" w:rsidDel="009D58C3">
        <w:t xml:space="preserve"> </w:t>
      </w:r>
      <w:r w:rsidR="002D55FC" w:rsidRPr="00C6739E">
        <w:t xml:space="preserve">con idee </w:t>
      </w:r>
      <w:r w:rsidR="00AA3FE6" w:rsidRPr="00C6739E">
        <w:t>che a pensar</w:t>
      </w:r>
      <w:r w:rsidR="00303834" w:rsidRPr="00C6739E">
        <w:t>ci</w:t>
      </w:r>
      <w:r w:rsidR="00AA3FE6" w:rsidRPr="00C6739E">
        <w:t xml:space="preserve"> oggi erano realmente </w:t>
      </w:r>
      <w:r w:rsidR="002D55FC" w:rsidRPr="00C6739E">
        <w:t xml:space="preserve">rivoluzionarie. Turing </w:t>
      </w:r>
      <w:r>
        <w:t>aveva</w:t>
      </w:r>
      <w:r w:rsidR="002D55FC" w:rsidRPr="00C6739E">
        <w:t xml:space="preserve"> </w:t>
      </w:r>
      <w:r w:rsidR="00AA3FE6" w:rsidRPr="00C6739E">
        <w:t xml:space="preserve">infatti </w:t>
      </w:r>
      <w:r w:rsidR="002D55FC" w:rsidRPr="00C6739E">
        <w:t>post</w:t>
      </w:r>
      <w:r w:rsidR="00AA3FE6" w:rsidRPr="00C6739E">
        <w:t>o</w:t>
      </w:r>
      <w:r w:rsidR="002D55FC" w:rsidRPr="00C6739E">
        <w:t xml:space="preserve"> la base per comprendere l’IA: perché </w:t>
      </w:r>
      <w:r w:rsidR="00BA5F4A" w:rsidRPr="00C6739E">
        <w:t>arrovellarci sul</w:t>
      </w:r>
      <w:r w:rsidR="002D55FC" w:rsidRPr="00C6739E">
        <w:t xml:space="preserve"> concetto di pensiero</w:t>
      </w:r>
      <w:r w:rsidR="00303834" w:rsidRPr="00C6739E">
        <w:t xml:space="preserve"> nelle macchine</w:t>
      </w:r>
      <w:r w:rsidR="002D55FC" w:rsidRPr="00C6739E">
        <w:t xml:space="preserve">, quando basta </w:t>
      </w:r>
      <w:r w:rsidR="00303834" w:rsidRPr="00C6739E">
        <w:t xml:space="preserve">solo </w:t>
      </w:r>
      <w:r w:rsidR="002D55FC" w:rsidRPr="00C6739E">
        <w:t>verificare se un “essere</w:t>
      </w:r>
      <w:r w:rsidR="00303834" w:rsidRPr="00C6739E">
        <w:t xml:space="preserve"> artificiale</w:t>
      </w:r>
      <w:r w:rsidR="002D55FC" w:rsidRPr="00C6739E">
        <w:t xml:space="preserve">” si comporta “come” un essere umano? Ecco il famoso </w:t>
      </w:r>
      <w:r w:rsidR="00AA3FE6" w:rsidRPr="00C6739E">
        <w:t>t</w:t>
      </w:r>
      <w:r w:rsidR="002D55FC" w:rsidRPr="00C6739E">
        <w:t xml:space="preserve">est di Turing, che ha di fatto creato un sistema per misurare </w:t>
      </w:r>
      <w:r w:rsidR="00DF17B2" w:rsidRPr="00C6739E">
        <w:t>la “somiglianza”</w:t>
      </w:r>
      <w:r w:rsidR="002D55FC" w:rsidRPr="00C6739E">
        <w:t xml:space="preserve"> dell’IA</w:t>
      </w:r>
      <w:r w:rsidR="00DF17B2" w:rsidRPr="00C6739E">
        <w:t xml:space="preserve"> </w:t>
      </w:r>
      <w:r w:rsidR="00BA5F4A" w:rsidRPr="00C6739E">
        <w:t>a quella umana</w:t>
      </w:r>
      <w:r w:rsidR="002D55FC" w:rsidRPr="00C6739E">
        <w:t>. Da psicologi, possiamo bene inquadrare questa manifestazione</w:t>
      </w:r>
      <w:r w:rsidR="00DF17B2" w:rsidRPr="00C6739E">
        <w:t xml:space="preserve"> comportamentale dell’IA</w:t>
      </w:r>
      <w:r w:rsidR="002D55FC" w:rsidRPr="00C6739E">
        <w:t xml:space="preserve"> entro il paradigma comportamentista. E</w:t>
      </w:r>
      <w:r w:rsidR="00D01E66">
        <w:t>,</w:t>
      </w:r>
      <w:r w:rsidR="002D55FC" w:rsidRPr="00C6739E">
        <w:t xml:space="preserve"> infatti</w:t>
      </w:r>
      <w:r w:rsidR="00D01E66">
        <w:t>,</w:t>
      </w:r>
      <w:r w:rsidR="002D55FC" w:rsidRPr="00C6739E">
        <w:t xml:space="preserve"> v</w:t>
      </w:r>
      <w:r w:rsidR="00027132" w:rsidRPr="00C6739E">
        <w:t>ia via che ci si addentra nel percorso di sviluppo degli agenti artificiali a</w:t>
      </w:r>
      <w:r w:rsidR="00421551" w:rsidRPr="00C6739E">
        <w:t>ppar</w:t>
      </w:r>
      <w:r w:rsidR="00027132" w:rsidRPr="00C6739E">
        <w:t>e</w:t>
      </w:r>
      <w:r w:rsidR="00421551" w:rsidRPr="00C6739E">
        <w:t xml:space="preserve"> evidente come paradigmi psicologici </w:t>
      </w:r>
      <w:r w:rsidR="00546416" w:rsidRPr="00C6739E">
        <w:t>quali</w:t>
      </w:r>
      <w:r w:rsidR="00421551" w:rsidRPr="00C6739E">
        <w:t xml:space="preserve"> il </w:t>
      </w:r>
      <w:r w:rsidR="003C14F0" w:rsidRPr="00C6739E">
        <w:t>Comportamentismo</w:t>
      </w:r>
      <w:r w:rsidR="00421551" w:rsidRPr="00C6739E">
        <w:t xml:space="preserve"> e, più recentemente, il Costruttivismo siano le basi per comprender</w:t>
      </w:r>
      <w:r w:rsidR="00027132" w:rsidRPr="00C6739E">
        <w:t>n</w:t>
      </w:r>
      <w:r w:rsidR="00421551" w:rsidRPr="00C6739E">
        <w:t xml:space="preserve">e il funzionamento </w:t>
      </w:r>
      <w:r w:rsidR="003C14F0" w:rsidRPr="00C6739E">
        <w:t xml:space="preserve">e, </w:t>
      </w:r>
      <w:r w:rsidR="00303834" w:rsidRPr="00C6739E">
        <w:t>sorpresa</w:t>
      </w:r>
      <w:r w:rsidR="003C14F0" w:rsidRPr="00C6739E">
        <w:t xml:space="preserve">, </w:t>
      </w:r>
      <w:r w:rsidR="005348AC" w:rsidRPr="00C6739E">
        <w:t>costruire agenti</w:t>
      </w:r>
      <w:r w:rsidR="00303834" w:rsidRPr="00C6739E">
        <w:t xml:space="preserve"> in modo </w:t>
      </w:r>
      <w:r w:rsidR="005348AC" w:rsidRPr="00C6739E">
        <w:t xml:space="preserve">ancor </w:t>
      </w:r>
      <w:r w:rsidR="00303834" w:rsidRPr="00C6739E">
        <w:t>più “intelligente”</w:t>
      </w:r>
      <w:r w:rsidR="003C14F0" w:rsidRPr="00C6739E">
        <w:t>.</w:t>
      </w:r>
    </w:p>
    <w:p w14:paraId="42D4CA25" w14:textId="2820324F" w:rsidR="00460AFF" w:rsidRPr="00C6739E" w:rsidRDefault="009D58C3" w:rsidP="00953FB2">
      <w:pPr>
        <w:ind w:firstLine="567"/>
        <w:jc w:val="both"/>
      </w:pPr>
      <w:r>
        <w:t>Le</w:t>
      </w:r>
      <w:r w:rsidR="00027132" w:rsidRPr="00C6739E">
        <w:t xml:space="preserve"> macchine intelligenti hanno evidenti connessioni con la Psicologia</w:t>
      </w:r>
      <w:r w:rsidR="00D01E66">
        <w:t>.</w:t>
      </w:r>
      <w:r w:rsidR="00027132" w:rsidRPr="00C6739E">
        <w:t xml:space="preserve"> </w:t>
      </w:r>
      <w:r w:rsidR="00D01E66">
        <w:t>U</w:t>
      </w:r>
      <w:r>
        <w:t xml:space="preserve">n nuovo </w:t>
      </w:r>
      <w:r w:rsidR="00303834" w:rsidRPr="00C6739E">
        <w:t xml:space="preserve">approccio </w:t>
      </w:r>
      <w:r>
        <w:t xml:space="preserve">di ricerca </w:t>
      </w:r>
      <w:r w:rsidR="00303834" w:rsidRPr="00C6739E">
        <w:t>è stato</w:t>
      </w:r>
      <w:r w:rsidR="00767DCB" w:rsidRPr="00C6739E">
        <w:t xml:space="preserve"> recentemente </w:t>
      </w:r>
      <w:r>
        <w:t>introdotto: si tratta della</w:t>
      </w:r>
      <w:r w:rsidRPr="00C6739E">
        <w:t xml:space="preserve"> </w:t>
      </w:r>
      <w:r w:rsidR="00767DCB" w:rsidRPr="00D01E66">
        <w:rPr>
          <w:i/>
          <w:iCs/>
        </w:rPr>
        <w:t xml:space="preserve">Machine </w:t>
      </w:r>
      <w:proofErr w:type="spellStart"/>
      <w:r w:rsidR="00767DCB" w:rsidRPr="00D01E66">
        <w:rPr>
          <w:i/>
          <w:iCs/>
        </w:rPr>
        <w:t>Psychology</w:t>
      </w:r>
      <w:proofErr w:type="spellEnd"/>
      <w:r>
        <w:t xml:space="preserve"> il cui</w:t>
      </w:r>
      <w:r w:rsidR="00E61069" w:rsidRPr="00C6739E">
        <w:t xml:space="preserve"> </w:t>
      </w:r>
      <w:r>
        <w:t>pu</w:t>
      </w:r>
      <w:r w:rsidR="00E61069" w:rsidRPr="00C6739E">
        <w:t xml:space="preserve">nto cardine è l’applicazione </w:t>
      </w:r>
      <w:r w:rsidR="00B90BBD" w:rsidRPr="00C6739E">
        <w:t>alle macchine</w:t>
      </w:r>
      <w:r w:rsidR="00460AFF" w:rsidRPr="00C6739E">
        <w:t xml:space="preserve"> </w:t>
      </w:r>
      <w:r w:rsidR="00E61069" w:rsidRPr="00C6739E">
        <w:t xml:space="preserve">delle tecniche di testing </w:t>
      </w:r>
      <w:r w:rsidR="00460AFF" w:rsidRPr="00C6739E">
        <w:t xml:space="preserve">e di </w:t>
      </w:r>
      <w:proofErr w:type="spellStart"/>
      <w:r w:rsidR="00460AFF" w:rsidRPr="00D01E66">
        <w:rPr>
          <w:i/>
          <w:iCs/>
        </w:rPr>
        <w:t>assessment</w:t>
      </w:r>
      <w:proofErr w:type="spellEnd"/>
      <w:r w:rsidR="00460AFF" w:rsidRPr="00C6739E">
        <w:t xml:space="preserve"> umane, con risultati </w:t>
      </w:r>
      <w:r w:rsidR="00027132" w:rsidRPr="00C6739E">
        <w:t>sorprendenti</w:t>
      </w:r>
      <w:r w:rsidR="00460AFF" w:rsidRPr="00C6739E">
        <w:t xml:space="preserve">. </w:t>
      </w:r>
      <w:r w:rsidR="00254338" w:rsidRPr="00C6739E">
        <w:t>D’altra parte, seguendo Turing</w:t>
      </w:r>
      <w:r w:rsidR="00D01E66">
        <w:t>,</w:t>
      </w:r>
      <w:r w:rsidR="00254338" w:rsidRPr="00C6739E">
        <w:t xml:space="preserve"> abbiamo reso equivalente, “esternamente” almeno, un agente intelligente</w:t>
      </w:r>
      <w:r w:rsidR="00303834" w:rsidRPr="00C6739E">
        <w:t xml:space="preserve"> all’uomo</w:t>
      </w:r>
      <w:r w:rsidR="00254338" w:rsidRPr="00C6739E">
        <w:t xml:space="preserve">: perché non pensare che </w:t>
      </w:r>
      <w:r w:rsidR="00303834" w:rsidRPr="00C6739E">
        <w:t xml:space="preserve">questo essere artificiale </w:t>
      </w:r>
      <w:r w:rsidR="00254338" w:rsidRPr="00C6739E">
        <w:t>non abbia costrutti</w:t>
      </w:r>
      <w:r w:rsidR="00303834" w:rsidRPr="00C6739E">
        <w:t xml:space="preserve"> </w:t>
      </w:r>
      <w:r w:rsidR="00254338" w:rsidRPr="00C6739E">
        <w:t>simili a quelli umani?</w:t>
      </w:r>
    </w:p>
    <w:p w14:paraId="23A64909" w14:textId="48C67BCD" w:rsidR="00254338" w:rsidRPr="00C6739E" w:rsidRDefault="009D58C3" w:rsidP="00953FB2">
      <w:pPr>
        <w:ind w:firstLine="567"/>
        <w:jc w:val="both"/>
      </w:pPr>
      <w:r>
        <w:t>In questo volume abbiamo voluto mostrare come prendendo una delle metodologie “umane” classiche</w:t>
      </w:r>
      <w:r w:rsidR="002C6B6B">
        <w:t xml:space="preserve">, il </w:t>
      </w:r>
      <w:r w:rsidR="002C6B6B" w:rsidRPr="00D01E66">
        <w:rPr>
          <w:i/>
          <w:iCs/>
        </w:rPr>
        <w:t>Concept Mapping</w:t>
      </w:r>
      <w:r w:rsidR="002C6B6B">
        <w:t>,</w:t>
      </w:r>
      <w:r>
        <w:t xml:space="preserve"> si possa </w:t>
      </w:r>
      <w:r w:rsidR="00C22793">
        <w:t xml:space="preserve">iniziare ad </w:t>
      </w:r>
      <w:r>
        <w:t>indagare l'AI nel caso specifico del Benessere Lavorativo (ma applicabile ai costrutti in generale)</w:t>
      </w:r>
      <w:r w:rsidR="00303834" w:rsidRPr="00C6739E">
        <w:t xml:space="preserve">. Ciò è stato fatto </w:t>
      </w:r>
      <w:r w:rsidR="00460AFF" w:rsidRPr="00C6739E">
        <w:t>analizzando</w:t>
      </w:r>
      <w:r w:rsidR="00767DCB" w:rsidRPr="00C6739E">
        <w:t xml:space="preserve"> le risposte di ChatGPT a specific</w:t>
      </w:r>
      <w:r w:rsidR="00254338" w:rsidRPr="00C6739E">
        <w:t>he interrogazioni (</w:t>
      </w:r>
      <w:r w:rsidR="00767DCB" w:rsidRPr="00C6739E">
        <w:t>promp</w:t>
      </w:r>
      <w:r w:rsidR="007B5EC4" w:rsidRPr="00C6739E">
        <w:t>t</w:t>
      </w:r>
      <w:r w:rsidR="00254338" w:rsidRPr="00C6739E">
        <w:t>)</w:t>
      </w:r>
      <w:r w:rsidR="007B5EC4" w:rsidRPr="00C6739E">
        <w:t xml:space="preserve"> opportunamente costruit</w:t>
      </w:r>
      <w:r w:rsidR="00254338" w:rsidRPr="00C6739E">
        <w:t>e</w:t>
      </w:r>
      <w:r w:rsidR="00546416" w:rsidRPr="00C6739E">
        <w:t xml:space="preserve">, </w:t>
      </w:r>
      <w:r w:rsidR="007B5EC4" w:rsidRPr="00C6739E">
        <w:t>strutturando</w:t>
      </w:r>
      <w:r w:rsidR="00546416" w:rsidRPr="00C6739E">
        <w:t>ne</w:t>
      </w:r>
      <w:r w:rsidR="007B5EC4" w:rsidRPr="00C6739E">
        <w:t xml:space="preserve"> </w:t>
      </w:r>
      <w:r w:rsidR="00546416" w:rsidRPr="00C6739E">
        <w:t>poi i</w:t>
      </w:r>
      <w:r w:rsidR="007B5EC4" w:rsidRPr="00C6739E">
        <w:t xml:space="preserve"> risultati</w:t>
      </w:r>
      <w:r w:rsidR="00767DCB" w:rsidRPr="00C6739E">
        <w:t xml:space="preserve"> </w:t>
      </w:r>
      <w:r w:rsidR="007B5EC4" w:rsidRPr="00C6739E">
        <w:t xml:space="preserve">con metodi di </w:t>
      </w:r>
      <w:proofErr w:type="spellStart"/>
      <w:r w:rsidR="007B5EC4" w:rsidRPr="00C6739E">
        <w:t>clusterizzazione</w:t>
      </w:r>
      <w:proofErr w:type="spellEnd"/>
      <w:r w:rsidR="00745C38" w:rsidRPr="00C6739E">
        <w:t xml:space="preserve">. </w:t>
      </w:r>
    </w:p>
    <w:p w14:paraId="1AF1A237" w14:textId="230B5901" w:rsidR="00F6749D" w:rsidRPr="00C6739E" w:rsidRDefault="00303834" w:rsidP="00953FB2">
      <w:pPr>
        <w:ind w:firstLine="567"/>
        <w:jc w:val="both"/>
      </w:pPr>
      <w:r w:rsidRPr="00C6739E">
        <w:lastRenderedPageBreak/>
        <w:t xml:space="preserve">Il risultato </w:t>
      </w:r>
      <w:r w:rsidR="005348AC" w:rsidRPr="00C6739E">
        <w:t>emerso</w:t>
      </w:r>
      <w:r w:rsidR="00745C38" w:rsidRPr="00C6739E">
        <w:t xml:space="preserve"> </w:t>
      </w:r>
      <w:r w:rsidR="003C3C9C">
        <w:t>è quello che potremmo definire il</w:t>
      </w:r>
      <w:r w:rsidR="00745C38" w:rsidRPr="00C6739E">
        <w:t xml:space="preserve"> </w:t>
      </w:r>
      <w:r w:rsidR="00C22793">
        <w:t xml:space="preserve">dominio </w:t>
      </w:r>
      <w:r w:rsidR="003C3C9C">
        <w:t xml:space="preserve">di contenuto </w:t>
      </w:r>
      <w:r w:rsidR="00C22793">
        <w:t xml:space="preserve">del </w:t>
      </w:r>
      <w:r w:rsidR="00745C38" w:rsidRPr="00C6739E">
        <w:t>costrutto</w:t>
      </w:r>
      <w:r w:rsidR="007B5EC4" w:rsidRPr="00C6739E">
        <w:t xml:space="preserve"> che</w:t>
      </w:r>
      <w:r w:rsidR="00546416" w:rsidRPr="00C6739E">
        <w:t xml:space="preserve"> </w:t>
      </w:r>
      <w:r w:rsidRPr="00C6739E">
        <w:t>appare</w:t>
      </w:r>
      <w:r w:rsidR="007B5EC4" w:rsidRPr="00C6739E">
        <w:t xml:space="preserve"> </w:t>
      </w:r>
      <w:r w:rsidR="00546416" w:rsidRPr="00C6739E">
        <w:t>avere</w:t>
      </w:r>
      <w:r w:rsidR="007B5EC4" w:rsidRPr="00C6739E">
        <w:t xml:space="preserve"> natura </w:t>
      </w:r>
      <w:proofErr w:type="spellStart"/>
      <w:r w:rsidR="007B5EC4" w:rsidRPr="00C6739E">
        <w:t>pentadimensionale</w:t>
      </w:r>
      <w:proofErr w:type="spellEnd"/>
      <w:r w:rsidR="00D40617" w:rsidRPr="00C6739E">
        <w:t xml:space="preserve"> caratterizzato da</w:t>
      </w:r>
      <w:r w:rsidR="007B5EC4" w:rsidRPr="00C6739E">
        <w:t xml:space="preserve">: </w:t>
      </w:r>
      <w:proofErr w:type="spellStart"/>
      <w:r w:rsidR="007B5EC4" w:rsidRPr="00C6739E">
        <w:t>Diversity</w:t>
      </w:r>
      <w:proofErr w:type="spellEnd"/>
      <w:r w:rsidR="007B5EC4" w:rsidRPr="00C6739E">
        <w:t xml:space="preserve"> Management e Convivenza Organizzativa, Benessere Organizzativo, Cultura Organizzativa, Salute Organizzativa e Clima Lavorativo Positivo.</w:t>
      </w:r>
    </w:p>
    <w:p w14:paraId="53AC80F2" w14:textId="5F1BC94F" w:rsidR="001F5ABA" w:rsidRPr="00C6739E" w:rsidRDefault="00303834" w:rsidP="00953FB2">
      <w:pPr>
        <w:ind w:firstLine="567"/>
        <w:jc w:val="both"/>
      </w:pPr>
      <w:r w:rsidRPr="00C6739E">
        <w:t>Il lavoro</w:t>
      </w:r>
      <w:r w:rsidR="00546416" w:rsidRPr="00C6739E">
        <w:t xml:space="preserve"> ha anche fatto emergere la necessità di</w:t>
      </w:r>
      <w:r w:rsidR="007B5EC4" w:rsidRPr="00C6739E">
        <w:t xml:space="preserve"> ulterio</w:t>
      </w:r>
      <w:r w:rsidR="00546416" w:rsidRPr="00C6739E">
        <w:t>ri</w:t>
      </w:r>
      <w:r w:rsidR="007B5EC4" w:rsidRPr="00C6739E">
        <w:t xml:space="preserve"> a</w:t>
      </w:r>
      <w:r w:rsidR="00421551" w:rsidRPr="00C6739E">
        <w:t>pprofondiment</w:t>
      </w:r>
      <w:r w:rsidR="00546416" w:rsidRPr="00C6739E">
        <w:t>i</w:t>
      </w:r>
      <w:r w:rsidR="00421551" w:rsidRPr="00C6739E">
        <w:t xml:space="preserve"> e ricerca</w:t>
      </w:r>
      <w:r w:rsidR="00546416" w:rsidRPr="00C6739E">
        <w:t>, per esempio</w:t>
      </w:r>
      <w:r w:rsidR="004438D2" w:rsidRPr="00C6739E">
        <w:t>: a</w:t>
      </w:r>
      <w:r w:rsidR="00421551" w:rsidRPr="00C6739E">
        <w:t xml:space="preserve">vendo identificato il </w:t>
      </w:r>
      <w:r w:rsidR="00C22793">
        <w:t xml:space="preserve">dominio del </w:t>
      </w:r>
      <w:r w:rsidR="00421551" w:rsidRPr="00C6739E">
        <w:t xml:space="preserve">costrutto </w:t>
      </w:r>
      <w:r w:rsidR="00F94AFF" w:rsidRPr="00C6739E">
        <w:t xml:space="preserve">Benessere Lavorativo </w:t>
      </w:r>
      <w:r w:rsidR="00421551" w:rsidRPr="00C6739E">
        <w:t>in ChatGPT, quanto differisce da quello umano?</w:t>
      </w:r>
      <w:r w:rsidR="004438D2" w:rsidRPr="00C6739E">
        <w:t xml:space="preserve"> </w:t>
      </w:r>
      <w:r w:rsidR="00421551" w:rsidRPr="00C6739E">
        <w:t>Il paradigma Costruttivista può indicare ulteriori strade per far evolvere e potenziare gli agenti artificiali?</w:t>
      </w:r>
      <w:r w:rsidR="004438D2" w:rsidRPr="00C6739E">
        <w:t xml:space="preserve"> </w:t>
      </w:r>
      <w:r w:rsidRPr="00C6739E">
        <w:t xml:space="preserve">Quali? </w:t>
      </w:r>
      <w:r w:rsidR="00421551" w:rsidRPr="00C6739E">
        <w:t xml:space="preserve">Si è appena aperta una strada che ci mostra una realtà con esseri </w:t>
      </w:r>
      <w:r w:rsidR="005348AC" w:rsidRPr="00C6739E">
        <w:t>intelligenti</w:t>
      </w:r>
      <w:r w:rsidR="00421551" w:rsidRPr="00C6739E">
        <w:t xml:space="preserve"> non umani, a cui al momento attribuiamo costrutti umani</w:t>
      </w:r>
      <w:r w:rsidR="004438D2" w:rsidRPr="00C6739E">
        <w:t>:</w:t>
      </w:r>
      <w:r w:rsidR="00421551" w:rsidRPr="00C6739E">
        <w:t xml:space="preserve"> </w:t>
      </w:r>
      <w:r w:rsidR="004438D2" w:rsidRPr="00C6739E">
        <w:t>n</w:t>
      </w:r>
      <w:r w:rsidR="00421551" w:rsidRPr="00C6739E">
        <w:t>asceranno nuovi costrutti “artificiali”</w:t>
      </w:r>
      <w:r w:rsidRPr="00C6739E">
        <w:t xml:space="preserve"> che gli umani non hanno</w:t>
      </w:r>
      <w:r w:rsidR="00421551" w:rsidRPr="00C6739E">
        <w:t>?</w:t>
      </w:r>
    </w:p>
    <w:p w14:paraId="01AC6375" w14:textId="17E57E2D" w:rsidR="00303834" w:rsidRPr="00C6739E" w:rsidRDefault="000C1D44" w:rsidP="0010587E">
      <w:pPr>
        <w:ind w:firstLine="567"/>
      </w:pPr>
      <w:r w:rsidRPr="00C6739E">
        <w:t>Quest</w:t>
      </w:r>
      <w:r w:rsidR="00303834" w:rsidRPr="00C6739E">
        <w:t>o lavoro</w:t>
      </w:r>
      <w:r w:rsidRPr="00C6739E">
        <w:t xml:space="preserve">, quindi, ha forse colmato una lacuna di indagine nella “Machine </w:t>
      </w:r>
      <w:proofErr w:type="spellStart"/>
      <w:r w:rsidRPr="00C6739E">
        <w:t>Psychology</w:t>
      </w:r>
      <w:proofErr w:type="spellEnd"/>
      <w:r w:rsidRPr="00C6739E">
        <w:t xml:space="preserve">” ma, non secondariamente, ha dimostrato che la strada è appena agli inizi, poiché si è entrati in un mondo, quello artificiale, tutto da indagare e comprendere. </w:t>
      </w:r>
      <w:r w:rsidR="00D01E66">
        <w:t>Anche</w:t>
      </w:r>
      <w:r w:rsidRPr="00C6739E">
        <w:t xml:space="preserve"> con metodi Psicologici sviluppati per gli umani.</w:t>
      </w:r>
    </w:p>
    <w:p w14:paraId="262C7E2B" w14:textId="77777777" w:rsidR="0010587E" w:rsidRPr="00C6739E" w:rsidRDefault="0010587E" w:rsidP="0010587E"/>
    <w:p w14:paraId="426C8556" w14:textId="59B3ABD1" w:rsidR="0010587E" w:rsidRPr="00C6739E" w:rsidRDefault="0010587E" w:rsidP="0010587E">
      <w:r w:rsidRPr="00C6739E">
        <w:t>Giovanni M. Bianco</w:t>
      </w:r>
    </w:p>
    <w:p w14:paraId="11E4C748" w14:textId="77777777" w:rsidR="0010587E" w:rsidRPr="00C6739E" w:rsidRDefault="0010587E" w:rsidP="0010587E"/>
    <w:p w14:paraId="78808413" w14:textId="71F4E85B" w:rsidR="0010587E" w:rsidRPr="00C6739E" w:rsidRDefault="0010587E" w:rsidP="0010587E">
      <w:pPr>
        <w:pStyle w:val="Titolo1"/>
        <w:numPr>
          <w:ilvl w:val="0"/>
          <w:numId w:val="0"/>
        </w:numPr>
        <w:spacing w:line="240" w:lineRule="auto"/>
      </w:pPr>
      <w:r w:rsidRPr="00C6739E">
        <w:t>Indicazioni – Parte 2</w:t>
      </w:r>
    </w:p>
    <w:p w14:paraId="2EBE468A" w14:textId="77777777" w:rsidR="0010587E" w:rsidRPr="00C6739E" w:rsidRDefault="0010587E" w:rsidP="0010587E"/>
    <w:p w14:paraId="3F8FD689" w14:textId="22D9BDB6" w:rsidR="000508A9" w:rsidRPr="00C6739E" w:rsidRDefault="00CD74AC" w:rsidP="00CD74AC">
      <w:pPr>
        <w:jc w:val="both"/>
      </w:pPr>
      <w:r w:rsidRPr="00C6739E">
        <w:t xml:space="preserve">Mi </w:t>
      </w:r>
      <w:r w:rsidR="000508A9" w:rsidRPr="00C6739E">
        <w:t>arriva un messaggio da</w:t>
      </w:r>
      <w:r w:rsidRPr="00C6739E">
        <w:t xml:space="preserve"> Giovanni. Mi chiede di chiamar</w:t>
      </w:r>
      <w:r w:rsidR="00EB268E">
        <w:t>lo</w:t>
      </w:r>
      <w:r w:rsidRPr="00C6739E">
        <w:t xml:space="preserve">. È il 27 giugno 2024, un giovedì, e lui dovrebbe aver già concluso il suo percorso di laurea triennale. Forse si tratta di un saluto. No. </w:t>
      </w:r>
      <w:r w:rsidR="000508A9" w:rsidRPr="00C6739E">
        <w:t>Giovanni vuole</w:t>
      </w:r>
      <w:r w:rsidRPr="00C6739E">
        <w:t xml:space="preserve"> coinvolgermi come curatore della </w:t>
      </w:r>
      <w:r w:rsidR="000508A9" w:rsidRPr="00C6739E">
        <w:t xml:space="preserve">trasposizione della </w:t>
      </w:r>
      <w:r w:rsidRPr="00C6739E">
        <w:t>sua tesi a volume.</w:t>
      </w:r>
    </w:p>
    <w:p w14:paraId="0BCA937D" w14:textId="09AA210C" w:rsidR="000508A9" w:rsidRPr="00C6739E" w:rsidRDefault="00CD74AC" w:rsidP="000508A9">
      <w:pPr>
        <w:ind w:firstLine="720"/>
        <w:jc w:val="both"/>
      </w:pPr>
      <w:r w:rsidRPr="00C6739E">
        <w:t xml:space="preserve">Giovanni è stato mio studente nella primavera del 2023 e nell’autunno dello stesso </w:t>
      </w:r>
      <w:r w:rsidR="00086424">
        <w:t xml:space="preserve">anno </w:t>
      </w:r>
      <w:r w:rsidRPr="00C6739E">
        <w:t>abbiamo lavorato assieme al Prof. Sartori e al suo dottorando, Mattia Zene, per la realizzazione della tesi triennale. L’argomento che Giovanni proponeva era attuale e interessante</w:t>
      </w:r>
      <w:r w:rsidR="00086424">
        <w:t>: come studiamo, da psicologi, ChatGPT?</w:t>
      </w:r>
      <w:r w:rsidRPr="00C6739E">
        <w:t xml:space="preserve"> Dopo una serie di incontri, scambi di e-mail, condivisione di letture e lavori paralleli, siamo arrivati alla primavera del 2024 e</w:t>
      </w:r>
      <w:r w:rsidR="00086424">
        <w:t>,</w:t>
      </w:r>
      <w:r w:rsidRPr="00C6739E">
        <w:t xml:space="preserve"> </w:t>
      </w:r>
      <w:r w:rsidR="00086424">
        <w:t>dopo una rapida ed entusiasta scrittura, al</w:t>
      </w:r>
      <w:r w:rsidRPr="00C6739E">
        <w:t xml:space="preserve">la consegna della tesi, eccellentemente poi discussa nei primi di </w:t>
      </w:r>
      <w:r w:rsidR="006D73B4">
        <w:t>luglio</w:t>
      </w:r>
      <w:r w:rsidRPr="00C6739E">
        <w:t>.</w:t>
      </w:r>
    </w:p>
    <w:p w14:paraId="29C43466" w14:textId="5710F26D" w:rsidR="00BC2B72" w:rsidRPr="00C6739E" w:rsidRDefault="00CD74AC" w:rsidP="00953FB2">
      <w:pPr>
        <w:ind w:firstLine="720"/>
        <w:jc w:val="both"/>
      </w:pPr>
      <w:r w:rsidRPr="00C6739E">
        <w:t>La chiamata è stata inaspettata e altrettanto il contenuto. Giovanni vuole trasporre la propria tesi in un volume e mi chiede di essere co-autore assieme.</w:t>
      </w:r>
      <w:r w:rsidR="00BC2B72" w:rsidRPr="00C6739E">
        <w:t xml:space="preserve"> </w:t>
      </w:r>
      <w:r w:rsidRPr="00C6739E">
        <w:t xml:space="preserve">Non nascondo la titubanza che ho provato. </w:t>
      </w:r>
      <w:r w:rsidR="006E3B48" w:rsidRPr="00C6739E">
        <w:t>È i</w:t>
      </w:r>
      <w:r w:rsidR="00BC2B72" w:rsidRPr="00C6739E">
        <w:t>nsolito trovare uno/a studente/studentessa che solleciti</w:t>
      </w:r>
      <w:r w:rsidR="006E3B48" w:rsidRPr="00C6739E">
        <w:t xml:space="preserve"> (un po’ a mo’ di input)</w:t>
      </w:r>
      <w:r w:rsidR="00BC2B72" w:rsidRPr="00C6739E">
        <w:t xml:space="preserve"> un docente nella </w:t>
      </w:r>
      <w:r w:rsidR="006E3B48" w:rsidRPr="00C6739E">
        <w:t>scrittura</w:t>
      </w:r>
      <w:r w:rsidR="00BC2B72" w:rsidRPr="00C6739E">
        <w:t xml:space="preserve"> di un volume tratto dalla sua tesi.</w:t>
      </w:r>
    </w:p>
    <w:p w14:paraId="439EE3EB" w14:textId="31DD411F" w:rsidR="006E3B48" w:rsidRPr="00C6739E" w:rsidRDefault="00BC2B72" w:rsidP="00CD74AC">
      <w:pPr>
        <w:jc w:val="both"/>
      </w:pPr>
      <w:r w:rsidRPr="00C6739E">
        <w:tab/>
        <w:t>Per un volume che parla di intelligenza artificiale (IA) generativa, la storia della</w:t>
      </w:r>
      <w:r w:rsidR="006E3B48" w:rsidRPr="00C6739E">
        <w:t xml:space="preserve"> sua realizzazione </w:t>
      </w:r>
      <w:r w:rsidRPr="00C6739E">
        <w:t xml:space="preserve">mi </w:t>
      </w:r>
      <w:r w:rsidR="000508A9" w:rsidRPr="00C6739E">
        <w:t>ap</w:t>
      </w:r>
      <w:r w:rsidRPr="00C6739E">
        <w:t xml:space="preserve">pare molto interessante. Chi è un/una autore/autrice oggi? L’IA generativa ci offre forse degli spunti interessanti attorno </w:t>
      </w:r>
      <w:r w:rsidR="00086424">
        <w:t xml:space="preserve">ad </w:t>
      </w:r>
      <w:r w:rsidRPr="00C6739E">
        <w:t xml:space="preserve">un dibattito meno prossimo. L’IA generativa è di fatto un mezzo a disposizione della collettività, permette di ottenere testi organizzati e talvolta più sensati di come li scriveremmo noi stessi/e </w:t>
      </w:r>
      <w:proofErr w:type="spellStart"/>
      <w:r w:rsidRPr="00C6739E">
        <w:t>e</w:t>
      </w:r>
      <w:proofErr w:type="spellEnd"/>
      <w:r w:rsidRPr="00C6739E">
        <w:t xml:space="preserve"> solo grazie alla trasmissione di input specifici. Il testo che viene restituito è il risultato di una comparazione di dati che a loro volta sono stati prodotti da altri/e. Gli stessi input che utilizziamo per la scrittura di un testo attraverso l’IA generativa non </w:t>
      </w:r>
      <w:r w:rsidR="006E3B48" w:rsidRPr="00C6739E">
        <w:t>sono</w:t>
      </w:r>
      <w:r w:rsidRPr="00C6739E">
        <w:t xml:space="preserve"> che il risultato di una condivisione</w:t>
      </w:r>
      <w:r w:rsidR="006E3B48" w:rsidRPr="00C6739E">
        <w:t xml:space="preserve"> di input</w:t>
      </w:r>
      <w:r w:rsidRPr="00C6739E">
        <w:t xml:space="preserve"> tra fruitori</w:t>
      </w:r>
      <w:r w:rsidR="006E3B48" w:rsidRPr="00C6739E">
        <w:t>/fruitrici</w:t>
      </w:r>
      <w:r w:rsidRPr="00C6739E">
        <w:t xml:space="preserve"> dei sistemi di IA. Vi è un lavoro che in un modo o nell’altro coinvolge tutt</w:t>
      </w:r>
      <w:r w:rsidR="008E6011" w:rsidRPr="00C6739E">
        <w:t xml:space="preserve">i, tutte e tutto, senza che vi possa essere alcun vincolo morale o etico. I testi vengono ripresi, rimaneggiati, rivisti, riprodotti, </w:t>
      </w:r>
      <w:r w:rsidR="006E3B48" w:rsidRPr="00C6739E">
        <w:t>sfruttatati</w:t>
      </w:r>
      <w:r w:rsidR="008E6011" w:rsidRPr="00C6739E">
        <w:t xml:space="preserve"> e comandati attraverso l’autorialità di chi in quel dato momento ha proposto i propri input “Ciao Chat, puoi scrivermi l’elaborato </w:t>
      </w:r>
      <w:r w:rsidR="006E3B48" w:rsidRPr="00C6739E">
        <w:t xml:space="preserve">sul benessere al lavoro </w:t>
      </w:r>
      <w:r w:rsidR="008E6011" w:rsidRPr="00C6739E">
        <w:t xml:space="preserve">per l’esame di Psicologia del Lavoro?”. </w:t>
      </w:r>
    </w:p>
    <w:p w14:paraId="5EC9DD77" w14:textId="62F89D6D" w:rsidR="009F29E3" w:rsidRPr="00C6739E" w:rsidRDefault="008E6011" w:rsidP="00953FB2">
      <w:pPr>
        <w:ind w:firstLine="720"/>
        <w:jc w:val="both"/>
      </w:pPr>
      <w:r w:rsidRPr="00C6739E">
        <w:lastRenderedPageBreak/>
        <w:t>L’iper-condivisione di testi e input ci rimanda alla complessità che sta dietro all’autorialità di un testo</w:t>
      </w:r>
      <w:r w:rsidR="009F29E3" w:rsidRPr="00C6739E">
        <w:t>, ma non tanto in termini di autorialità come presa di diritti su qualcosa, quanto piuttosto su un piano di responsabilità.</w:t>
      </w:r>
      <w:r w:rsidR="006E3B48" w:rsidRPr="00C6739E">
        <w:t xml:space="preserve"> </w:t>
      </w:r>
      <w:r w:rsidR="009F29E3" w:rsidRPr="00C6739E">
        <w:t>La scrittura non è che un veicolo. Comunichiamo attraverso segni ogni giorno e</w:t>
      </w:r>
      <w:r w:rsidR="00377661" w:rsidRPr="00C6739E">
        <w:t>,</w:t>
      </w:r>
      <w:r w:rsidR="009F29E3" w:rsidRPr="00C6739E">
        <w:t xml:space="preserve"> personalmente, trovo che la scrittura sia ciò che più mi permetta di arrivare ad esplorare ciò che vorrei descrivere e comunicare. Ma questo non è l’unico motivo per cui, al momento, </w:t>
      </w:r>
      <w:r w:rsidR="009F29E3" w:rsidRPr="00C6739E">
        <w:rPr>
          <w:i/>
          <w:iCs/>
        </w:rPr>
        <w:t>resisto</w:t>
      </w:r>
      <w:r w:rsidR="009F29E3" w:rsidRPr="00C6739E">
        <w:t xml:space="preserve"> all’uso dell’IA generativa</w:t>
      </w:r>
      <w:r w:rsidR="00086424">
        <w:t xml:space="preserve"> nella mia attività lavorativa</w:t>
      </w:r>
      <w:r w:rsidR="009F29E3" w:rsidRPr="00C6739E">
        <w:t>. La scrittura implica una responsabilità nei confronti delle persone con cui si scrive e delle persone per cui si scrive, siano essi/e studenti/studentesse, colleghi/e</w:t>
      </w:r>
      <w:r w:rsidR="00377661" w:rsidRPr="00C6739E">
        <w:t>,</w:t>
      </w:r>
      <w:r w:rsidR="009F29E3" w:rsidRPr="00C6739E">
        <w:t xml:space="preserve"> vari/</w:t>
      </w:r>
      <w:proofErr w:type="spellStart"/>
      <w:r w:rsidR="009F29E3" w:rsidRPr="00C6739E">
        <w:t>ie</w:t>
      </w:r>
      <w:proofErr w:type="spellEnd"/>
      <w:r w:rsidR="009F29E3" w:rsidRPr="00C6739E">
        <w:t xml:space="preserve"> lettori/lettrici. La responsabilità della scrittura sta nella forma e nel contenuto. Per esempio, un volume di mille pagine è una promessa agli/alle studenti/studentesse di conoscenza</w:t>
      </w:r>
      <w:r w:rsidR="00F645F0" w:rsidRPr="00C6739E">
        <w:t xml:space="preserve"> dato che per leggerlo e approfondirlo impiegheranno molto del loro tempo di studio. </w:t>
      </w:r>
      <w:r w:rsidR="00377661" w:rsidRPr="00C6739E">
        <w:t xml:space="preserve">Stando nel quotidiano, un messaggio di auguri non può limitarsi alla riproduzione di altri messaggi se l’intento è quello di trasmettere un sentimento di unione con l’altra persona. </w:t>
      </w:r>
      <w:r w:rsidR="001B0D8A" w:rsidRPr="00C6739E">
        <w:t>La</w:t>
      </w:r>
      <w:r w:rsidR="00377661" w:rsidRPr="00C6739E">
        <w:t xml:space="preserve"> produzione di un articolo scientifico </w:t>
      </w:r>
      <w:r w:rsidR="001B0D8A" w:rsidRPr="00C6739E">
        <w:t xml:space="preserve">attraverso un lavoro che è </w:t>
      </w:r>
      <w:r w:rsidR="00377661" w:rsidRPr="00C6739E">
        <w:t>interamente o in parte frutto di un’IA generativa</w:t>
      </w:r>
      <w:r w:rsidR="001B0D8A" w:rsidRPr="00C6739E">
        <w:t>,</w:t>
      </w:r>
      <w:r w:rsidR="00377661" w:rsidRPr="00C6739E">
        <w:t xml:space="preserve"> </w:t>
      </w:r>
      <w:r w:rsidR="001B0D8A" w:rsidRPr="00C6739E">
        <w:t xml:space="preserve">è di fatto l’utilizzo di testi e input che sono di tanti altri attori che devono essere riconosciuti nel testo. La stessa produzione di un testo, qualunque sia la sua natura, è la trasmissione di un messaggio che comunica qualcosa su cui noi autori/autrici imprimiamo il nostro nome, assumendoci </w:t>
      </w:r>
      <w:r w:rsidR="001B0D8A" w:rsidRPr="00C6739E">
        <w:rPr>
          <w:i/>
          <w:iCs/>
        </w:rPr>
        <w:t>de facto</w:t>
      </w:r>
      <w:r w:rsidR="001B0D8A" w:rsidRPr="00C6739E">
        <w:t xml:space="preserve"> la responsabilità di ciò che è detto e non detto.</w:t>
      </w:r>
    </w:p>
    <w:p w14:paraId="77D36463" w14:textId="22ED2CD0" w:rsidR="000508A9" w:rsidRPr="00C6739E" w:rsidRDefault="001B0D8A" w:rsidP="00CD74AC">
      <w:pPr>
        <w:jc w:val="both"/>
      </w:pPr>
      <w:r w:rsidRPr="00C6739E">
        <w:tab/>
      </w:r>
      <w:r w:rsidR="006E3B48" w:rsidRPr="00C6739E">
        <w:t xml:space="preserve">Decidere se impegnarsi o meno in un lavoro editoriale è dunque anche una decisione </w:t>
      </w:r>
      <w:r w:rsidR="00086424">
        <w:t>di</w:t>
      </w:r>
      <w:r w:rsidR="006E3B48" w:rsidRPr="00C6739E">
        <w:t xml:space="preserve"> presa di responsabilità. Con Giovanni, non potevo che accettare per t</w:t>
      </w:r>
      <w:r w:rsidR="000508A9" w:rsidRPr="00C6739E">
        <w:t>re</w:t>
      </w:r>
      <w:r w:rsidRPr="00C6739E">
        <w:t xml:space="preserve"> ragioni. La prima</w:t>
      </w:r>
      <w:r w:rsidR="00E94C0B" w:rsidRPr="00C6739E">
        <w:t xml:space="preserve"> è su un piano processuale.</w:t>
      </w:r>
      <w:r w:rsidRPr="00C6739E">
        <w:t xml:space="preserve"> </w:t>
      </w:r>
      <w:r w:rsidR="00E94C0B" w:rsidRPr="00C6739E">
        <w:t>I</w:t>
      </w:r>
      <w:r w:rsidRPr="00C6739E">
        <w:t xml:space="preserve">n qualità di docente che lo ha seguito come correlatore della tesi, sento la responsabilità di valorizzare il lavoro di uno studente che ha saputo portare, durante il suo percorso, un po’ di </w:t>
      </w:r>
      <w:r w:rsidRPr="00C6739E">
        <w:rPr>
          <w:i/>
          <w:iCs/>
        </w:rPr>
        <w:t>aria fresca</w:t>
      </w:r>
      <w:r w:rsidR="00E94C0B" w:rsidRPr="00C6739E">
        <w:t xml:space="preserve"> in Università.</w:t>
      </w:r>
      <w:r w:rsidRPr="00C6739E">
        <w:t xml:space="preserve"> Giovanni è un appassionato</w:t>
      </w:r>
      <w:r w:rsidR="00E94C0B" w:rsidRPr="00C6739E">
        <w:t>,</w:t>
      </w:r>
      <w:r w:rsidRPr="00C6739E">
        <w:t xml:space="preserve"> un curioso</w:t>
      </w:r>
      <w:r w:rsidR="00E94C0B" w:rsidRPr="00C6739E">
        <w:t xml:space="preserve"> ma soprattutto uno studioso che definirei coraggioso.</w:t>
      </w:r>
      <w:r w:rsidRPr="00C6739E">
        <w:t xml:space="preserve"> Non posso che ringraziarlo per avermi dato l’onore di affiancarlo in questo lavoro e averlo potuto aiutare nella realizzazione di questo messaggio che ha deciso di condividere. La second</w:t>
      </w:r>
      <w:r w:rsidR="00E94C0B" w:rsidRPr="00C6739E">
        <w:t>a ragione</w:t>
      </w:r>
      <w:r w:rsidRPr="00C6739E">
        <w:t xml:space="preserve"> riguarda il contenuto. </w:t>
      </w:r>
      <w:r w:rsidR="006E3B48" w:rsidRPr="00C6739E">
        <w:t>Le</w:t>
      </w:r>
      <w:r w:rsidRPr="00C6739E">
        <w:t xml:space="preserve"> critiche e le riflessioni </w:t>
      </w:r>
      <w:r w:rsidR="00086424">
        <w:t>qui ri</w:t>
      </w:r>
      <w:r w:rsidR="00E94C0B" w:rsidRPr="00C6739E">
        <w:t>portate</w:t>
      </w:r>
      <w:r w:rsidR="006E3B48" w:rsidRPr="00C6739E">
        <w:t xml:space="preserve"> </w:t>
      </w:r>
      <w:r w:rsidRPr="00C6739E">
        <w:t xml:space="preserve">sono l’esito di un lavoro condiviso che mi ha visto impegnato </w:t>
      </w:r>
      <w:r w:rsidR="00E94C0B" w:rsidRPr="00C6739E">
        <w:t xml:space="preserve">con lui lungo tutto il percorso della loro realizzazione. La scrittura è affidarsi, </w:t>
      </w:r>
      <w:r w:rsidR="00086424">
        <w:t xml:space="preserve">è </w:t>
      </w:r>
      <w:r w:rsidR="00E94C0B" w:rsidRPr="00C6739E">
        <w:t>condivisione</w:t>
      </w:r>
      <w:r w:rsidR="000508A9" w:rsidRPr="00C6739E">
        <w:t xml:space="preserve"> e riconoscimento, </w:t>
      </w:r>
      <w:r w:rsidR="006E3B48" w:rsidRPr="00C6739E">
        <w:t>e tutto ciò l’</w:t>
      </w:r>
      <w:r w:rsidR="000508A9" w:rsidRPr="00C6739E">
        <w:t>ho ritrovato pienamente nell’invito di Giovanni.</w:t>
      </w:r>
      <w:r w:rsidR="00E94C0B" w:rsidRPr="00C6739E">
        <w:t xml:space="preserve"> Infine, ritengo che essere co-autore insieme a Giovanni sia una pubblica azione e che dimostra come studenti e studentesse possano, in qualità di studiosi/e, coinvolgere i/le docenti in un lavoro intellettuale di interesse scientifico nel quale </w:t>
      </w:r>
      <w:r w:rsidR="00086424">
        <w:t>è possibile rintracciare</w:t>
      </w:r>
      <w:r w:rsidR="00E94C0B" w:rsidRPr="00C6739E">
        <w:t xml:space="preserve"> </w:t>
      </w:r>
      <w:r w:rsidR="000508A9" w:rsidRPr="00C6739E">
        <w:t>un lavoro</w:t>
      </w:r>
      <w:r w:rsidR="00E94C0B" w:rsidRPr="00C6739E">
        <w:t xml:space="preserve"> comune e moralmente</w:t>
      </w:r>
      <w:r w:rsidR="000508A9" w:rsidRPr="00C6739E">
        <w:t xml:space="preserve"> impegnato</w:t>
      </w:r>
      <w:r w:rsidR="00E94C0B" w:rsidRPr="00C6739E">
        <w:t>.</w:t>
      </w:r>
    </w:p>
    <w:p w14:paraId="40826517" w14:textId="70F10215" w:rsidR="00BC2B72" w:rsidRPr="00C6739E" w:rsidRDefault="000508A9" w:rsidP="00CD74AC">
      <w:pPr>
        <w:jc w:val="both"/>
      </w:pPr>
      <w:r w:rsidRPr="00C6739E">
        <w:tab/>
        <w:t xml:space="preserve">Sebbene il volume presenti una serie di limiti e non aspiri ad essere considerato un volume definitivo su psicologia e IA, è comunque un tentativo di esporre la serie di dilemmi etici e pratici a cui siamo oggi esposti e che richiedono una responsabilità da parte nostra affinché si possa lavorare come autori/autrici ma anche come comunità. </w:t>
      </w:r>
      <w:r w:rsidR="00953FB2" w:rsidRPr="00C6739E">
        <w:t>Giovanni ed io lo</w:t>
      </w:r>
      <w:r w:rsidRPr="00C6739E">
        <w:t xml:space="preserve"> abbiamo fatto con una scrittura </w:t>
      </w:r>
      <w:r w:rsidRPr="00C6739E">
        <w:rPr>
          <w:i/>
          <w:iCs/>
        </w:rPr>
        <w:t>agile</w:t>
      </w:r>
      <w:r w:rsidRPr="00C6739E">
        <w:t>, sperando di proporre alcune riflessioni preliminari che possano essere d’aiuto a studiose e studiosi.</w:t>
      </w:r>
      <w:r w:rsidR="00086424">
        <w:t xml:space="preserve"> A questo, non mi resta che augurare a te, lettore/lettrice, una buona lettura.</w:t>
      </w:r>
    </w:p>
    <w:p w14:paraId="77B48756" w14:textId="77777777" w:rsidR="00CD74AC" w:rsidRPr="00C6739E" w:rsidRDefault="00CD74AC" w:rsidP="0010587E"/>
    <w:p w14:paraId="03D88FC4" w14:textId="383C2645" w:rsidR="00ED00ED" w:rsidRPr="00C6739E" w:rsidRDefault="0010587E" w:rsidP="00C6739E">
      <w:r w:rsidRPr="00C6739E">
        <w:t>Francesco Tommasi</w:t>
      </w:r>
    </w:p>
    <w:p w14:paraId="5076FC10" w14:textId="77777777" w:rsidR="005C4E03" w:rsidRPr="00C6739E" w:rsidRDefault="005C4E03" w:rsidP="00C6739E">
      <w:pPr>
        <w:ind w:firstLine="567"/>
        <w:jc w:val="both"/>
      </w:pPr>
    </w:p>
    <w:p w14:paraId="696AEF2E" w14:textId="71C2D8EB" w:rsidR="000C0448" w:rsidRPr="00C6739E" w:rsidRDefault="00462972" w:rsidP="00C6739E">
      <w:pPr>
        <w:pStyle w:val="Titolo1"/>
        <w:numPr>
          <w:ilvl w:val="0"/>
          <w:numId w:val="0"/>
        </w:numPr>
        <w:spacing w:line="240" w:lineRule="auto"/>
      </w:pPr>
      <w:bookmarkStart w:id="2" w:name="_Toc170311620"/>
      <w:r w:rsidRPr="00C6739E">
        <w:t>INTRODUZIONE</w:t>
      </w:r>
      <w:bookmarkEnd w:id="2"/>
    </w:p>
    <w:p w14:paraId="7F103256" w14:textId="77777777" w:rsidR="00CB5CFA" w:rsidRPr="00C6739E" w:rsidRDefault="00CB5CFA" w:rsidP="00C6739E">
      <w:pPr>
        <w:ind w:firstLine="567"/>
        <w:rPr>
          <w:highlight w:val="cyan"/>
        </w:rPr>
      </w:pPr>
    </w:p>
    <w:p w14:paraId="165B9A3A" w14:textId="4AA5B4E7" w:rsidR="007E265E" w:rsidRDefault="0010587E">
      <w:pPr>
        <w:jc w:val="both"/>
      </w:pPr>
      <w:r w:rsidRPr="00C6739E">
        <w:lastRenderedPageBreak/>
        <w:t>ChatGPT</w:t>
      </w:r>
      <w:r w:rsidR="00D01E66">
        <w:t xml:space="preserve">, </w:t>
      </w:r>
      <w:r w:rsidR="00D01E66" w:rsidRPr="00C6739E">
        <w:t xml:space="preserve">un agente di intelligenza artificiale che opera tramite conversazioni, ovvero </w:t>
      </w:r>
      <w:r w:rsidR="00D01E66" w:rsidRPr="00C6739E">
        <w:rPr>
          <w:i/>
          <w:iCs/>
        </w:rPr>
        <w:t>chat</w:t>
      </w:r>
      <w:r w:rsidR="00D01E66">
        <w:t>,</w:t>
      </w:r>
      <w:r w:rsidRPr="00C6739E">
        <w:t xml:space="preserve"> è forse il termine che più facilmente si associa oggi al parlare di intelligenza artificiale (IA</w:t>
      </w:r>
      <w:r w:rsidR="007E265E">
        <w:t xml:space="preserve"> o AI</w:t>
      </w:r>
      <w:r w:rsidRPr="00C6739E">
        <w:t>) e chiunque abbia avuto occasione di farlo o anche semplicemente di pensarci, si sarà certamente confrontato con pensieri, emozioni e domande a riguardo. Come interagiamo con i nuovi</w:t>
      </w:r>
      <w:r w:rsidR="00745C38" w:rsidRPr="00C6739E">
        <w:t xml:space="preserve"> agenti artificiali tanto intelligenti da sembrare umani? </w:t>
      </w:r>
      <w:r w:rsidR="00AE50C2" w:rsidRPr="00C6739E">
        <w:t>Cosa c’è dietro all’IA? Come nasce e come evolve</w:t>
      </w:r>
      <w:r w:rsidR="00745C38" w:rsidRPr="00C6739E">
        <w:t xml:space="preserve">? </w:t>
      </w:r>
      <w:r w:rsidR="00AE50C2" w:rsidRPr="00C6739E">
        <w:t xml:space="preserve">Gli agenti di IA hanno personalità, provano emozioni e sono in grado di comprendere e stabilire ciò che è giusto o sbagliato? Sono in grado di dirci ciò che ci fa </w:t>
      </w:r>
      <w:r w:rsidR="00AE50C2" w:rsidRPr="00C6739E">
        <w:rPr>
          <w:i/>
          <w:iCs/>
        </w:rPr>
        <w:t>stare bene</w:t>
      </w:r>
      <w:r w:rsidR="00AE50C2" w:rsidRPr="00C6739E">
        <w:t xml:space="preserve"> e non</w:t>
      </w:r>
      <w:r w:rsidR="00D128CF" w:rsidRPr="00C6739E">
        <w:t>?</w:t>
      </w:r>
      <w:r w:rsidR="00AE50C2" w:rsidRPr="00C6739E">
        <w:t xml:space="preserve"> </w:t>
      </w:r>
      <w:r w:rsidR="005E2E5C" w:rsidRPr="00C6739E">
        <w:t>Hanno</w:t>
      </w:r>
      <w:r w:rsidR="00745C38" w:rsidRPr="00C6739E">
        <w:t xml:space="preserve"> idea di cosa </w:t>
      </w:r>
      <w:r w:rsidR="00CB5CFA" w:rsidRPr="00C6739E">
        <w:t xml:space="preserve">e come </w:t>
      </w:r>
      <w:r w:rsidRPr="00C6739E">
        <w:t xml:space="preserve">sia </w:t>
      </w:r>
      <w:r w:rsidR="00745C38" w:rsidRPr="00C6739E">
        <w:t xml:space="preserve">il mondo </w:t>
      </w:r>
      <w:r w:rsidRPr="00C6739E">
        <w:t>fuori da circuiti e leghe metalliche</w:t>
      </w:r>
      <w:r w:rsidR="00745C38" w:rsidRPr="00C6739E">
        <w:t xml:space="preserve">? Ma, soprattutto, </w:t>
      </w:r>
      <w:r w:rsidR="00AE50C2" w:rsidRPr="00C6739E">
        <w:t>noi, cosa facciamo con l’IA</w:t>
      </w:r>
      <w:r w:rsidR="00745C38" w:rsidRPr="00C6739E">
        <w:t>?</w:t>
      </w:r>
      <w:r w:rsidR="00F44E38">
        <w:t xml:space="preserve"> </w:t>
      </w:r>
    </w:p>
    <w:p w14:paraId="0EF41A8A" w14:textId="1DA67823" w:rsidR="00F44E38" w:rsidRDefault="00F44E38" w:rsidP="00C6739E">
      <w:pPr>
        <w:ind w:firstLine="567"/>
        <w:jc w:val="both"/>
      </w:pPr>
      <w:r>
        <w:t>Guardando alla psicologia in particolare, non sono poche le persone del settore ad essersi poste domande in merito al futuro della professionalità e forse anche ad essere spaventate dall’idea che l’IA possa sostituire tale professionale o ancora, sulla qualità e il valore di questa sostituzione.</w:t>
      </w:r>
    </w:p>
    <w:p w14:paraId="1946B18B" w14:textId="29003B8C" w:rsidR="00CB5CFA" w:rsidRPr="00C6739E" w:rsidRDefault="00F44E38" w:rsidP="00C6739E">
      <w:pPr>
        <w:jc w:val="both"/>
      </w:pPr>
      <w:r>
        <w:tab/>
      </w:r>
      <w:r w:rsidR="00AE50C2" w:rsidRPr="00C6739E">
        <w:t>Alcune</w:t>
      </w:r>
      <w:r w:rsidR="00745C38" w:rsidRPr="00C6739E">
        <w:t xml:space="preserve"> domande</w:t>
      </w:r>
      <w:r w:rsidR="00823457">
        <w:t>,</w:t>
      </w:r>
      <w:r w:rsidR="00AE50C2" w:rsidRPr="00C6739E">
        <w:t xml:space="preserve"> tra le moltissime che tutti</w:t>
      </w:r>
      <w:r w:rsidR="00AE50C2" w:rsidRPr="00C6739E">
        <w:rPr>
          <w:rStyle w:val="Rimandonotaapidipagina"/>
        </w:rPr>
        <w:footnoteReference w:id="1"/>
      </w:r>
      <w:r w:rsidR="00AE50C2" w:rsidRPr="00C6739E">
        <w:t xml:space="preserve"> noi ci siamo fatti e continuiamo a farc</w:t>
      </w:r>
      <w:r w:rsidR="007E265E">
        <w:t>i</w:t>
      </w:r>
      <w:r w:rsidR="00823457">
        <w:t>,</w:t>
      </w:r>
      <w:r w:rsidR="007E265E">
        <w:t xml:space="preserve"> s</w:t>
      </w:r>
      <w:r w:rsidR="00745C38" w:rsidRPr="00C6739E">
        <w:t>ono assolutamente legittime</w:t>
      </w:r>
      <w:r w:rsidR="008C2630" w:rsidRPr="00C6739E">
        <w:t xml:space="preserve"> anche perché sono già apparse nella storia dell’umanità</w:t>
      </w:r>
      <w:r w:rsidR="00AE50C2" w:rsidRPr="00C6739E">
        <w:t>. Un</w:t>
      </w:r>
      <w:r w:rsidR="008C2630" w:rsidRPr="00C6739E">
        <w:t xml:space="preserve"> esempio di interazione uomo-essere non umano è sicuramente quello della Pizia, l’Oracolo di Delfi</w:t>
      </w:r>
      <w:r w:rsidR="00D128CF" w:rsidRPr="00C6739E">
        <w:t>,</w:t>
      </w:r>
      <w:r w:rsidR="008C2630" w:rsidRPr="00C6739E">
        <w:t xml:space="preserve"> con analogie con l’attuale interazione uomo-A</w:t>
      </w:r>
      <w:r w:rsidR="004B7E44" w:rsidRPr="00C6739E">
        <w:t>I</w:t>
      </w:r>
      <w:r w:rsidR="00C57C18" w:rsidRPr="00C6739E">
        <w:t xml:space="preserve">, tanto da affermare che il concetto di “prompt engineering”, ovvero come formulare bene la domanda (allora all’Oracolo, ora all’AI) ha radici </w:t>
      </w:r>
      <w:r w:rsidR="007E265E">
        <w:t>nella storia dell’antica Grecia</w:t>
      </w:r>
      <w:r w:rsidR="00C57C18" w:rsidRPr="00C6739E">
        <w:t>. Allora c’erano i sacerdoti</w:t>
      </w:r>
      <w:r w:rsidR="000C3C34" w:rsidRPr="00C6739E">
        <w:t xml:space="preserve"> a riscrivere </w:t>
      </w:r>
      <w:r w:rsidR="00566820" w:rsidRPr="00C6739E">
        <w:t>le richieste</w:t>
      </w:r>
      <w:r w:rsidR="00C57C18" w:rsidRPr="00C6739E">
        <w:t>, ora ci sono gli ingegneri</w:t>
      </w:r>
      <w:r w:rsidR="00823457">
        <w:t xml:space="preserve"> del prompt</w:t>
      </w:r>
      <w:r w:rsidR="00C57C18" w:rsidRPr="00C6739E">
        <w:t>.</w:t>
      </w:r>
      <w:r w:rsidR="00AE50C2" w:rsidRPr="00C6739E">
        <w:t xml:space="preserve"> La</w:t>
      </w:r>
      <w:r w:rsidR="00745C38" w:rsidRPr="00C6739E">
        <w:t xml:space="preserve"> ricerca sull’Intelligenza Artificiale </w:t>
      </w:r>
      <w:r w:rsidR="00AE50C2" w:rsidRPr="00C6739E">
        <w:t xml:space="preserve">è già da molto </w:t>
      </w:r>
      <w:r w:rsidR="00266A85">
        <w:t xml:space="preserve">tempo </w:t>
      </w:r>
      <w:r w:rsidR="00AE50C2" w:rsidRPr="00C6739E">
        <w:t>entro</w:t>
      </w:r>
      <w:r w:rsidR="00C57C18" w:rsidRPr="00C6739E">
        <w:t xml:space="preserve"> le mura accademiche </w:t>
      </w:r>
      <w:r w:rsidR="00AE50C2" w:rsidRPr="00C6739E">
        <w:t>con la cosiddetta area del</w:t>
      </w:r>
      <w:r w:rsidR="00C57C18" w:rsidRPr="00C6739E">
        <w:t>l’interazione uomo-macchina</w:t>
      </w:r>
      <w:r w:rsidR="00745C38" w:rsidRPr="00C6739E">
        <w:t xml:space="preserve">. </w:t>
      </w:r>
      <w:r w:rsidR="00AE50C2" w:rsidRPr="00C6739E">
        <w:t xml:space="preserve">Con l’apparizione di </w:t>
      </w:r>
      <w:r w:rsidR="00745C38" w:rsidRPr="00C6739E">
        <w:t xml:space="preserve">ChatGPT nel novembre 2022, </w:t>
      </w:r>
      <w:r w:rsidR="00AE50C2" w:rsidRPr="00C6739E">
        <w:t>le domande che guidavano gli studi accademici sono diventate le domande di tutti.</w:t>
      </w:r>
    </w:p>
    <w:p w14:paraId="468B3BB3" w14:textId="49119D47" w:rsidR="00745C38" w:rsidRPr="00C6739E" w:rsidRDefault="006059B6" w:rsidP="00C6739E">
      <w:pPr>
        <w:ind w:firstLine="567"/>
        <w:jc w:val="both"/>
      </w:pPr>
      <w:r w:rsidRPr="00C6739E">
        <w:t xml:space="preserve">Alan Turing e Joseph </w:t>
      </w:r>
      <w:proofErr w:type="spellStart"/>
      <w:r w:rsidRPr="00C6739E">
        <w:t>Weizenbaum</w:t>
      </w:r>
      <w:proofErr w:type="spellEnd"/>
      <w:r w:rsidRPr="00C6739E">
        <w:t xml:space="preserve">, che potremmo definire come i pionieri nel campo dell’AI e dell’interazione uomo-macchina intelligente, avevano già </w:t>
      </w:r>
      <w:r w:rsidR="000C3C34" w:rsidRPr="00C6739E">
        <w:t>argomentato in merito alla necessità che il dominio psicologico entrasse in scena</w:t>
      </w:r>
      <w:r w:rsidRPr="00C6739E">
        <w:t xml:space="preserve">. Turing </w:t>
      </w:r>
      <w:r w:rsidR="004B7E44" w:rsidRPr="00C6739E">
        <w:t>aveva</w:t>
      </w:r>
      <w:r w:rsidR="000C3C34" w:rsidRPr="00C6739E">
        <w:t xml:space="preserve"> effettuato una vera e propria </w:t>
      </w:r>
      <w:proofErr w:type="spellStart"/>
      <w:r w:rsidR="000C3C34" w:rsidRPr="00C6739E">
        <w:t>operazionalizzazione</w:t>
      </w:r>
      <w:proofErr w:type="spellEnd"/>
      <w:r w:rsidRPr="00C6739E">
        <w:t xml:space="preserve"> </w:t>
      </w:r>
      <w:r w:rsidR="000C3C34" w:rsidRPr="00C6739E">
        <w:t>del</w:t>
      </w:r>
      <w:r w:rsidRPr="00C6739E">
        <w:t xml:space="preserve"> concetto di intelligenza </w:t>
      </w:r>
      <w:r w:rsidR="000C3C34" w:rsidRPr="00C6739E">
        <w:t xml:space="preserve">in un modo “più adatto all’artificiale” </w:t>
      </w:r>
      <w:r w:rsidRPr="00C6739E">
        <w:t xml:space="preserve">e </w:t>
      </w:r>
      <w:proofErr w:type="spellStart"/>
      <w:r w:rsidRPr="00C6739E">
        <w:t>Weizenbaum</w:t>
      </w:r>
      <w:proofErr w:type="spellEnd"/>
      <w:r w:rsidRPr="00C6739E">
        <w:t xml:space="preserve"> </w:t>
      </w:r>
      <w:r w:rsidR="004B7E44" w:rsidRPr="00C6739E">
        <w:t>aveva</w:t>
      </w:r>
      <w:r w:rsidR="000C3C34" w:rsidRPr="00C6739E">
        <w:t xml:space="preserve"> compreso</w:t>
      </w:r>
      <w:r w:rsidRPr="00C6739E">
        <w:t xml:space="preserve"> come l’implementazione di agenti artificiali </w:t>
      </w:r>
      <w:r w:rsidR="00AE50C2" w:rsidRPr="00C6739E">
        <w:t xml:space="preserve">potesse funzionare </w:t>
      </w:r>
      <w:r w:rsidRPr="00C6739E">
        <w:t xml:space="preserve">meglio se </w:t>
      </w:r>
      <w:r w:rsidR="00AE50C2" w:rsidRPr="00C6739E">
        <w:t xml:space="preserve">fosse stato accompagnato da </w:t>
      </w:r>
      <w:r w:rsidRPr="00C6739E">
        <w:t xml:space="preserve">un approccio psicologico </w:t>
      </w:r>
      <w:r w:rsidR="000C3C34" w:rsidRPr="00C6739E">
        <w:t xml:space="preserve">nell’interazione con </w:t>
      </w:r>
      <w:r w:rsidRPr="00C6739E">
        <w:t xml:space="preserve">l’uomo, nel suo caso </w:t>
      </w:r>
      <w:r w:rsidR="00CB5CFA" w:rsidRPr="00C6739E">
        <w:t>un approccio</w:t>
      </w:r>
      <w:r w:rsidR="00AE50C2" w:rsidRPr="00C6739E">
        <w:t xml:space="preserve"> che definiamo</w:t>
      </w:r>
      <w:r w:rsidR="00CB5CFA" w:rsidRPr="00C6739E">
        <w:t xml:space="preserve"> </w:t>
      </w:r>
      <w:proofErr w:type="spellStart"/>
      <w:r w:rsidRPr="00C6739E">
        <w:rPr>
          <w:i/>
          <w:iCs/>
        </w:rPr>
        <w:t>Rogersiano</w:t>
      </w:r>
      <w:proofErr w:type="spellEnd"/>
      <w:r w:rsidRPr="00C6739E">
        <w:t>.</w:t>
      </w:r>
    </w:p>
    <w:p w14:paraId="1DE16DD7" w14:textId="786B6A5D" w:rsidR="0024149E" w:rsidRPr="00C6739E" w:rsidRDefault="00CB5CFA" w:rsidP="00C6739E">
      <w:pPr>
        <w:ind w:firstLine="567"/>
        <w:jc w:val="both"/>
      </w:pPr>
      <w:r w:rsidRPr="00C6739E">
        <w:t>Da quei primi studi, v</w:t>
      </w:r>
      <w:r w:rsidR="0024149E" w:rsidRPr="00C6739E">
        <w:t xml:space="preserve">ia via l’IA </w:t>
      </w:r>
      <w:r w:rsidR="00A204D9" w:rsidRPr="00C6739E">
        <w:t>si è evoluta</w:t>
      </w:r>
      <w:r w:rsidR="0024149E" w:rsidRPr="00C6739E">
        <w:t xml:space="preserve"> tramite paradigmi e tecniche</w:t>
      </w:r>
      <w:r w:rsidR="00D128CF" w:rsidRPr="00C6739E">
        <w:t xml:space="preserve"> </w:t>
      </w:r>
      <w:r w:rsidR="00A204D9" w:rsidRPr="00C6739E">
        <w:t xml:space="preserve">che ricordano se non </w:t>
      </w:r>
      <w:r w:rsidR="00AE50C2" w:rsidRPr="00C6739E">
        <w:t xml:space="preserve">eguagliano </w:t>
      </w:r>
      <w:r w:rsidR="00A204D9" w:rsidRPr="00C6739E">
        <w:t xml:space="preserve">quelli </w:t>
      </w:r>
      <w:proofErr w:type="gramStart"/>
      <w:r w:rsidR="00A204D9" w:rsidRPr="00C6739E">
        <w:t xml:space="preserve">psicologici  </w:t>
      </w:r>
      <w:r w:rsidRPr="00C6739E">
        <w:t>e</w:t>
      </w:r>
      <w:r w:rsidR="004B7E44" w:rsidRPr="00C6739E">
        <w:t>d</w:t>
      </w:r>
      <w:proofErr w:type="gramEnd"/>
      <w:r w:rsidR="004B7E44" w:rsidRPr="00C6739E">
        <w:t xml:space="preserve"> è divenuta </w:t>
      </w:r>
      <w:r w:rsidR="0024149E" w:rsidRPr="00C6739E">
        <w:t>sempre più simile</w:t>
      </w:r>
      <w:r w:rsidR="00AE50C2" w:rsidRPr="00C6739E">
        <w:t xml:space="preserve"> </w:t>
      </w:r>
      <w:r w:rsidR="00A204D9" w:rsidRPr="00C6739E">
        <w:t>al</w:t>
      </w:r>
      <w:r w:rsidR="0024149E" w:rsidRPr="00C6739E">
        <w:t>l’essere umano</w:t>
      </w:r>
      <w:r w:rsidR="00AE50C2" w:rsidRPr="00C6739E">
        <w:t xml:space="preserve"> o come direbbe Turing, “imitante”</w:t>
      </w:r>
      <w:r w:rsidR="0024149E" w:rsidRPr="00C6739E">
        <w:t>. Se imita l’essere umano, forse in qualche modo ne ha anche la complessità</w:t>
      </w:r>
      <w:r w:rsidR="00A204D9" w:rsidRPr="00C6739E">
        <w:t xml:space="preserve"> e, specificatamente per lo scopo </w:t>
      </w:r>
      <w:r w:rsidR="004B7E44" w:rsidRPr="00C6739E">
        <w:t>del presente lavoro</w:t>
      </w:r>
      <w:r w:rsidR="00A204D9" w:rsidRPr="00C6739E">
        <w:t xml:space="preserve">, </w:t>
      </w:r>
      <w:r w:rsidR="00B05B04" w:rsidRPr="00C6739E">
        <w:t xml:space="preserve">forse </w:t>
      </w:r>
      <w:r w:rsidR="0024149E" w:rsidRPr="00C6739E">
        <w:t xml:space="preserve">ne possiede i costrutti. </w:t>
      </w:r>
    </w:p>
    <w:p w14:paraId="2278622E" w14:textId="2AAC0DF2" w:rsidR="0024149E" w:rsidRPr="00C6739E" w:rsidRDefault="0024149E" w:rsidP="00C6739E">
      <w:pPr>
        <w:ind w:firstLine="567"/>
        <w:jc w:val="both"/>
      </w:pPr>
      <w:r w:rsidRPr="00C6739E">
        <w:t xml:space="preserve">Eliminando il </w:t>
      </w:r>
      <w:proofErr w:type="spellStart"/>
      <w:r w:rsidRPr="00C6739E">
        <w:t>bias</w:t>
      </w:r>
      <w:proofErr w:type="spellEnd"/>
      <w:r w:rsidRPr="00C6739E">
        <w:t xml:space="preserve"> fantascientifico oscuro e limitandoci alla scienza psicologica, è quindi doveroso indagare cosa </w:t>
      </w:r>
      <w:r w:rsidRPr="00C6739E">
        <w:rPr>
          <w:i/>
          <w:iCs/>
        </w:rPr>
        <w:t>accada da quelle parti</w:t>
      </w:r>
      <w:r w:rsidR="0004710B" w:rsidRPr="00C6739E">
        <w:t>. Ma come? Secondo</w:t>
      </w:r>
      <w:r w:rsidRPr="00C6739E">
        <w:t xml:space="preserve"> Turing se un qualsiasi essere (umano o </w:t>
      </w:r>
      <w:r w:rsidR="00B914FF" w:rsidRPr="00C6739E">
        <w:t>artificiale</w:t>
      </w:r>
      <w:r w:rsidRPr="00C6739E">
        <w:t xml:space="preserve">) </w:t>
      </w:r>
      <w:r w:rsidR="004B7E44" w:rsidRPr="00C6739E">
        <w:t>supera</w:t>
      </w:r>
      <w:r w:rsidRPr="00C6739E">
        <w:t xml:space="preserve"> un test dove chi lo valuta (rigorosamente umano) non si accorge se quell’essere è umano o no, allora siamo innanzi ad un essere intelligente. Test di Turing soddisfatto. </w:t>
      </w:r>
      <w:r w:rsidR="005E2E5C" w:rsidRPr="00C6739E">
        <w:t>Q</w:t>
      </w:r>
      <w:r w:rsidR="00B914FF" w:rsidRPr="00C6739E">
        <w:t>uesta è un</w:t>
      </w:r>
      <w:r w:rsidR="001D1674" w:rsidRPr="00C6739E">
        <w:t>’</w:t>
      </w:r>
      <w:proofErr w:type="spellStart"/>
      <w:r w:rsidR="00B914FF" w:rsidRPr="00C6739E">
        <w:t>operazionalizzazione</w:t>
      </w:r>
      <w:proofErr w:type="spellEnd"/>
      <w:r w:rsidR="00B914FF" w:rsidRPr="00C6739E">
        <w:t xml:space="preserve"> del costrutto di intelligenza</w:t>
      </w:r>
      <w:r w:rsidR="0004710B" w:rsidRPr="00C6739E">
        <w:t xml:space="preserve"> e</w:t>
      </w:r>
      <w:r w:rsidR="00B914FF" w:rsidRPr="00C6739E">
        <w:t xml:space="preserve"> </w:t>
      </w:r>
      <w:r w:rsidR="001D1674" w:rsidRPr="00C6739E">
        <w:t>la si può sfruttare quando si ha a che fare con l’Intelligenza Artificiale</w:t>
      </w:r>
      <w:r w:rsidR="00B914FF" w:rsidRPr="00C6739E">
        <w:t>.</w:t>
      </w:r>
    </w:p>
    <w:p w14:paraId="70CBED33" w14:textId="07795847" w:rsidR="0044635C" w:rsidRPr="00C6739E" w:rsidRDefault="0004710B" w:rsidP="00C6739E">
      <w:pPr>
        <w:ind w:firstLine="567"/>
        <w:jc w:val="both"/>
      </w:pPr>
      <w:r w:rsidRPr="00C6739E">
        <w:t>Lo studio e lo sviluppo dell’IA</w:t>
      </w:r>
      <w:r w:rsidR="00B914FF" w:rsidRPr="00C6739E">
        <w:t xml:space="preserve">, implicitamente o </w:t>
      </w:r>
      <w:r w:rsidR="00CB5CFA" w:rsidRPr="00C6739E">
        <w:t>esplicitamente</w:t>
      </w:r>
      <w:r w:rsidR="001D1674" w:rsidRPr="00C6739E">
        <w:t>, ha seguito l’indicazione di Turing cercando fin da subito di imitare l’umano e</w:t>
      </w:r>
      <w:r w:rsidR="00B914FF" w:rsidRPr="00C6739E">
        <w:t xml:space="preserve"> si è concentrata su far evolvere le macchine seguendo paradigmi </w:t>
      </w:r>
      <w:r w:rsidR="00B914FF" w:rsidRPr="00C6739E">
        <w:rPr>
          <w:i/>
          <w:iCs/>
        </w:rPr>
        <w:t>molto</w:t>
      </w:r>
      <w:r w:rsidR="00B914FF" w:rsidRPr="00C6739E">
        <w:t xml:space="preserve"> umani: esempi sono le implementazioni </w:t>
      </w:r>
      <w:r w:rsidR="001D1674" w:rsidRPr="00C6739E">
        <w:t xml:space="preserve">nelle macchine </w:t>
      </w:r>
      <w:r w:rsidR="001D1674" w:rsidRPr="00C6739E">
        <w:lastRenderedPageBreak/>
        <w:t xml:space="preserve">artificiali </w:t>
      </w:r>
      <w:r w:rsidR="00B914FF" w:rsidRPr="00C6739E">
        <w:t xml:space="preserve">delle capacità linguistiche tratte dai lavori </w:t>
      </w:r>
      <w:r w:rsidR="00CB5CFA" w:rsidRPr="00C6739E">
        <w:rPr>
          <w:i/>
          <w:iCs/>
        </w:rPr>
        <w:t>umani</w:t>
      </w:r>
      <w:r w:rsidRPr="00C6739E">
        <w:t xml:space="preserve"> </w:t>
      </w:r>
      <w:r w:rsidR="00B914FF" w:rsidRPr="00C6739E">
        <w:t xml:space="preserve">di </w:t>
      </w:r>
      <w:r w:rsidR="005E2E5C" w:rsidRPr="00C6739E">
        <w:t>Chomsky</w:t>
      </w:r>
      <w:r w:rsidR="00B914FF" w:rsidRPr="00C6739E">
        <w:t xml:space="preserve">, o con evidenti basi psico-biologiche come le Reti Neuronali, </w:t>
      </w:r>
      <w:r w:rsidR="00CB5CFA" w:rsidRPr="00C6739E">
        <w:t>che</w:t>
      </w:r>
      <w:r w:rsidR="00B914FF" w:rsidRPr="00C6739E">
        <w:t xml:space="preserve"> </w:t>
      </w:r>
      <w:r w:rsidR="00CB5CFA" w:rsidRPr="00C6739E">
        <w:t>hanno</w:t>
      </w:r>
      <w:r w:rsidR="00B914FF" w:rsidRPr="00C6739E">
        <w:t xml:space="preserve"> affinità con il </w:t>
      </w:r>
      <w:r w:rsidRPr="00C6739E">
        <w:t>c</w:t>
      </w:r>
      <w:r w:rsidR="00B914FF" w:rsidRPr="00C6739E">
        <w:t>omportamentismo</w:t>
      </w:r>
      <w:r w:rsidRPr="00C6739E">
        <w:t xml:space="preserve"> </w:t>
      </w:r>
      <w:r w:rsidR="00B914FF" w:rsidRPr="00C6739E">
        <w:t xml:space="preserve">e più recentemente, con il </w:t>
      </w:r>
      <w:r w:rsidRPr="00C6739E">
        <w:t>c</w:t>
      </w:r>
      <w:r w:rsidR="00B914FF" w:rsidRPr="00C6739E">
        <w:t>ostruttivismo.</w:t>
      </w:r>
      <w:r w:rsidRPr="00C6739E">
        <w:t xml:space="preserve"> </w:t>
      </w:r>
      <w:r w:rsidR="00376AD1" w:rsidRPr="00C6739E">
        <w:t>Per comprendere</w:t>
      </w:r>
      <w:r w:rsidR="001D1674" w:rsidRPr="00C6739E">
        <w:t xml:space="preserve"> e creare</w:t>
      </w:r>
      <w:r w:rsidR="00376AD1" w:rsidRPr="00C6739E">
        <w:t xml:space="preserve"> la natura dell’essere artificiale si è preso quanto già si conosceva e </w:t>
      </w:r>
      <w:r w:rsidR="00CB5CFA" w:rsidRPr="00C6739E">
        <w:t xml:space="preserve">si </w:t>
      </w:r>
      <w:r w:rsidR="00376AD1" w:rsidRPr="00C6739E">
        <w:t>aveva per l’essere umano: i test, i questionari, gli</w:t>
      </w:r>
      <w:r w:rsidRPr="00C6739E">
        <w:t xml:space="preserve"> strumenti di</w:t>
      </w:r>
      <w:r w:rsidR="00376AD1" w:rsidRPr="00C6739E">
        <w:t xml:space="preserve"> </w:t>
      </w:r>
      <w:proofErr w:type="spellStart"/>
      <w:r w:rsidR="00376AD1" w:rsidRPr="00C6739E">
        <w:t>assessment</w:t>
      </w:r>
      <w:proofErr w:type="spellEnd"/>
      <w:r w:rsidR="00376AD1" w:rsidRPr="00C6739E">
        <w:t xml:space="preserve">, le teorie sui costrutti. </w:t>
      </w:r>
      <w:r w:rsidR="000A76F6" w:rsidRPr="00C6739E">
        <w:t xml:space="preserve">Parafrasando </w:t>
      </w:r>
      <w:r w:rsidR="005E2E5C" w:rsidRPr="00C6739E">
        <w:t xml:space="preserve">di nuovo </w:t>
      </w:r>
      <w:r w:rsidR="000A76F6" w:rsidRPr="00C6739E">
        <w:t>Turing</w:t>
      </w:r>
      <w:r w:rsidR="00376AD1" w:rsidRPr="00C6739E">
        <w:t xml:space="preserve">: </w:t>
      </w:r>
      <w:r w:rsidR="00BA210A" w:rsidRPr="00C6739E">
        <w:t>potrebbero essere</w:t>
      </w:r>
      <w:r w:rsidR="00376AD1" w:rsidRPr="00C6739E">
        <w:t xml:space="preserve"> indistinguibili dagli umani questi nuovi esseri, tanto va usare </w:t>
      </w:r>
      <w:r w:rsidR="00BA210A" w:rsidRPr="00C6739E">
        <w:t xml:space="preserve">quindi </w:t>
      </w:r>
      <w:r w:rsidR="00376AD1" w:rsidRPr="00C6739E">
        <w:t>gli stessi metodi.</w:t>
      </w:r>
      <w:r>
        <w:t xml:space="preserve"> </w:t>
      </w:r>
    </w:p>
    <w:p w14:paraId="0E7458EE" w14:textId="66DEA2A5" w:rsidR="00BA210A" w:rsidRPr="00C6739E" w:rsidRDefault="00CB5CFA" w:rsidP="00C6739E">
      <w:pPr>
        <w:ind w:firstLine="567"/>
        <w:jc w:val="both"/>
      </w:pPr>
      <w:r w:rsidRPr="00C6739E">
        <w:t>La</w:t>
      </w:r>
      <w:r w:rsidR="006144FC" w:rsidRPr="00C6739E">
        <w:t xml:space="preserve"> ricerca </w:t>
      </w:r>
      <w:r w:rsidR="00BA210A" w:rsidRPr="00C6739E">
        <w:t xml:space="preserve">sulla natura psicologica degli agenti artificiali </w:t>
      </w:r>
      <w:r w:rsidR="006144FC" w:rsidRPr="00C6739E">
        <w:t xml:space="preserve">è esplosa negli ultimi due/tre anni, </w:t>
      </w:r>
      <w:r w:rsidR="00BA210A" w:rsidRPr="00C6739E">
        <w:t>a seguito</w:t>
      </w:r>
      <w:r w:rsidR="006144FC" w:rsidRPr="00C6739E">
        <w:t xml:space="preserve"> dall’apparizione al grande pubblico dell’istanza attualmente più intelligente di AI</w:t>
      </w:r>
      <w:r w:rsidR="00BA210A" w:rsidRPr="00C6739E">
        <w:t xml:space="preserve">, </w:t>
      </w:r>
      <w:r w:rsidR="004B7E44" w:rsidRPr="00C6739E">
        <w:t>appunto</w:t>
      </w:r>
      <w:r w:rsidR="006144FC" w:rsidRPr="00C6739E">
        <w:t xml:space="preserve"> ChatGPT. La ricerca, quindi, ha spaziato, spazia e spazierà </w:t>
      </w:r>
      <w:r w:rsidR="000A76F6" w:rsidRPr="00C6739E">
        <w:t>in analogia a</w:t>
      </w:r>
      <w:r w:rsidR="006144FC" w:rsidRPr="00C6739E">
        <w:t>llo stesso scenario umano</w:t>
      </w:r>
      <w:r w:rsidR="0004710B">
        <w:t xml:space="preserve">. Per gli psicologi, potrebbe essere interessante capire eventualmente se sia possibile </w:t>
      </w:r>
      <w:r w:rsidR="00952914">
        <w:t>identificare</w:t>
      </w:r>
      <w:r w:rsidR="0004710B">
        <w:t xml:space="preserve"> costrutti noti come quello della personalità e sottoporre ChatGPT a test come il </w:t>
      </w:r>
      <w:proofErr w:type="spellStart"/>
      <w:r w:rsidR="0004710B">
        <w:t>BigFive</w:t>
      </w:r>
      <w:proofErr w:type="spellEnd"/>
      <w:r w:rsidR="0004710B">
        <w:t xml:space="preserve"> o valutare se questa</w:t>
      </w:r>
      <w:r w:rsidR="006144FC" w:rsidRPr="00C6739E">
        <w:t xml:space="preserve"> </w:t>
      </w:r>
      <w:r w:rsidR="0004710B">
        <w:t>suddetta intelligenza possa mostrare</w:t>
      </w:r>
      <w:r w:rsidR="0004710B" w:rsidRPr="00C6739E">
        <w:t xml:space="preserve"> </w:t>
      </w:r>
      <w:r w:rsidR="006144FC" w:rsidRPr="00C6739E">
        <w:t>tendenze disfunzionali</w:t>
      </w:r>
      <w:r w:rsidR="0004710B">
        <w:t>.</w:t>
      </w:r>
    </w:p>
    <w:p w14:paraId="3A00B182" w14:textId="0882810C" w:rsidR="00266A85" w:rsidRDefault="0004710B">
      <w:pPr>
        <w:ind w:firstLine="567"/>
        <w:jc w:val="both"/>
      </w:pPr>
      <w:r>
        <w:t xml:space="preserve">Il volume segue questo filone e </w:t>
      </w:r>
      <w:r w:rsidR="00952914">
        <w:t>ha come obiettivo quello di comprendere</w:t>
      </w:r>
      <w:r>
        <w:t xml:space="preserve"> come ChatGPT </w:t>
      </w:r>
      <w:r w:rsidR="00952914">
        <w:t>potrebbe intendere</w:t>
      </w:r>
      <w:r>
        <w:t xml:space="preserve"> il costrutto di benessere lavorativo</w:t>
      </w:r>
      <w:r w:rsidR="00266A85">
        <w:t xml:space="preserve"> </w:t>
      </w:r>
      <w:r w:rsidR="00952914">
        <w:t xml:space="preserve">introducendo un metodo per </w:t>
      </w:r>
      <w:proofErr w:type="spellStart"/>
      <w:r w:rsidR="00952914">
        <w:t>operazionalizzarlo</w:t>
      </w:r>
      <w:proofErr w:type="spellEnd"/>
      <w:r>
        <w:t xml:space="preserve">. </w:t>
      </w:r>
      <w:r w:rsidR="00952914">
        <w:t xml:space="preserve">Si è fatto riferimento a quel costrutto poiché in letteratura non si sono trovati esempi di studi sul benessere lavorativo artificiale. </w:t>
      </w:r>
      <w:r>
        <w:t xml:space="preserve">Il </w:t>
      </w:r>
      <w:r w:rsidR="00952914">
        <w:t xml:space="preserve">costrutto, infatti, </w:t>
      </w:r>
      <w:r>
        <w:t xml:space="preserve">non </w:t>
      </w:r>
      <w:r w:rsidR="00952914">
        <w:t>solo non è quindi</w:t>
      </w:r>
      <w:r>
        <w:t xml:space="preserve"> scontato</w:t>
      </w:r>
      <w:r w:rsidR="00952914">
        <w:t xml:space="preserve"> ma</w:t>
      </w:r>
      <w:r>
        <w:t xml:space="preserve"> implica che l’IA generativa sia in grado di comprendere concetti come lavoro, organizzazione e soprattutto</w:t>
      </w:r>
      <w:r w:rsidR="00F44E38">
        <w:t xml:space="preserve"> il concetto di</w:t>
      </w:r>
      <w:r>
        <w:t xml:space="preserve"> benessere. </w:t>
      </w:r>
      <w:r w:rsidR="00F44E38">
        <w:t>Siamo infatti partiti da una domanda: come studiamo</w:t>
      </w:r>
      <w:r w:rsidR="00A37919">
        <w:t xml:space="preserve"> da psicologi</w:t>
      </w:r>
      <w:r w:rsidR="00F44E38">
        <w:t xml:space="preserve"> come pensa ChatGPT? Abbiamo fatto</w:t>
      </w:r>
      <w:r>
        <w:t xml:space="preserve"> tutto questo attraverso </w:t>
      </w:r>
      <w:r w:rsidR="000E4901">
        <w:t>una definizione</w:t>
      </w:r>
      <w:r>
        <w:t xml:space="preserve"> dello strumento dell’agente IA per seguire poi con uno studio pratico sul concetto di benessere al lavoro secondo ChatGPT</w:t>
      </w:r>
      <w:r w:rsidR="000E4901">
        <w:t xml:space="preserve"> discusso a fine testo</w:t>
      </w:r>
      <w:r>
        <w:t>.</w:t>
      </w:r>
      <w:r w:rsidR="000E4901">
        <w:t xml:space="preserve"> </w:t>
      </w:r>
    </w:p>
    <w:p w14:paraId="3895B119" w14:textId="506BD2F6" w:rsidR="00266A85" w:rsidRDefault="00266A85">
      <w:pPr>
        <w:ind w:firstLine="567"/>
        <w:jc w:val="both"/>
      </w:pPr>
      <w:r>
        <w:t>Nemmeno l’</w:t>
      </w:r>
      <w:proofErr w:type="spellStart"/>
      <w:r>
        <w:t>operazionalizzazione</w:t>
      </w:r>
      <w:proofErr w:type="spellEnd"/>
      <w:r>
        <w:t xml:space="preserve"> </w:t>
      </w:r>
      <w:r w:rsidR="00952914">
        <w:t xml:space="preserve">artificiale </w:t>
      </w:r>
      <w:r>
        <w:t>è banale: come si fa</w:t>
      </w:r>
      <w:r w:rsidR="00F312C2">
        <w:t xml:space="preserve"> con </w:t>
      </w:r>
      <w:r w:rsidR="00CC0C49">
        <w:t>questi nuovi</w:t>
      </w:r>
      <w:r w:rsidR="00F312C2">
        <w:t xml:space="preserve"> esseri? </w:t>
      </w:r>
      <w:r w:rsidR="00A37919">
        <w:t>Nella recentissima letteratura si trovano</w:t>
      </w:r>
      <w:r w:rsidR="00F312C2">
        <w:t xml:space="preserve"> diversi esempi ma </w:t>
      </w:r>
      <w:r w:rsidR="00A37919">
        <w:t>nel testo ci</w:t>
      </w:r>
      <w:r w:rsidR="00F312C2">
        <w:t xml:space="preserve"> si </w:t>
      </w:r>
      <w:r w:rsidR="002D1E9F">
        <w:t>concentrerà</w:t>
      </w:r>
      <w:r w:rsidR="00F312C2">
        <w:t xml:space="preserve"> sulla tecnica del Concept Mapping applicata </w:t>
      </w:r>
      <w:r w:rsidR="00A37919">
        <w:t xml:space="preserve">in modo innovativo </w:t>
      </w:r>
      <w:r w:rsidR="00F312C2">
        <w:t xml:space="preserve">all’IA. Tecnica che si </w:t>
      </w:r>
      <w:r w:rsidR="00CC0C49">
        <w:t xml:space="preserve">è </w:t>
      </w:r>
      <w:r w:rsidR="00F312C2">
        <w:t>rivela</w:t>
      </w:r>
      <w:r w:rsidR="00CC0C49">
        <w:t>ta</w:t>
      </w:r>
      <w:r w:rsidR="00F312C2">
        <w:t xml:space="preserve"> particolarmente efficace</w:t>
      </w:r>
      <w:r w:rsidR="00CC0C49">
        <w:t xml:space="preserve"> per la fase di identificazione del </w:t>
      </w:r>
      <w:r w:rsidR="007F2B20">
        <w:t>dominio</w:t>
      </w:r>
      <w:r w:rsidR="00CC0C49">
        <w:t xml:space="preserve"> di contenuto del costrutto</w:t>
      </w:r>
      <w:r w:rsidR="00F312C2">
        <w:t>.</w:t>
      </w:r>
      <w:r w:rsidR="00CC0C49">
        <w:t xml:space="preserve"> Dominio che ha creato cinque </w:t>
      </w:r>
      <w:proofErr w:type="spellStart"/>
      <w:r w:rsidR="00CC0C49" w:rsidRPr="00C6739E">
        <w:rPr>
          <w:i/>
          <w:iCs/>
        </w:rPr>
        <w:t>facets</w:t>
      </w:r>
      <w:proofErr w:type="spellEnd"/>
      <w:r w:rsidR="00CC0C49">
        <w:t>, ed è quindi in linea con la letteratura classica, ma risulta essere anche innovativo per come rende più “moderne” alcune dimensioni.</w:t>
      </w:r>
    </w:p>
    <w:p w14:paraId="5E0A9138" w14:textId="07E4E392" w:rsidR="008C02D8" w:rsidRPr="00C6739E" w:rsidRDefault="00F312C2" w:rsidP="00C6739E">
      <w:pPr>
        <w:ind w:firstLine="567"/>
        <w:jc w:val="both"/>
      </w:pPr>
      <w:r>
        <w:t xml:space="preserve">Il libro si articola in tre capitoli. </w:t>
      </w:r>
      <w:r w:rsidR="000E4901">
        <w:t>Nel Capitolo 1 si</w:t>
      </w:r>
      <w:r w:rsidR="00494416" w:rsidRPr="00C6739E">
        <w:t xml:space="preserve"> </w:t>
      </w:r>
      <w:r w:rsidR="008C02D8" w:rsidRPr="00C6739E">
        <w:t xml:space="preserve">esplora l'evoluzione dei Chatbot, dall'Oracolo di Delfi ai moderni sistemi basati su </w:t>
      </w:r>
      <w:r w:rsidR="000E4901">
        <w:t>IA</w:t>
      </w:r>
      <w:r w:rsidR="008C02D8" w:rsidRPr="00C6739E">
        <w:t xml:space="preserve"> come ChatGPT </w:t>
      </w:r>
      <w:r w:rsidR="000E4901">
        <w:t>rilevando, narrativamente e storicamente,</w:t>
      </w:r>
      <w:r w:rsidR="008C02D8" w:rsidRPr="00C6739E">
        <w:t xml:space="preserve"> somiglianze </w:t>
      </w:r>
      <w:r w:rsidR="000E4901">
        <w:t xml:space="preserve">interessanti </w:t>
      </w:r>
      <w:r w:rsidR="008C02D8" w:rsidRPr="00C6739E">
        <w:t>tra i processi oracolari antichi e le interazioni moderne con i Chatbot</w:t>
      </w:r>
      <w:r w:rsidR="002D58A8" w:rsidRPr="00C6739E">
        <w:t xml:space="preserve">, per esempio nel concetto di </w:t>
      </w:r>
      <w:r w:rsidR="009E515B" w:rsidRPr="00C6739E">
        <w:t xml:space="preserve">costruzione del </w:t>
      </w:r>
      <w:r w:rsidR="002D58A8" w:rsidRPr="00C6739E">
        <w:t>“prompt”.</w:t>
      </w:r>
      <w:r w:rsidR="000E4901">
        <w:t xml:space="preserve"> Qui si</w:t>
      </w:r>
      <w:r w:rsidR="008C02D8" w:rsidRPr="00C6739E">
        <w:t xml:space="preserve"> discuterà l'importanza del </w:t>
      </w:r>
      <w:r w:rsidR="000E4901">
        <w:t>t</w:t>
      </w:r>
      <w:r w:rsidR="008C02D8" w:rsidRPr="00C6739E">
        <w:t xml:space="preserve">est di Turing come punto di svolta per valutare l'intelligenza delle macchine e </w:t>
      </w:r>
      <w:r w:rsidR="009E515B" w:rsidRPr="00C6739E">
        <w:t>si introdurranno anche alcune riflessioni su</w:t>
      </w:r>
      <w:r w:rsidR="008C02D8" w:rsidRPr="00C6739E">
        <w:t xml:space="preserve"> ELIZA, uno dei primi Chatbot </w:t>
      </w:r>
      <w:r w:rsidR="000E4901">
        <w:t>ad imitare</w:t>
      </w:r>
      <w:r w:rsidR="008C02D8" w:rsidRPr="00C6739E">
        <w:t xml:space="preserve"> un terapeuta</w:t>
      </w:r>
      <w:r w:rsidR="002D58A8" w:rsidRPr="00C6739E">
        <w:t xml:space="preserve"> </w:t>
      </w:r>
      <w:r w:rsidR="000E4901">
        <w:t xml:space="preserve">a stampo </w:t>
      </w:r>
      <w:proofErr w:type="spellStart"/>
      <w:r w:rsidR="002D58A8" w:rsidRPr="00C6739E">
        <w:rPr>
          <w:i/>
          <w:iCs/>
        </w:rPr>
        <w:t>Rogersiano</w:t>
      </w:r>
      <w:proofErr w:type="spellEnd"/>
      <w:r w:rsidR="008C02D8" w:rsidRPr="00C6739E">
        <w:t xml:space="preserve">, sottolineando </w:t>
      </w:r>
      <w:r w:rsidR="00364C18" w:rsidRPr="00C6739E">
        <w:t>l’importanza e l’evidenza</w:t>
      </w:r>
      <w:r w:rsidR="008C02D8" w:rsidRPr="00C6739E">
        <w:t xml:space="preserve"> delle connessioni psicologiche nei sistemi AI. Inquadrandolo in un percorso storico, ChatGPT verrà presentato come un avanzamento significativo</w:t>
      </w:r>
      <w:r w:rsidR="00364C18" w:rsidRPr="00C6739E">
        <w:t xml:space="preserve"> dell’AI</w:t>
      </w:r>
      <w:r w:rsidR="008C02D8" w:rsidRPr="00C6739E">
        <w:t xml:space="preserve">, </w:t>
      </w:r>
      <w:r w:rsidR="00364C18" w:rsidRPr="00C6739E">
        <w:t>che utilizza</w:t>
      </w:r>
      <w:r w:rsidR="008C02D8" w:rsidRPr="00C6739E">
        <w:t xml:space="preserve"> modelli linguistici per creare interazioni più naturali</w:t>
      </w:r>
      <w:r w:rsidR="00364C18" w:rsidRPr="00C6739E">
        <w:t xml:space="preserve">, </w:t>
      </w:r>
      <w:r w:rsidR="008C02D8" w:rsidRPr="00C6739E">
        <w:t>accurate</w:t>
      </w:r>
      <w:r w:rsidR="00364C18" w:rsidRPr="00C6739E">
        <w:t xml:space="preserve"> e umane</w:t>
      </w:r>
      <w:r w:rsidR="008C02D8" w:rsidRPr="00C6739E">
        <w:t xml:space="preserve">. </w:t>
      </w:r>
      <w:r w:rsidR="00364C18" w:rsidRPr="00C6739E">
        <w:t>Nel</w:t>
      </w:r>
      <w:r w:rsidR="001C0831" w:rsidRPr="00C6739E">
        <w:t xml:space="preserve"> percorso storico</w:t>
      </w:r>
      <w:r w:rsidR="00364C18" w:rsidRPr="00C6739E">
        <w:t>, infatti,</w:t>
      </w:r>
      <w:r w:rsidR="001C0831" w:rsidRPr="00C6739E">
        <w:t xml:space="preserve"> verranno</w:t>
      </w:r>
      <w:r w:rsidR="008C02D8" w:rsidRPr="00C6739E">
        <w:t xml:space="preserve"> esaminati gli avanzamenti nei modelli linguistici artificiali che hanno reso possibile la creazione di Chatbot sempre più sofisticati, capaci di comprendere e generare </w:t>
      </w:r>
      <w:r w:rsidR="000E4901">
        <w:t xml:space="preserve">il </w:t>
      </w:r>
      <w:r w:rsidR="008C02D8" w:rsidRPr="00C6739E">
        <w:t xml:space="preserve">linguaggio umano in modo convincente. Si analizzerà come questi sistemi abbiano aperto nuove frontiere nell'interazione uomo-macchina, offrendo opportunità per applicazioni in vari settori e sollevando questioni etiche e psicologiche significative. </w:t>
      </w:r>
      <w:r w:rsidR="001C0831" w:rsidRPr="00C6739E">
        <w:t xml:space="preserve">Il principio sottostante è che ci sia una sorta di </w:t>
      </w:r>
      <w:r w:rsidR="001C0831" w:rsidRPr="00C6739E">
        <w:rPr>
          <w:i/>
          <w:iCs/>
        </w:rPr>
        <w:t xml:space="preserve">Machine </w:t>
      </w:r>
      <w:proofErr w:type="spellStart"/>
      <w:r w:rsidR="001C0831" w:rsidRPr="00C6739E">
        <w:rPr>
          <w:i/>
          <w:iCs/>
        </w:rPr>
        <w:t>Ps</w:t>
      </w:r>
      <w:r w:rsidR="00494416" w:rsidRPr="00C6739E">
        <w:rPr>
          <w:i/>
          <w:iCs/>
        </w:rPr>
        <w:t>y</w:t>
      </w:r>
      <w:r w:rsidR="001C0831" w:rsidRPr="00C6739E">
        <w:rPr>
          <w:i/>
          <w:iCs/>
        </w:rPr>
        <w:t>c</w:t>
      </w:r>
      <w:r w:rsidR="006B2C13" w:rsidRPr="00C6739E">
        <w:rPr>
          <w:i/>
          <w:iCs/>
        </w:rPr>
        <w:t>h</w:t>
      </w:r>
      <w:r w:rsidR="001C0831" w:rsidRPr="00C6739E">
        <w:rPr>
          <w:i/>
          <w:iCs/>
        </w:rPr>
        <w:t>ology</w:t>
      </w:r>
      <w:proofErr w:type="spellEnd"/>
      <w:r w:rsidR="001C0831" w:rsidRPr="00C6739E">
        <w:t xml:space="preserve">, con tutti gli annessi e i connessi in termini di costrutti psicologici: recentissima letteratura scientifica al riguardo mostra come test e </w:t>
      </w:r>
      <w:proofErr w:type="spellStart"/>
      <w:r w:rsidR="001C0831" w:rsidRPr="00C6739E">
        <w:t>assessment</w:t>
      </w:r>
      <w:proofErr w:type="spellEnd"/>
      <w:r w:rsidR="001C0831" w:rsidRPr="00C6739E">
        <w:t xml:space="preserve"> psicologici pensati per gli </w:t>
      </w:r>
      <w:r w:rsidR="001C0831" w:rsidRPr="00C6739E">
        <w:rPr>
          <w:i/>
          <w:iCs/>
        </w:rPr>
        <w:t>umani</w:t>
      </w:r>
      <w:r w:rsidR="000E4901">
        <w:rPr>
          <w:i/>
          <w:iCs/>
        </w:rPr>
        <w:t xml:space="preserve"> </w:t>
      </w:r>
      <w:r w:rsidR="009E515B" w:rsidRPr="00C6739E">
        <w:t>siano</w:t>
      </w:r>
      <w:r w:rsidR="001C0831" w:rsidRPr="00C6739E">
        <w:t xml:space="preserve"> stati utilizzati anche per gli agenti artificiali, con notevoli risultati.</w:t>
      </w:r>
      <w:r w:rsidR="000E4901">
        <w:t xml:space="preserve"> </w:t>
      </w:r>
      <w:r w:rsidR="008C02D8" w:rsidRPr="00C6739E">
        <w:t xml:space="preserve">Infine, nel </w:t>
      </w:r>
      <w:r w:rsidR="008C02D8" w:rsidRPr="00C6739E">
        <w:lastRenderedPageBreak/>
        <w:t xml:space="preserve">Capitolo </w:t>
      </w:r>
      <w:r w:rsidR="00D01E66">
        <w:t xml:space="preserve">1 </w:t>
      </w:r>
      <w:r w:rsidR="008C02D8" w:rsidRPr="00C6739E">
        <w:t>si discuterà l'importanza dell'</w:t>
      </w:r>
      <w:proofErr w:type="spellStart"/>
      <w:r w:rsidR="008C02D8" w:rsidRPr="00C6739E">
        <w:rPr>
          <w:i/>
          <w:iCs/>
        </w:rPr>
        <w:t>Explainable</w:t>
      </w:r>
      <w:proofErr w:type="spellEnd"/>
      <w:r w:rsidR="008C02D8" w:rsidRPr="00C6739E">
        <w:rPr>
          <w:i/>
          <w:iCs/>
        </w:rPr>
        <w:t xml:space="preserve"> I</w:t>
      </w:r>
      <w:r w:rsidR="000E4901" w:rsidRPr="00C6739E">
        <w:rPr>
          <w:i/>
          <w:iCs/>
        </w:rPr>
        <w:t>A</w:t>
      </w:r>
      <w:r w:rsidR="000E4901" w:rsidRPr="00C6739E">
        <w:t xml:space="preserve">, </w:t>
      </w:r>
      <w:r w:rsidR="009E515B" w:rsidRPr="00C6739E">
        <w:t>un filone di ricerca e un paradigma</w:t>
      </w:r>
      <w:r w:rsidR="008C02D8" w:rsidRPr="00C6739E">
        <w:t xml:space="preserve"> </w:t>
      </w:r>
      <w:r w:rsidR="009E515B" w:rsidRPr="00C6739E">
        <w:t xml:space="preserve">sviluppati </w:t>
      </w:r>
      <w:r w:rsidR="008C02D8" w:rsidRPr="00C6739E">
        <w:t xml:space="preserve">per garantire la trasparenza e la fiducia nell'utilizzo dei Chatbot, sottolineando la necessità di bilanciare complessità e interpretabilità per un impiego etico e consapevole dell'intelligenza artificiale. Il Capitolo metterà in luce come la storia dei </w:t>
      </w:r>
      <w:r w:rsidR="001C0831" w:rsidRPr="00C6739E">
        <w:t>C</w:t>
      </w:r>
      <w:r w:rsidR="008C02D8" w:rsidRPr="00C6739E">
        <w:t>hatbot rifletta non solo l'evoluzione tecnologica, ma anche un cambiamento nelle interazioni e comprens</w:t>
      </w:r>
      <w:r w:rsidR="009E515B" w:rsidRPr="00C6739E">
        <w:t>ioni</w:t>
      </w:r>
      <w:r w:rsidR="008C02D8" w:rsidRPr="00C6739E">
        <w:t xml:space="preserve"> </w:t>
      </w:r>
      <w:r w:rsidR="009E515B" w:rsidRPr="00C6739E">
        <w:t>tra uomo e</w:t>
      </w:r>
      <w:r w:rsidR="008C02D8" w:rsidRPr="00C6739E">
        <w:t xml:space="preserve"> macchin</w:t>
      </w:r>
      <w:r w:rsidR="009E515B" w:rsidRPr="00C6739E">
        <w:t>a</w:t>
      </w:r>
      <w:r w:rsidR="008C02D8" w:rsidRPr="00C6739E">
        <w:t xml:space="preserve">. </w:t>
      </w:r>
    </w:p>
    <w:p w14:paraId="6813EC76" w14:textId="1DCD2CE9" w:rsidR="000E4901" w:rsidRPr="00C6739E" w:rsidRDefault="003F100C" w:rsidP="00C6739E">
      <w:pPr>
        <w:jc w:val="both"/>
      </w:pPr>
      <w:r>
        <w:tab/>
      </w:r>
      <w:r w:rsidR="000E4901">
        <w:t xml:space="preserve">Segue il Capitolo 2 </w:t>
      </w:r>
      <w:r w:rsidR="002D1E9F">
        <w:t xml:space="preserve">che introduce </w:t>
      </w:r>
      <w:proofErr w:type="gramStart"/>
      <w:r w:rsidR="002D1E9F">
        <w:t>e</w:t>
      </w:r>
      <w:proofErr w:type="gramEnd"/>
      <w:r w:rsidR="002D1E9F">
        <w:t xml:space="preserve"> esplicita </w:t>
      </w:r>
      <w:r w:rsidR="00F44E38">
        <w:t xml:space="preserve">l’approccio metodologico </w:t>
      </w:r>
      <w:r w:rsidR="00FF57F7" w:rsidRPr="00C6739E">
        <w:t>del Concept Mapping</w:t>
      </w:r>
      <w:r w:rsidR="000E4901">
        <w:t xml:space="preserve"> </w:t>
      </w:r>
      <w:r w:rsidR="00F44E38">
        <w:t>per interrogare</w:t>
      </w:r>
      <w:r w:rsidR="000E4901">
        <w:t xml:space="preserve"> il modo in cui ChatGPT</w:t>
      </w:r>
      <w:r w:rsidR="00FF57F7" w:rsidRPr="00C6739E">
        <w:t xml:space="preserve"> </w:t>
      </w:r>
      <w:r w:rsidR="00F44E38">
        <w:t>pensa</w:t>
      </w:r>
      <w:r w:rsidR="00737563">
        <w:t xml:space="preserve"> e</w:t>
      </w:r>
      <w:r w:rsidR="00F44E38">
        <w:t xml:space="preserve"> vede </w:t>
      </w:r>
      <w:r w:rsidR="00737563">
        <w:t xml:space="preserve">il benessere al lavoro </w:t>
      </w:r>
      <w:proofErr w:type="spellStart"/>
      <w:r w:rsidR="00737563">
        <w:t>operazionalizzandolo</w:t>
      </w:r>
      <w:proofErr w:type="spellEnd"/>
      <w:r w:rsidR="000E4901">
        <w:t>. I</w:t>
      </w:r>
      <w:r w:rsidR="00FF57F7" w:rsidRPr="00C6739E">
        <w:t>l Concept Mapping</w:t>
      </w:r>
      <w:r w:rsidR="000E4901">
        <w:t xml:space="preserve"> (</w:t>
      </w:r>
      <w:proofErr w:type="spellStart"/>
      <w:r w:rsidR="00FF57F7" w:rsidRPr="00C6739E">
        <w:t>Trochim</w:t>
      </w:r>
      <w:proofErr w:type="spellEnd"/>
      <w:r w:rsidR="000E4901">
        <w:t xml:space="preserve">, </w:t>
      </w:r>
      <w:r w:rsidR="00FF57F7" w:rsidRPr="00C6739E">
        <w:t>1989</w:t>
      </w:r>
      <w:r w:rsidR="000E4901">
        <w:t xml:space="preserve">) è una </w:t>
      </w:r>
      <w:r w:rsidR="00FF57F7" w:rsidRPr="00C6739E">
        <w:t xml:space="preserve">metodologia che integra </w:t>
      </w:r>
      <w:r w:rsidR="000E4901">
        <w:t>approccio</w:t>
      </w:r>
      <w:r w:rsidR="00FF57F7" w:rsidRPr="00C6739E">
        <w:t xml:space="preserve"> qualitativo e</w:t>
      </w:r>
      <w:r w:rsidR="000E4901">
        <w:t xml:space="preserve"> approccio</w:t>
      </w:r>
      <w:r w:rsidR="00FF57F7" w:rsidRPr="00C6739E">
        <w:t xml:space="preserve"> quantitativo per visualizzare concetti e idee legati a un tema specifico </w:t>
      </w:r>
      <w:r w:rsidR="009E515B" w:rsidRPr="00C6739E">
        <w:t xml:space="preserve">così </w:t>
      </w:r>
      <w:r w:rsidR="00FF57F7" w:rsidRPr="00C6739E">
        <w:t xml:space="preserve">come percepiti da un gruppo di persone. </w:t>
      </w:r>
      <w:r w:rsidR="000E4901">
        <w:t>Qui viene applicato su ChatGPT, intend</w:t>
      </w:r>
      <w:r w:rsidR="00D92831">
        <w:t>endo</w:t>
      </w:r>
      <w:r w:rsidR="000E4901">
        <w:t xml:space="preserve"> come le diverse risposte ad un medesimo quesito da parte di ChatGPT possano rappresentare partecipanti diversi. </w:t>
      </w:r>
      <w:r w:rsidR="00A97E51" w:rsidRPr="00C6739E">
        <w:t xml:space="preserve">Il </w:t>
      </w:r>
      <w:r w:rsidR="000E4901">
        <w:t>concetto di benessere al lavoro o benessere</w:t>
      </w:r>
      <w:r w:rsidR="000E4901" w:rsidRPr="00C6739E">
        <w:t xml:space="preserve"> </w:t>
      </w:r>
      <w:r w:rsidR="000E4901">
        <w:t>l</w:t>
      </w:r>
      <w:r w:rsidR="000E4901" w:rsidRPr="00C6739E">
        <w:t>avorativo</w:t>
      </w:r>
      <w:r w:rsidR="00A97E51" w:rsidRPr="00C6739E">
        <w:t>, ben radicato nella letteratura scientifica, comprende molteplici sfaccettature che vanno oltre l'ambiente lavorativo,</w:t>
      </w:r>
      <w:r w:rsidR="009E515B" w:rsidRPr="00C6739E">
        <w:t xml:space="preserve"> </w:t>
      </w:r>
      <w:r w:rsidR="00A97E51" w:rsidRPr="00C6739E">
        <w:t xml:space="preserve">includendo </w:t>
      </w:r>
      <w:r w:rsidR="000E4901">
        <w:t>aspetti relazionali e individuali</w:t>
      </w:r>
      <w:r w:rsidR="00A97E51" w:rsidRPr="00C6739E">
        <w:t xml:space="preserve">, nonché il contesto organizzativo. Si evidenzia </w:t>
      </w:r>
      <w:r w:rsidR="009E515B" w:rsidRPr="00C6739E">
        <w:t xml:space="preserve">in letteratura </w:t>
      </w:r>
      <w:r w:rsidR="00A97E51" w:rsidRPr="00C6739E">
        <w:t>come il benessere sia principalmente interpretato attraverso una lente occidentale, enfatizzando la sua natura multi-</w:t>
      </w:r>
      <w:r w:rsidR="006B2C13" w:rsidRPr="00C6739E">
        <w:t>sfaccettata</w:t>
      </w:r>
      <w:r w:rsidR="00A97E51" w:rsidRPr="00C6739E">
        <w:t xml:space="preserve"> che incorpora il benessere soggettivo, </w:t>
      </w:r>
      <w:r w:rsidR="006B2C13" w:rsidRPr="00C6739E">
        <w:t>eudemonico</w:t>
      </w:r>
      <w:r w:rsidR="00A97E51" w:rsidRPr="00C6739E">
        <w:t xml:space="preserve"> e sociale. Si sottolinea l'importanza di comprendere quali aspetti del benessere sono valorizzati dai lavoratori per sviluppare misure efficaci, che possono variare significativamente tra diversi gruppi professionali.</w:t>
      </w:r>
      <w:r w:rsidR="000E4901">
        <w:t xml:space="preserve"> </w:t>
      </w:r>
      <w:r w:rsidR="00A97E51" w:rsidRPr="00C6739E">
        <w:t xml:space="preserve">Attraverso una serie di interazioni, ChatGPT ha generato una </w:t>
      </w:r>
      <w:r w:rsidR="009E515B" w:rsidRPr="00C6739E">
        <w:t>molteplicità</w:t>
      </w:r>
      <w:r w:rsidR="00A97E51" w:rsidRPr="00C6739E">
        <w:t xml:space="preserve"> di risposte che riflettono la sua interpretazione del benessere lavorativo. </w:t>
      </w:r>
      <w:proofErr w:type="gramStart"/>
      <w:r w:rsidR="00A97E51" w:rsidRPr="00C6739E">
        <w:t>Queste risposte,</w:t>
      </w:r>
      <w:proofErr w:type="gramEnd"/>
      <w:r w:rsidR="00A97E51" w:rsidRPr="00C6739E">
        <w:t xml:space="preserve"> coprono aspetti che includono la cultura aziendale, la comunicazione, la leadership, il supporto sociale, e molto altro. </w:t>
      </w:r>
      <w:r w:rsidR="000E4901">
        <w:t>L’analisi delle risposte mostra come il benessere al lavoro secondo ChatGPT sia da intendersi secondo cinque</w:t>
      </w:r>
      <w:r w:rsidR="00A97E51" w:rsidRPr="00C6739E">
        <w:t xml:space="preserve"> diverse dimensioni</w:t>
      </w:r>
      <w:r w:rsidR="000E4901">
        <w:t xml:space="preserve">. </w:t>
      </w:r>
      <w:r w:rsidR="000E4901">
        <w:tab/>
      </w:r>
    </w:p>
    <w:p w14:paraId="6126E9E0" w14:textId="5F9D7596" w:rsidR="00564A4E" w:rsidRPr="00C6739E" w:rsidRDefault="00D01E66" w:rsidP="00C6739E">
      <w:pPr>
        <w:ind w:firstLine="567"/>
        <w:jc w:val="both"/>
      </w:pPr>
      <w:r>
        <w:t>Nel</w:t>
      </w:r>
      <w:r w:rsidR="000E4901">
        <w:t xml:space="preserve"> Capitolo 3 </w:t>
      </w:r>
      <w:r>
        <w:t>vengono delineate</w:t>
      </w:r>
      <w:r w:rsidR="000E4901">
        <w:t xml:space="preserve"> alcune considerazioni. </w:t>
      </w:r>
      <w:r w:rsidR="009834F1" w:rsidRPr="00C6739E">
        <w:t xml:space="preserve">Nello studio sono state adottate specifiche strategie </w:t>
      </w:r>
      <w:r>
        <w:t>che hanno permesso di</w:t>
      </w:r>
      <w:r w:rsidR="009834F1" w:rsidRPr="00C6739E">
        <w:t xml:space="preserve"> ottenere risultati significativi</w:t>
      </w:r>
      <w:r w:rsidR="000E4901">
        <w:t xml:space="preserve">. </w:t>
      </w:r>
      <w:r w:rsidR="009834F1" w:rsidRPr="00C6739E">
        <w:t xml:space="preserve">L'analisi ha </w:t>
      </w:r>
      <w:r w:rsidR="00737563">
        <w:t>mostrato</w:t>
      </w:r>
      <w:r w:rsidR="00737563" w:rsidRPr="00C6739E">
        <w:t xml:space="preserve"> </w:t>
      </w:r>
      <w:r w:rsidR="000E4901">
        <w:t>come</w:t>
      </w:r>
      <w:r w:rsidR="000E4901" w:rsidRPr="00C6739E">
        <w:t xml:space="preserve"> </w:t>
      </w:r>
      <w:r w:rsidR="009834F1" w:rsidRPr="00C6739E">
        <w:t>il funzionamento d</w:t>
      </w:r>
      <w:r w:rsidR="00737563">
        <w:t xml:space="preserve">elle reti neuronali </w:t>
      </w:r>
      <w:r w:rsidR="009834F1" w:rsidRPr="00C6739E">
        <w:t>present</w:t>
      </w:r>
      <w:r w:rsidR="000E4901">
        <w:t>i</w:t>
      </w:r>
      <w:r w:rsidR="009834F1" w:rsidRPr="00C6739E">
        <w:t xml:space="preserve"> somiglianze con </w:t>
      </w:r>
      <w:r w:rsidR="000E4901">
        <w:t xml:space="preserve">una prospettiva </w:t>
      </w:r>
      <w:r w:rsidR="00D662C9" w:rsidRPr="00D01E66">
        <w:t>naturalmente</w:t>
      </w:r>
      <w:r w:rsidR="00D662C9">
        <w:t xml:space="preserve"> </w:t>
      </w:r>
      <w:r w:rsidR="000E4901">
        <w:t>più vicina al</w:t>
      </w:r>
      <w:r w:rsidR="000E4901" w:rsidRPr="00C6739E">
        <w:t xml:space="preserve"> </w:t>
      </w:r>
      <w:r w:rsidR="000E4901">
        <w:t>c</w:t>
      </w:r>
      <w:r w:rsidR="009834F1" w:rsidRPr="00C6739E">
        <w:t xml:space="preserve">omportamentismo, </w:t>
      </w:r>
      <w:r w:rsidR="00104AF4">
        <w:t>che considera</w:t>
      </w:r>
      <w:r w:rsidR="009834F1" w:rsidRPr="00C6739E">
        <w:t xml:space="preserve"> la struttura artificiale come una </w:t>
      </w:r>
      <w:r w:rsidR="009834F1" w:rsidRPr="00104AF4">
        <w:rPr>
          <w:i/>
          <w:iCs/>
        </w:rPr>
        <w:t>black-box</w:t>
      </w:r>
      <w:r w:rsidR="009834F1" w:rsidRPr="00C6739E">
        <w:t xml:space="preserve">. Tuttavia, recenti innovazioni, come l'introduzione del concetto di </w:t>
      </w:r>
      <w:r w:rsidR="001F1921" w:rsidRPr="00C6739E">
        <w:rPr>
          <w:i/>
          <w:iCs/>
        </w:rPr>
        <w:t>a</w:t>
      </w:r>
      <w:r w:rsidR="009834F1" w:rsidRPr="00C6739E">
        <w:rPr>
          <w:i/>
          <w:iCs/>
        </w:rPr>
        <w:t>ttenzione</w:t>
      </w:r>
      <w:r w:rsidR="001F1921">
        <w:rPr>
          <w:i/>
          <w:iCs/>
        </w:rPr>
        <w:t xml:space="preserve"> </w:t>
      </w:r>
      <w:r w:rsidR="00AB495E" w:rsidRPr="00C6739E">
        <w:t>della tecnologia GPT</w:t>
      </w:r>
      <w:r w:rsidR="009834F1" w:rsidRPr="00C6739E">
        <w:t xml:space="preserve">, hanno segnato un avanzamento significativo nelle capacità degli agenti artificiali, allineandosi al paradigma </w:t>
      </w:r>
      <w:r w:rsidR="001F1921">
        <w:t>c</w:t>
      </w:r>
      <w:r w:rsidR="009834F1" w:rsidRPr="00C6739E">
        <w:t xml:space="preserve">ostruttivista attraverso un processo </w:t>
      </w:r>
      <w:r w:rsidR="00AB495E" w:rsidRPr="00C6739E">
        <w:t xml:space="preserve">appunto </w:t>
      </w:r>
      <w:r w:rsidR="009834F1" w:rsidRPr="00C6739E">
        <w:t>di selezione e attenzione dello spazio percettivo.</w:t>
      </w:r>
      <w:r w:rsidR="001F1921">
        <w:t xml:space="preserve"> </w:t>
      </w:r>
      <w:r w:rsidR="00564A4E" w:rsidRPr="00C6739E">
        <w:t xml:space="preserve">Valutando il risultato, nascono alcune considerazioni che possono determinare filoni di approfondimento e ricerca come comprendere meglio la differenza del </w:t>
      </w:r>
      <w:r w:rsidR="00F94AFF" w:rsidRPr="00C6739E">
        <w:t xml:space="preserve">Benessere Lavorativo </w:t>
      </w:r>
      <w:r w:rsidR="00564A4E" w:rsidRPr="00C6739E">
        <w:t xml:space="preserve">umano con quella “che ha in mente” ChatGPT, comprendere come il paradigma </w:t>
      </w:r>
      <w:r w:rsidR="00737563">
        <w:t>c</w:t>
      </w:r>
      <w:r w:rsidR="00564A4E" w:rsidRPr="00C6739E">
        <w:t>ostruttivista possa indicare ulteriori strade per far evolvere e potenziare gli agenti artificiali, comprendere se nasceranno costrutti artificiali.</w:t>
      </w:r>
      <w:r w:rsidR="00737563">
        <w:t xml:space="preserve"> A questo punto, ha ancora senso chiamarla Intelligenza Artificiale o piuttosto Intelligenza Alternativa?</w:t>
      </w:r>
    </w:p>
    <w:p w14:paraId="2BA63B5B" w14:textId="61C7DD63" w:rsidR="006B2C13" w:rsidRPr="00C6739E" w:rsidRDefault="006B2C13" w:rsidP="00C6739E">
      <w:pPr>
        <w:ind w:firstLine="567"/>
        <w:jc w:val="both"/>
        <w:rPr>
          <w:b/>
          <w:bCs/>
        </w:rPr>
      </w:pPr>
    </w:p>
    <w:p w14:paraId="589D20AF" w14:textId="078F56BF" w:rsidR="008362D5" w:rsidRPr="00C6739E" w:rsidRDefault="001F1921" w:rsidP="00C6739E">
      <w:pPr>
        <w:pStyle w:val="Titolo1"/>
        <w:numPr>
          <w:ilvl w:val="0"/>
          <w:numId w:val="0"/>
        </w:numPr>
        <w:spacing w:line="240" w:lineRule="auto"/>
        <w:jc w:val="left"/>
      </w:pPr>
      <w:bookmarkStart w:id="3" w:name="_Toc170311621"/>
      <w:r>
        <w:t xml:space="preserve">CAPITOLO 1. </w:t>
      </w:r>
      <w:r w:rsidR="00D01345" w:rsidRPr="00C6739E">
        <w:t>CHATBOT: DALL’ANTICHITÀ AI GIORNI NOSTRI</w:t>
      </w:r>
      <w:bookmarkEnd w:id="3"/>
    </w:p>
    <w:p w14:paraId="266F55FD" w14:textId="77777777" w:rsidR="00FA7FE9" w:rsidRPr="00C6739E" w:rsidRDefault="00FA7FE9" w:rsidP="00C6739E">
      <w:pPr>
        <w:ind w:firstLine="567"/>
        <w:jc w:val="both"/>
      </w:pPr>
    </w:p>
    <w:p w14:paraId="03836621" w14:textId="4F56A0C1" w:rsidR="000663F9" w:rsidRPr="00C6739E" w:rsidRDefault="009A4B52" w:rsidP="00C6739E">
      <w:pPr>
        <w:pStyle w:val="Titolo2"/>
        <w:numPr>
          <w:ilvl w:val="1"/>
          <w:numId w:val="21"/>
        </w:numPr>
        <w:spacing w:before="0"/>
        <w:rPr>
          <w:sz w:val="24"/>
          <w:szCs w:val="24"/>
        </w:rPr>
      </w:pPr>
      <w:bookmarkStart w:id="4" w:name="_Toc170311622"/>
      <w:r w:rsidRPr="00C6739E">
        <w:rPr>
          <w:sz w:val="24"/>
          <w:szCs w:val="24"/>
        </w:rPr>
        <w:t xml:space="preserve">Il primo </w:t>
      </w:r>
      <w:r w:rsidR="00D6074B" w:rsidRPr="00C6739E">
        <w:rPr>
          <w:sz w:val="24"/>
          <w:szCs w:val="24"/>
        </w:rPr>
        <w:t>C</w:t>
      </w:r>
      <w:r w:rsidR="000663F9" w:rsidRPr="00C6739E">
        <w:rPr>
          <w:sz w:val="24"/>
          <w:szCs w:val="24"/>
        </w:rPr>
        <w:t>hatbot</w:t>
      </w:r>
      <w:r w:rsidR="00D6074B" w:rsidRPr="00C6739E">
        <w:rPr>
          <w:sz w:val="24"/>
          <w:szCs w:val="24"/>
        </w:rPr>
        <w:t>:</w:t>
      </w:r>
      <w:r w:rsidR="00E41F89" w:rsidRPr="00C6739E">
        <w:rPr>
          <w:sz w:val="24"/>
          <w:szCs w:val="24"/>
        </w:rPr>
        <w:t xml:space="preserve"> </w:t>
      </w:r>
      <w:r w:rsidR="00CF6A65" w:rsidRPr="00C6739E">
        <w:rPr>
          <w:sz w:val="24"/>
          <w:szCs w:val="24"/>
        </w:rPr>
        <w:t xml:space="preserve">la Pizia, </w:t>
      </w:r>
      <w:r w:rsidR="00E41F89" w:rsidRPr="00C6739E">
        <w:rPr>
          <w:sz w:val="24"/>
          <w:szCs w:val="24"/>
        </w:rPr>
        <w:t>l’Oracolo di Delfi</w:t>
      </w:r>
      <w:bookmarkEnd w:id="4"/>
    </w:p>
    <w:p w14:paraId="5ADD5FBF" w14:textId="77777777" w:rsidR="00D01345" w:rsidRPr="00C6739E" w:rsidRDefault="00D01345" w:rsidP="00C6739E">
      <w:pPr>
        <w:ind w:firstLine="567"/>
        <w:jc w:val="both"/>
      </w:pPr>
    </w:p>
    <w:p w14:paraId="07ACDC1F" w14:textId="58B4724A" w:rsidR="002304BE" w:rsidRPr="00C6739E" w:rsidRDefault="00FA7FE9" w:rsidP="00C6739E">
      <w:pPr>
        <w:jc w:val="both"/>
      </w:pPr>
      <w:r w:rsidRPr="00C6739E">
        <w:t>Pizia</w:t>
      </w:r>
      <w:r w:rsidR="002304BE" w:rsidRPr="00C6739E">
        <w:t>, questo</w:t>
      </w:r>
      <w:r w:rsidRPr="00C6739E">
        <w:t xml:space="preserve"> era il titolo dell'alta sacerdotessa del Tempio di Apollo a Delfi</w:t>
      </w:r>
      <w:r w:rsidR="002304BE" w:rsidRPr="00C6739E">
        <w:t xml:space="preserve">. La sua funzione era “l’Oracolo”, ovvero colei che annunciava </w:t>
      </w:r>
      <w:r w:rsidRPr="00C6739E">
        <w:t xml:space="preserve">profezie pronunciate sotto il controllo divino di Apollo. </w:t>
      </w:r>
      <w:r w:rsidR="002304BE" w:rsidRPr="00C6739E">
        <w:t xml:space="preserve">Un ruolo </w:t>
      </w:r>
      <w:r w:rsidRPr="00C6739E">
        <w:t xml:space="preserve">istituito nell'VIII secolo a.C. e proseguito fino alla fine del IV secolo d.C. </w:t>
      </w:r>
    </w:p>
    <w:p w14:paraId="3D2E617D" w14:textId="344372A9" w:rsidR="009A4B52" w:rsidRPr="00C6739E" w:rsidRDefault="002304BE" w:rsidP="00C6739E">
      <w:pPr>
        <w:ind w:firstLine="567"/>
        <w:jc w:val="both"/>
      </w:pPr>
      <w:r w:rsidRPr="00C6739E">
        <w:lastRenderedPageBreak/>
        <w:t>L</w:t>
      </w:r>
      <w:r w:rsidR="00FA7FE9" w:rsidRPr="00C6739E">
        <w:t>'</w:t>
      </w:r>
      <w:r w:rsidR="00CB7C83" w:rsidRPr="00C6739E">
        <w:t>O</w:t>
      </w:r>
      <w:r w:rsidR="00FA7FE9" w:rsidRPr="00C6739E">
        <w:t xml:space="preserve">racolo </w:t>
      </w:r>
      <w:r w:rsidRPr="00C6739E">
        <w:t>di Delfi rappresentava</w:t>
      </w:r>
      <w:r w:rsidR="00FA7FE9" w:rsidRPr="00C6739E">
        <w:t xml:space="preserve"> una figura centrale nella religione e nella società greca, </w:t>
      </w:r>
      <w:r w:rsidRPr="00C6739E">
        <w:t>poiché era una</w:t>
      </w:r>
      <w:r w:rsidR="00FA7FE9" w:rsidRPr="00C6739E">
        <w:t xml:space="preserve"> fonte significativa e autorevole di guid</w:t>
      </w:r>
      <w:r w:rsidRPr="00C6739E">
        <w:t>a</w:t>
      </w:r>
      <w:r w:rsidR="009A4B52" w:rsidRPr="00C6739E">
        <w:t xml:space="preserve"> </w:t>
      </w:r>
      <w:r w:rsidRPr="00C6739E">
        <w:t>divina</w:t>
      </w:r>
      <w:r w:rsidR="00FA7FE9" w:rsidRPr="00C6739E">
        <w:t xml:space="preserve">. L'importanza dell'Oracolo è ben documentata da numerosi autori classici. </w:t>
      </w:r>
      <w:r w:rsidR="009A4B52" w:rsidRPr="00C6739E">
        <w:t xml:space="preserve">Per lo scopo di </w:t>
      </w:r>
      <w:r w:rsidR="00DA616E" w:rsidRPr="00C6739E">
        <w:t>questo testo</w:t>
      </w:r>
      <w:r w:rsidR="009A4B52" w:rsidRPr="00C6739E">
        <w:t xml:space="preserve"> è molto interessante</w:t>
      </w:r>
      <w:r w:rsidR="00FA7FE9" w:rsidRPr="00C6739E">
        <w:t xml:space="preserve"> il processo con cui venivano pronunciate le profezie</w:t>
      </w:r>
      <w:r w:rsidR="009A4B52" w:rsidRPr="00C6739E">
        <w:t xml:space="preserve">. </w:t>
      </w:r>
    </w:p>
    <w:p w14:paraId="4569952D" w14:textId="4572371F" w:rsidR="00D01345" w:rsidRPr="00C6739E" w:rsidRDefault="009A4B52" w:rsidP="00C6739E">
      <w:pPr>
        <w:ind w:firstLine="567"/>
        <w:jc w:val="both"/>
      </w:pPr>
      <w:r w:rsidRPr="00C6739E">
        <w:t>I</w:t>
      </w:r>
      <w:r w:rsidR="00E41F89" w:rsidRPr="00C6739E">
        <w:t xml:space="preserve"> resoconti </w:t>
      </w:r>
      <w:r w:rsidR="00FA7FE9" w:rsidRPr="00C6739E">
        <w:t>suggeris</w:t>
      </w:r>
      <w:r w:rsidR="00E41F89" w:rsidRPr="00C6739E">
        <w:t>cono</w:t>
      </w:r>
      <w:r w:rsidR="00FA7FE9" w:rsidRPr="00C6739E">
        <w:t xml:space="preserve"> che la Pizia entrasse in uno stato di trance indotto da vapori provenienti da una voragine all'interno del tempio</w:t>
      </w:r>
      <w:r w:rsidRPr="00C6739E">
        <w:t xml:space="preserve"> a cui seguivano le profezie. </w:t>
      </w:r>
      <w:r w:rsidR="00E41F89" w:rsidRPr="00C6739E">
        <w:t>Il processo interpretativo di ciò che proferiva è contradditorio: si narra che fosse praticamente incomprensibile e che solo</w:t>
      </w:r>
      <w:r w:rsidR="00FA7FE9" w:rsidRPr="00C6739E">
        <w:t xml:space="preserve"> i sacerdoti </w:t>
      </w:r>
      <w:r w:rsidR="00E41F89" w:rsidRPr="00C6739E">
        <w:t>fossero in grado di</w:t>
      </w:r>
      <w:r w:rsidR="00FA7FE9" w:rsidRPr="00C6739E">
        <w:t xml:space="preserve"> </w:t>
      </w:r>
      <w:r w:rsidR="00E41F89" w:rsidRPr="00C6739E">
        <w:t>interpretare ciò che si udiva. Altri resoconti, al contrario,</w:t>
      </w:r>
      <w:r w:rsidR="00FA7FE9" w:rsidRPr="00C6739E">
        <w:t xml:space="preserve"> </w:t>
      </w:r>
      <w:r w:rsidR="00E41F89" w:rsidRPr="00C6739E">
        <w:t>riportavano come</w:t>
      </w:r>
      <w:r w:rsidR="00FA7FE9" w:rsidRPr="00C6739E">
        <w:t xml:space="preserve"> la Pizia </w:t>
      </w:r>
      <w:r w:rsidR="00E41F89" w:rsidRPr="00C6739E">
        <w:t>parlasse</w:t>
      </w:r>
      <w:r w:rsidR="00FA7FE9" w:rsidRPr="00C6739E">
        <w:t xml:space="preserve"> in modo intelligibile e con voce propria.</w:t>
      </w:r>
    </w:p>
    <w:p w14:paraId="6BBC070C" w14:textId="555EA6D5" w:rsidR="009A4B52" w:rsidRPr="00C6739E" w:rsidRDefault="00E41F89" w:rsidP="00C6739E">
      <w:pPr>
        <w:ind w:firstLine="567"/>
        <w:jc w:val="both"/>
      </w:pPr>
      <w:r w:rsidRPr="00C6739E">
        <w:t xml:space="preserve">Sono notevoli le somiglianze </w:t>
      </w:r>
      <w:r w:rsidR="00AD0BF6" w:rsidRPr="00C6739E">
        <w:t xml:space="preserve">che possiamo rilevare nel processo profetico delfico con </w:t>
      </w:r>
      <w:r w:rsidR="009A4B52" w:rsidRPr="00C6739E">
        <w:t>quanto avviene ai giorni nostri con i</w:t>
      </w:r>
      <w:r w:rsidR="00AD0BF6" w:rsidRPr="00C6739E">
        <w:t xml:space="preserve"> </w:t>
      </w:r>
      <w:r w:rsidR="00CA790F" w:rsidRPr="00C6739E">
        <w:t>C</w:t>
      </w:r>
      <w:r w:rsidR="00AD0BF6" w:rsidRPr="00C6739E">
        <w:t xml:space="preserve">hatbot. </w:t>
      </w:r>
    </w:p>
    <w:p w14:paraId="0C9FAED7" w14:textId="41633671" w:rsidR="000663F9" w:rsidRPr="00C6739E" w:rsidRDefault="009A4B52" w:rsidP="00C6739E">
      <w:pPr>
        <w:ind w:firstLine="567"/>
        <w:jc w:val="both"/>
      </w:pPr>
      <w:r w:rsidRPr="00C6739E">
        <w:t>L</w:t>
      </w:r>
      <w:r w:rsidR="000663F9" w:rsidRPr="00C6739E">
        <w:t xml:space="preserve">e persone </w:t>
      </w:r>
      <w:r w:rsidR="001A51FC" w:rsidRPr="00C6739E">
        <w:t>che cercavano guida</w:t>
      </w:r>
      <w:r w:rsidR="000663F9" w:rsidRPr="00C6739E">
        <w:t xml:space="preserve"> seguivano un processo strutturato in quattro </w:t>
      </w:r>
      <w:r w:rsidR="00CB7C83" w:rsidRPr="00C6739E">
        <w:t>fasi</w:t>
      </w:r>
      <w:r w:rsidR="00AD0BF6" w:rsidRPr="00C6739E">
        <w:t xml:space="preserve"> </w:t>
      </w:r>
      <w:r w:rsidR="00E41F89" w:rsidRPr="00C6739E">
        <w:t>(</w:t>
      </w:r>
      <w:proofErr w:type="spellStart"/>
      <w:r w:rsidR="006E53D4" w:rsidRPr="00C6739E">
        <w:t>Pythia</w:t>
      </w:r>
      <w:proofErr w:type="spellEnd"/>
      <w:r w:rsidRPr="00C6739E">
        <w:t>, 2023</w:t>
      </w:r>
      <w:r w:rsidR="00E41F89" w:rsidRPr="00C6739E">
        <w:t>)</w:t>
      </w:r>
      <w:r w:rsidR="00AD0BF6" w:rsidRPr="00C6739E">
        <w:t>:</w:t>
      </w:r>
    </w:p>
    <w:p w14:paraId="65031A89" w14:textId="77777777" w:rsidR="000663F9" w:rsidRPr="00C6739E" w:rsidRDefault="000663F9" w:rsidP="00C6739E">
      <w:pPr>
        <w:ind w:firstLine="567"/>
        <w:jc w:val="both"/>
      </w:pPr>
    </w:p>
    <w:p w14:paraId="1C06DE87" w14:textId="4A5E1E3E" w:rsidR="001F1921" w:rsidRDefault="000663F9" w:rsidP="00C6739E">
      <w:pPr>
        <w:pStyle w:val="Paragrafoelenco"/>
        <w:numPr>
          <w:ilvl w:val="0"/>
          <w:numId w:val="24"/>
        </w:numPr>
        <w:jc w:val="both"/>
      </w:pPr>
      <w:r w:rsidRPr="00C6739E">
        <w:t>I consultanti, spinti dal bisogno di un consiglio, intraprendevano un viaggio impegnativo verso Delfi, motivati dalla conoscenza dell'esistenza dell'oracolo e dalla sua reputazione di rispondere a domande cruciali. Questo passo iniziale comportava sia il viaggio fisico che la preparazione mentale al consulto.</w:t>
      </w:r>
      <w:r w:rsidR="009E515B" w:rsidRPr="00C6739E">
        <w:t xml:space="preserve"> </w:t>
      </w:r>
      <w:r w:rsidR="00AD0BF6" w:rsidRPr="00C6739E">
        <w:t xml:space="preserve">Il consiglio </w:t>
      </w:r>
      <w:r w:rsidR="009A4B52" w:rsidRPr="00C6739E">
        <w:t>dato dall’Oracolo</w:t>
      </w:r>
      <w:r w:rsidR="00AD0BF6" w:rsidRPr="00C6739E">
        <w:t xml:space="preserve"> era “divino” </w:t>
      </w:r>
      <w:r w:rsidR="001A51FC" w:rsidRPr="00C6739E">
        <w:t>e nessuno osava metterlo in discussione.</w:t>
      </w:r>
      <w:r w:rsidR="001F1921">
        <w:t xml:space="preserve"> </w:t>
      </w:r>
      <w:r w:rsidR="00BD79B2" w:rsidRPr="00C6739E">
        <w:t>A</w:t>
      </w:r>
      <w:r w:rsidR="002346EB" w:rsidRPr="00C6739E">
        <w:t>nche ai nostri giorni si attribuisce alla risposta dei Chatbot caratteristiche di verità</w:t>
      </w:r>
      <w:r w:rsidR="001A51FC" w:rsidRPr="00C6739E">
        <w:t>, soprattutto se l’interazione è legata a fattori di empatia e amichevolezza (</w:t>
      </w:r>
      <w:proofErr w:type="spellStart"/>
      <w:r w:rsidR="001A51FC" w:rsidRPr="00C6739E">
        <w:t>Ltifi</w:t>
      </w:r>
      <w:proofErr w:type="spellEnd"/>
      <w:r w:rsidR="001A51FC" w:rsidRPr="00C6739E">
        <w:t xml:space="preserve">, 2023). A tal riguardo, </w:t>
      </w:r>
      <w:r w:rsidR="00BD79B2" w:rsidRPr="00C6739E">
        <w:t xml:space="preserve">qualora </w:t>
      </w:r>
      <w:r w:rsidR="001A51FC" w:rsidRPr="00C6739E">
        <w:t>l’</w:t>
      </w:r>
      <w:r w:rsidR="00326CFF" w:rsidRPr="00C6739E">
        <w:t>“</w:t>
      </w:r>
      <w:r w:rsidR="001A51FC" w:rsidRPr="00C6739E">
        <w:t xml:space="preserve">umano” </w:t>
      </w:r>
      <w:r w:rsidR="00211C6D" w:rsidRPr="00C6739E">
        <w:t xml:space="preserve">noti che il </w:t>
      </w:r>
      <w:r w:rsidR="00CA790F" w:rsidRPr="00C6739E">
        <w:t>C</w:t>
      </w:r>
      <w:r w:rsidR="00211C6D" w:rsidRPr="00C6739E">
        <w:t>hatbot commett</w:t>
      </w:r>
      <w:r w:rsidR="001A51FC" w:rsidRPr="00C6739E">
        <w:t>a</w:t>
      </w:r>
      <w:r w:rsidR="00211C6D" w:rsidRPr="00C6739E">
        <w:t xml:space="preserve"> un errore, </w:t>
      </w:r>
      <w:r w:rsidR="001A51FC" w:rsidRPr="00C6739E">
        <w:t xml:space="preserve">viene introdotto il termine </w:t>
      </w:r>
      <w:r w:rsidR="00211C6D" w:rsidRPr="00C6739E">
        <w:t>di “allucinazione”, implicitamente affermando che il resto, tutto il resto, è la vera realtà delle cose.</w:t>
      </w:r>
    </w:p>
    <w:p w14:paraId="260F6A03" w14:textId="77777777" w:rsidR="001F1921" w:rsidRPr="00C6739E" w:rsidRDefault="001F1921" w:rsidP="00C6739E">
      <w:pPr>
        <w:pStyle w:val="Paragrafoelenco"/>
        <w:ind w:left="360"/>
        <w:jc w:val="both"/>
      </w:pPr>
    </w:p>
    <w:p w14:paraId="669A0095" w14:textId="7FB14A9F" w:rsidR="00AD0BF6" w:rsidRPr="00C6739E" w:rsidRDefault="000663F9" w:rsidP="00C6739E">
      <w:pPr>
        <w:pStyle w:val="Paragrafoelenco"/>
        <w:numPr>
          <w:ilvl w:val="0"/>
          <w:numId w:val="23"/>
        </w:numPr>
        <w:jc w:val="both"/>
      </w:pPr>
      <w:r w:rsidRPr="00C6739E">
        <w:t>All'arrivo, i consultanti erano sottoposti a un processo di selezione da parte dei sacerdoti del tempio, che comprendeva colloqui per valutare la sincerità e la natura delle loro richieste. Questa fase prevedeva anche dei preparativi rituali, come la formulazione delle domande, la presentazione di offerte all'Oracolo e una processione simbolica al tempio, a significare il viaggio spirituale intrapreso.</w:t>
      </w:r>
      <w:r w:rsidR="001F1921">
        <w:t xml:space="preserve"> </w:t>
      </w:r>
      <w:r w:rsidR="00AD0BF6" w:rsidRPr="00C6739E">
        <w:t>Ai giorni nostri questa translitterazione è denominata “</w:t>
      </w:r>
      <w:proofErr w:type="spellStart"/>
      <w:r w:rsidR="00AD0BF6" w:rsidRPr="00C6739E">
        <w:t>prompting</w:t>
      </w:r>
      <w:proofErr w:type="spellEnd"/>
      <w:r w:rsidR="00AD0BF6" w:rsidRPr="00C6739E">
        <w:t xml:space="preserve">”, ovvero l’elaborazione della domanda al Chatbot formulata in modo che sia perfettamente comprensibile all’agente artificiale, in modo che questi </w:t>
      </w:r>
      <w:r w:rsidR="001A51FC" w:rsidRPr="00C6739E">
        <w:t>generi la risposta più adeguata e pertinente</w:t>
      </w:r>
      <w:r w:rsidR="00AD0BF6" w:rsidRPr="00C6739E">
        <w:t xml:space="preserve">. </w:t>
      </w:r>
      <w:r w:rsidR="001A51FC" w:rsidRPr="00C6739E">
        <w:t xml:space="preserve">Sono nate professioni a tal riguardo, </w:t>
      </w:r>
      <w:r w:rsidR="00AD0BF6" w:rsidRPr="00C6739E">
        <w:t xml:space="preserve">veri e propri professionisti del </w:t>
      </w:r>
      <w:proofErr w:type="spellStart"/>
      <w:r w:rsidR="00AD0BF6" w:rsidRPr="00C6739E">
        <w:t>prompting</w:t>
      </w:r>
      <w:proofErr w:type="spellEnd"/>
      <w:r w:rsidR="000342FE" w:rsidRPr="00C6739E">
        <w:t xml:space="preserve"> (</w:t>
      </w:r>
      <w:r w:rsidR="000342FE" w:rsidRPr="00C6739E">
        <w:rPr>
          <w:rFonts w:eastAsiaTheme="minorEastAsia"/>
          <w:lang w:eastAsia="en-US"/>
        </w:rPr>
        <w:t>Phoenix e Taylor, 2024)</w:t>
      </w:r>
      <w:r w:rsidR="00AD0BF6" w:rsidRPr="00C6739E">
        <w:t>, che non sono più chiamati sacerdoti ma ingegneri.</w:t>
      </w:r>
    </w:p>
    <w:p w14:paraId="607697CE" w14:textId="77777777" w:rsidR="000663F9" w:rsidRPr="00C6739E" w:rsidRDefault="000663F9" w:rsidP="00C6739E">
      <w:pPr>
        <w:ind w:firstLine="567"/>
        <w:jc w:val="both"/>
      </w:pPr>
    </w:p>
    <w:p w14:paraId="40AAA67B" w14:textId="4F88C3E6" w:rsidR="000663F9" w:rsidRPr="00C6739E" w:rsidRDefault="000663F9" w:rsidP="00C6739E">
      <w:pPr>
        <w:pStyle w:val="Paragrafoelenco"/>
        <w:numPr>
          <w:ilvl w:val="0"/>
          <w:numId w:val="23"/>
        </w:numPr>
        <w:jc w:val="both"/>
      </w:pPr>
      <w:r w:rsidRPr="00C6739E">
        <w:t>I consultanti venivano quindi ammessi al sancta sanctorum del tempio, dove presentavano le loro domande alla Pizia e ricevevano le sue risposte profetiche. Questa fase richiedeva che il consultante fosse in uno stato di consapevolezza elevata, pronto a ricevere la guida divina.</w:t>
      </w:r>
    </w:p>
    <w:p w14:paraId="09055283" w14:textId="77777777" w:rsidR="001F1921" w:rsidRPr="00C6739E" w:rsidRDefault="001F1921" w:rsidP="00C6739E">
      <w:pPr>
        <w:ind w:firstLine="567"/>
        <w:jc w:val="both"/>
      </w:pPr>
    </w:p>
    <w:p w14:paraId="38E60B43" w14:textId="4CD03E6C" w:rsidR="000663F9" w:rsidRPr="00C6739E" w:rsidRDefault="000663F9" w:rsidP="00C6739E">
      <w:pPr>
        <w:pStyle w:val="Paragrafoelenco"/>
        <w:numPr>
          <w:ilvl w:val="0"/>
          <w:numId w:val="23"/>
        </w:numPr>
        <w:jc w:val="both"/>
      </w:pPr>
      <w:r w:rsidRPr="00C6739E">
        <w:t>La fase finale prevedeva il ritorno a casa con i consigli dell'</w:t>
      </w:r>
      <w:r w:rsidR="00AA17EF" w:rsidRPr="00C6739E">
        <w:t>O</w:t>
      </w:r>
      <w:r w:rsidRPr="00C6739E">
        <w:t>racolo, destinati a guidare le azioni future. Il successo e la pertinenza della guida dell'</w:t>
      </w:r>
      <w:r w:rsidR="00AA17EF" w:rsidRPr="00C6739E">
        <w:t>O</w:t>
      </w:r>
      <w:r w:rsidRPr="00C6739E">
        <w:t>racolo sono stati misurati in base al suo impatto sulle decisioni del consultante e sugli eventi della sua vita successivi alla consultazione.</w:t>
      </w:r>
    </w:p>
    <w:p w14:paraId="4262A9A1" w14:textId="77777777" w:rsidR="00AD0BF6" w:rsidRPr="00C6739E" w:rsidRDefault="00AD0BF6" w:rsidP="00C6739E">
      <w:pPr>
        <w:ind w:firstLine="567"/>
        <w:jc w:val="both"/>
      </w:pPr>
    </w:p>
    <w:p w14:paraId="183F2D28" w14:textId="30AE302F" w:rsidR="002B0F6B" w:rsidRPr="00C6739E" w:rsidRDefault="00211C6D" w:rsidP="00C6739E">
      <w:pPr>
        <w:jc w:val="both"/>
      </w:pPr>
      <w:r w:rsidRPr="00C6739E">
        <w:t>Questi ultimi due punti sono di per sé analoghi ai giorni nostri.</w:t>
      </w:r>
    </w:p>
    <w:p w14:paraId="08193F50" w14:textId="77777777" w:rsidR="00524234" w:rsidRPr="00C6739E" w:rsidRDefault="00524234" w:rsidP="00C6739E">
      <w:pPr>
        <w:ind w:firstLine="567"/>
        <w:jc w:val="both"/>
      </w:pPr>
    </w:p>
    <w:p w14:paraId="72CB972B" w14:textId="0518C6E6" w:rsidR="002B0F6B" w:rsidRPr="00C6739E" w:rsidRDefault="002B0F6B" w:rsidP="00C6739E">
      <w:pPr>
        <w:pStyle w:val="Titolo2"/>
        <w:numPr>
          <w:ilvl w:val="1"/>
          <w:numId w:val="21"/>
        </w:numPr>
        <w:spacing w:before="0"/>
        <w:rPr>
          <w:sz w:val="24"/>
          <w:szCs w:val="24"/>
        </w:rPr>
      </w:pPr>
      <w:bookmarkStart w:id="5" w:name="_Toc170311623"/>
      <w:r w:rsidRPr="00C6739E">
        <w:rPr>
          <w:sz w:val="24"/>
          <w:szCs w:val="24"/>
        </w:rPr>
        <w:t xml:space="preserve">Le prime macchine pensanti erano </w:t>
      </w:r>
      <w:proofErr w:type="spellStart"/>
      <w:r w:rsidR="001F1921" w:rsidRPr="00C6739E">
        <w:rPr>
          <w:i/>
          <w:iCs/>
          <w:sz w:val="24"/>
          <w:szCs w:val="24"/>
        </w:rPr>
        <w:t>R</w:t>
      </w:r>
      <w:r w:rsidRPr="00C6739E">
        <w:rPr>
          <w:i/>
          <w:iCs/>
          <w:sz w:val="24"/>
          <w:szCs w:val="24"/>
        </w:rPr>
        <w:t>o</w:t>
      </w:r>
      <w:r w:rsidR="00482284">
        <w:rPr>
          <w:i/>
          <w:iCs/>
          <w:sz w:val="24"/>
          <w:szCs w:val="24"/>
        </w:rPr>
        <w:t>g</w:t>
      </w:r>
      <w:r w:rsidRPr="00C6739E">
        <w:rPr>
          <w:i/>
          <w:iCs/>
          <w:sz w:val="24"/>
          <w:szCs w:val="24"/>
        </w:rPr>
        <w:t>er</w:t>
      </w:r>
      <w:r w:rsidR="00482284">
        <w:rPr>
          <w:i/>
          <w:iCs/>
          <w:sz w:val="24"/>
          <w:szCs w:val="24"/>
        </w:rPr>
        <w:t>s</w:t>
      </w:r>
      <w:r w:rsidRPr="00C6739E">
        <w:rPr>
          <w:i/>
          <w:iCs/>
          <w:sz w:val="24"/>
          <w:szCs w:val="24"/>
        </w:rPr>
        <w:t>iane</w:t>
      </w:r>
      <w:bookmarkEnd w:id="5"/>
      <w:proofErr w:type="spellEnd"/>
    </w:p>
    <w:p w14:paraId="6E228687" w14:textId="77777777" w:rsidR="000663F9" w:rsidRPr="00C6739E" w:rsidRDefault="000663F9" w:rsidP="00C6739E">
      <w:pPr>
        <w:ind w:firstLine="567"/>
        <w:jc w:val="both"/>
      </w:pPr>
    </w:p>
    <w:p w14:paraId="6A350812" w14:textId="7D9C1773" w:rsidR="00D6074B" w:rsidRDefault="00D6074B" w:rsidP="001F1921">
      <w:pPr>
        <w:jc w:val="both"/>
      </w:pPr>
      <w:r w:rsidRPr="00C6739E">
        <w:t>Dal</w:t>
      </w:r>
      <w:r w:rsidR="008E54E2" w:rsidRPr="00C6739E">
        <w:t xml:space="preserve"> tempo dell</w:t>
      </w:r>
      <w:r w:rsidRPr="00C6739E">
        <w:t xml:space="preserve">’Oracolo </w:t>
      </w:r>
      <w:r w:rsidR="00494C61" w:rsidRPr="00C6739E">
        <w:t>quanta</w:t>
      </w:r>
      <w:r w:rsidRPr="00C6739E">
        <w:t xml:space="preserve"> strada è stata fatta? A</w:t>
      </w:r>
      <w:r w:rsidR="000663F9" w:rsidRPr="00C6739E">
        <w:t xml:space="preserve">lan Turing </w:t>
      </w:r>
      <w:r w:rsidRPr="00C6739E">
        <w:t>ne</w:t>
      </w:r>
      <w:r w:rsidR="000663F9" w:rsidRPr="00C6739E">
        <w:t xml:space="preserve">l 1950 </w:t>
      </w:r>
      <w:r w:rsidRPr="00C6739E">
        <w:t xml:space="preserve">con il suo </w:t>
      </w:r>
      <w:r w:rsidR="00AA17EF" w:rsidRPr="00C6739E">
        <w:t>articolo</w:t>
      </w:r>
      <w:r w:rsidRPr="00C6739E">
        <w:t xml:space="preserve"> </w:t>
      </w:r>
      <w:r w:rsidR="00CB7C83" w:rsidRPr="00C6739E">
        <w:rPr>
          <w:i/>
          <w:iCs/>
        </w:rPr>
        <w:t>“</w:t>
      </w:r>
      <w:r w:rsidR="000663F9" w:rsidRPr="00C6739E">
        <w:rPr>
          <w:i/>
          <w:iCs/>
        </w:rPr>
        <w:t xml:space="preserve">Computing </w:t>
      </w:r>
      <w:proofErr w:type="spellStart"/>
      <w:r w:rsidR="000663F9" w:rsidRPr="00C6739E">
        <w:rPr>
          <w:i/>
          <w:iCs/>
        </w:rPr>
        <w:t>Machinery</w:t>
      </w:r>
      <w:proofErr w:type="spellEnd"/>
      <w:r w:rsidR="000663F9" w:rsidRPr="00C6739E">
        <w:rPr>
          <w:i/>
          <w:iCs/>
        </w:rPr>
        <w:t xml:space="preserve"> and Intelligence</w:t>
      </w:r>
      <w:r w:rsidR="00CB7C83" w:rsidRPr="00C6739E">
        <w:rPr>
          <w:i/>
          <w:iCs/>
        </w:rPr>
        <w:t>”</w:t>
      </w:r>
      <w:r w:rsidRPr="00C6739E">
        <w:t xml:space="preserve"> (Turing, 1950) </w:t>
      </w:r>
      <w:r w:rsidR="000342FE" w:rsidRPr="00C6739E">
        <w:t>ha cercato</w:t>
      </w:r>
      <w:r w:rsidRPr="00C6739E">
        <w:t xml:space="preserve"> di indagare la connessione tra macchine e pensiero. Già </w:t>
      </w:r>
      <w:r w:rsidR="005C3E55" w:rsidRPr="00C6739E">
        <w:t>il titolo del</w:t>
      </w:r>
      <w:r w:rsidRPr="00C6739E">
        <w:t xml:space="preserve"> primo capitolo </w:t>
      </w:r>
      <w:r w:rsidR="005C3E55" w:rsidRPr="00C6739E">
        <w:t xml:space="preserve">fa intendere quale sia il principio alla base: </w:t>
      </w:r>
      <w:r w:rsidR="005C3E55" w:rsidRPr="00C6739E">
        <w:rPr>
          <w:i/>
          <w:iCs/>
        </w:rPr>
        <w:t xml:space="preserve">The </w:t>
      </w:r>
      <w:proofErr w:type="spellStart"/>
      <w:r w:rsidR="005C3E55" w:rsidRPr="00C6739E">
        <w:rPr>
          <w:i/>
          <w:iCs/>
        </w:rPr>
        <w:t>Imitation</w:t>
      </w:r>
      <w:proofErr w:type="spellEnd"/>
      <w:r w:rsidR="005C3E55" w:rsidRPr="00C6739E">
        <w:rPr>
          <w:i/>
          <w:iCs/>
        </w:rPr>
        <w:t xml:space="preserve"> Game</w:t>
      </w:r>
      <w:r w:rsidR="005C3E55" w:rsidRPr="00C6739E">
        <w:t xml:space="preserve">, ovvero </w:t>
      </w:r>
      <w:r w:rsidR="00DA616E" w:rsidRPr="00C6739E">
        <w:t>in altri termini, siamo</w:t>
      </w:r>
      <w:r w:rsidR="005C3E55" w:rsidRPr="00C6739E">
        <w:t xml:space="preserve"> in grado di comprendere se è una macchina a rispondere o un essere umano?</w:t>
      </w:r>
      <w:r w:rsidR="001F1921">
        <w:t xml:space="preserve"> Le parole di Alan Turing sono abbastanza chiare:</w:t>
      </w:r>
    </w:p>
    <w:p w14:paraId="0DF72560" w14:textId="77777777" w:rsidR="001F1921" w:rsidRPr="00C6739E" w:rsidRDefault="001F1921" w:rsidP="00C6739E">
      <w:pPr>
        <w:jc w:val="both"/>
      </w:pPr>
    </w:p>
    <w:p w14:paraId="682DB154" w14:textId="77777777" w:rsidR="00D6074B" w:rsidRPr="00C6739E" w:rsidRDefault="00D6074B" w:rsidP="00C6739E">
      <w:pPr>
        <w:pStyle w:val="NormaleWeb"/>
        <w:spacing w:before="0" w:beforeAutospacing="0" w:after="0" w:afterAutospacing="0"/>
        <w:ind w:left="1276" w:right="713" w:firstLine="567"/>
        <w:jc w:val="both"/>
        <w:rPr>
          <w:lang w:val="en-GB"/>
        </w:rPr>
      </w:pPr>
      <w:r w:rsidRPr="006E170D">
        <w:rPr>
          <w:lang w:val="en-US"/>
        </w:rPr>
        <w:t xml:space="preserve">I PROPOSE to consider the question, ‘Can machines think?’ </w:t>
      </w:r>
      <w:r w:rsidRPr="00C6739E">
        <w:rPr>
          <w:lang w:val="en-GB"/>
        </w:rPr>
        <w:t xml:space="preserve">This should begin with definitions of the meaning of the terms ‘machine’ and ‘think’. The definitions might be framed </w:t>
      </w:r>
      <w:proofErr w:type="gramStart"/>
      <w:r w:rsidRPr="00C6739E">
        <w:rPr>
          <w:lang w:val="en-GB"/>
        </w:rPr>
        <w:t>so as to</w:t>
      </w:r>
      <w:proofErr w:type="gramEnd"/>
      <w:r w:rsidRPr="00C6739E">
        <w:rPr>
          <w:lang w:val="en-GB"/>
        </w:rPr>
        <w:t xml:space="preserve"> reflect so far as possible the normal use of the words, but this attitude is dangerous. If the meaning of the words ‘machine’ and ‘think’ are to be found by examining how they are commonly used it is difficult to escape the conclusion that the meaning and the answer to the question, ‘Can machines think?’ is to be sought in a statistical survey such as a Gallup poll. But this is absurd. Instead of attempting such a definition I shall replace the question by another, which is closely related to it and is expressed in relatively unambiguous words. </w:t>
      </w:r>
    </w:p>
    <w:p w14:paraId="6961A122" w14:textId="77777777" w:rsidR="00426A4A" w:rsidRPr="00C6739E" w:rsidRDefault="00426A4A" w:rsidP="00C6739E">
      <w:pPr>
        <w:pStyle w:val="NormaleWeb"/>
        <w:spacing w:before="0" w:beforeAutospacing="0" w:after="0" w:afterAutospacing="0"/>
        <w:ind w:left="1276" w:right="713" w:firstLine="567"/>
        <w:jc w:val="both"/>
        <w:rPr>
          <w:lang w:val="en-GB"/>
        </w:rPr>
      </w:pPr>
      <w:r w:rsidRPr="00C6739E">
        <w:rPr>
          <w:lang w:val="en-GB"/>
        </w:rPr>
        <w:t>The new form of the problem can be described in terms of a game which we call the ‘imitation game’. It is played with three people, a man (A), a woman (B), and an interrogator (C) who may be of either sex. The interrogator stays in a room apart from the other two. The object of the game for the interrogator is to determine which of the other two is the man and which is the woman. He knows them by labels X and Y, and at the end of the game he says either ‘X is A and Y is B’ or ‘X is B and Y is A’. The interrogator is allowed to put questions to A and B thus:</w:t>
      </w:r>
    </w:p>
    <w:p w14:paraId="616F7CE7" w14:textId="77777777" w:rsidR="00426A4A" w:rsidRPr="00C6739E" w:rsidRDefault="00426A4A" w:rsidP="00C6739E">
      <w:pPr>
        <w:pStyle w:val="NormaleWeb"/>
        <w:spacing w:before="0" w:beforeAutospacing="0" w:after="0" w:afterAutospacing="0"/>
        <w:ind w:left="1276" w:right="713" w:firstLine="567"/>
        <w:jc w:val="both"/>
        <w:rPr>
          <w:lang w:val="en-GB"/>
        </w:rPr>
      </w:pPr>
      <w:r w:rsidRPr="00C6739E">
        <w:rPr>
          <w:lang w:val="en-GB"/>
        </w:rPr>
        <w:t xml:space="preserve">C: Will X please tell me the length of his or her hair? Now suppose X is </w:t>
      </w:r>
      <w:proofErr w:type="gramStart"/>
      <w:r w:rsidRPr="00C6739E">
        <w:rPr>
          <w:lang w:val="en-GB"/>
        </w:rPr>
        <w:t>actually A</w:t>
      </w:r>
      <w:proofErr w:type="gramEnd"/>
      <w:r w:rsidRPr="00C6739E">
        <w:rPr>
          <w:lang w:val="en-GB"/>
        </w:rPr>
        <w:t>, then A must answer. It is A's object in the game to try and cause C to make the wrong identification. His answer might therefore be</w:t>
      </w:r>
    </w:p>
    <w:p w14:paraId="0D1784CF" w14:textId="77777777" w:rsidR="00426A4A" w:rsidRPr="00C6739E" w:rsidRDefault="00426A4A" w:rsidP="00C6739E">
      <w:pPr>
        <w:pStyle w:val="NormaleWeb"/>
        <w:spacing w:before="0" w:beforeAutospacing="0" w:after="0" w:afterAutospacing="0"/>
        <w:ind w:left="1276" w:right="713" w:firstLine="567"/>
        <w:jc w:val="both"/>
        <w:rPr>
          <w:lang w:val="en-GB"/>
        </w:rPr>
      </w:pPr>
      <w:r w:rsidRPr="00C6739E">
        <w:rPr>
          <w:lang w:val="en-GB"/>
        </w:rPr>
        <w:t>‘My hair is shingled, and the longest strands are about nine inches long.’</w:t>
      </w:r>
    </w:p>
    <w:p w14:paraId="5A4EB956" w14:textId="77777777" w:rsidR="00426A4A" w:rsidRPr="00C6739E" w:rsidRDefault="00426A4A" w:rsidP="00C6739E">
      <w:pPr>
        <w:pStyle w:val="NormaleWeb"/>
        <w:spacing w:before="0" w:beforeAutospacing="0" w:after="0" w:afterAutospacing="0"/>
        <w:ind w:left="1276" w:right="713" w:firstLine="567"/>
        <w:jc w:val="both"/>
        <w:rPr>
          <w:lang w:val="en-GB"/>
        </w:rPr>
      </w:pPr>
      <w:r w:rsidRPr="00C6739E">
        <w:rPr>
          <w:lang w:val="en-GB"/>
        </w:rPr>
        <w:t xml:space="preserve">In order that tones of voice may not help the interrogator the answers should be written, or better still, typewritten. The ideal arrangement is to have a teleprinter communicating between the two rooms. </w:t>
      </w:r>
      <w:proofErr w:type="gramStart"/>
      <w:r w:rsidRPr="00C6739E">
        <w:rPr>
          <w:lang w:val="en-GB"/>
        </w:rPr>
        <w:t>Alternatively</w:t>
      </w:r>
      <w:proofErr w:type="gramEnd"/>
      <w:r w:rsidRPr="00C6739E">
        <w:rPr>
          <w:lang w:val="en-GB"/>
        </w:rPr>
        <w:t xml:space="preserve"> the question and answers can be repeated by an intermediary. The object of the game for the third player (B) is to help the interrogator. The best strategy for her is probably to give truthful answers. She can add such things as ‘I am the woman, don’t listen to him!’ to her answers, but it will avail nothing as the man can make similar remarks.</w:t>
      </w:r>
    </w:p>
    <w:p w14:paraId="192904AB" w14:textId="77777777" w:rsidR="00426A4A" w:rsidRPr="00C6739E" w:rsidRDefault="00426A4A" w:rsidP="00C6739E">
      <w:pPr>
        <w:pStyle w:val="NormaleWeb"/>
        <w:spacing w:before="0" w:beforeAutospacing="0" w:after="0" w:afterAutospacing="0"/>
        <w:ind w:left="1276" w:right="713" w:firstLine="567"/>
        <w:jc w:val="both"/>
      </w:pPr>
      <w:r w:rsidRPr="00C6739E">
        <w:rPr>
          <w:lang w:val="en-GB"/>
        </w:rPr>
        <w:t xml:space="preserve">We now ask the question, ‘What will happen when a machine takes the part of A in this game?’ Will the interrogator decide wrongly as often when the game is played like this as he does when the game is played </w:t>
      </w:r>
      <w:r w:rsidRPr="00C6739E">
        <w:rPr>
          <w:lang w:val="en-GB"/>
        </w:rPr>
        <w:lastRenderedPageBreak/>
        <w:t xml:space="preserve">between a man and a woman? </w:t>
      </w:r>
      <w:proofErr w:type="spellStart"/>
      <w:r w:rsidRPr="00C6739E">
        <w:t>These</w:t>
      </w:r>
      <w:proofErr w:type="spellEnd"/>
      <w:r w:rsidRPr="00C6739E">
        <w:t xml:space="preserve"> </w:t>
      </w:r>
      <w:proofErr w:type="spellStart"/>
      <w:r w:rsidRPr="00C6739E">
        <w:t>questions</w:t>
      </w:r>
      <w:proofErr w:type="spellEnd"/>
      <w:r w:rsidRPr="00C6739E">
        <w:t xml:space="preserve"> </w:t>
      </w:r>
      <w:proofErr w:type="spellStart"/>
      <w:r w:rsidRPr="00C6739E">
        <w:t>replace</w:t>
      </w:r>
      <w:proofErr w:type="spellEnd"/>
      <w:r w:rsidRPr="00C6739E">
        <w:t xml:space="preserve"> </w:t>
      </w:r>
      <w:proofErr w:type="spellStart"/>
      <w:r w:rsidRPr="00C6739E">
        <w:t>our</w:t>
      </w:r>
      <w:proofErr w:type="spellEnd"/>
      <w:r w:rsidRPr="00C6739E">
        <w:t xml:space="preserve"> </w:t>
      </w:r>
      <w:proofErr w:type="spellStart"/>
      <w:r w:rsidRPr="00C6739E">
        <w:t>original</w:t>
      </w:r>
      <w:proofErr w:type="spellEnd"/>
      <w:r w:rsidRPr="00C6739E">
        <w:t>, ‘Can machines think?’</w:t>
      </w:r>
    </w:p>
    <w:p w14:paraId="5BC6A826" w14:textId="77777777" w:rsidR="00426A4A" w:rsidRPr="00C6739E" w:rsidRDefault="00426A4A" w:rsidP="00C6739E">
      <w:pPr>
        <w:pStyle w:val="NormaleWeb"/>
        <w:spacing w:before="0" w:beforeAutospacing="0" w:after="0" w:afterAutospacing="0"/>
        <w:ind w:left="1276" w:right="713" w:firstLine="567"/>
        <w:jc w:val="both"/>
      </w:pPr>
    </w:p>
    <w:p w14:paraId="074B4D6A" w14:textId="0A9E6CBC" w:rsidR="00860F83" w:rsidRPr="00C6739E" w:rsidRDefault="00AB58FA" w:rsidP="00C6739E">
      <w:pPr>
        <w:ind w:firstLine="567"/>
        <w:jc w:val="both"/>
      </w:pPr>
      <w:r w:rsidRPr="00C6739E">
        <w:t xml:space="preserve">A differenza degli altri studiosi dell’epoca, </w:t>
      </w:r>
      <w:r w:rsidR="000663F9" w:rsidRPr="00C6739E">
        <w:t xml:space="preserve">Turing </w:t>
      </w:r>
      <w:r w:rsidR="005C3E55" w:rsidRPr="00C6739E">
        <w:t xml:space="preserve">quindi </w:t>
      </w:r>
      <w:r w:rsidRPr="00C6739E">
        <w:t>cambia letteralmente il paradigma</w:t>
      </w:r>
      <w:r w:rsidR="00426A4A" w:rsidRPr="00C6739E">
        <w:t xml:space="preserve"> relativo </w:t>
      </w:r>
      <w:r w:rsidR="005C3E55" w:rsidRPr="00C6739E">
        <w:t>alla</w:t>
      </w:r>
      <w:r w:rsidR="00426A4A" w:rsidRPr="00C6739E">
        <w:t xml:space="preserve"> </w:t>
      </w:r>
      <w:r w:rsidR="005C3E55" w:rsidRPr="00C6739E">
        <w:t xml:space="preserve">classica </w:t>
      </w:r>
      <w:r w:rsidR="00426A4A" w:rsidRPr="00C6739E">
        <w:t>questione “possono le macchine pensare?”</w:t>
      </w:r>
      <w:r w:rsidRPr="00C6739E">
        <w:t xml:space="preserve"> </w:t>
      </w:r>
      <w:r w:rsidR="005C3E55" w:rsidRPr="00C6739E">
        <w:t>proponendo</w:t>
      </w:r>
      <w:r w:rsidR="000663F9" w:rsidRPr="00C6739E">
        <w:t xml:space="preserve"> </w:t>
      </w:r>
      <w:r w:rsidRPr="00C6739E">
        <w:t>quello che poi è stato definito come il “</w:t>
      </w:r>
      <w:r w:rsidR="000663F9" w:rsidRPr="00C6739E">
        <w:t>Test di Turing</w:t>
      </w:r>
      <w:r w:rsidRPr="00C6739E">
        <w:t>”</w:t>
      </w:r>
      <w:r w:rsidR="000663F9" w:rsidRPr="00C6739E">
        <w:t xml:space="preserve"> </w:t>
      </w:r>
      <w:r w:rsidRPr="00C6739E">
        <w:t>quale</w:t>
      </w:r>
      <w:r w:rsidR="000663F9" w:rsidRPr="00C6739E">
        <w:t xml:space="preserve"> misura dell'intelligenza di una macchina, basata sulla sua capacità di </w:t>
      </w:r>
      <w:r w:rsidR="00860F83" w:rsidRPr="00C6739E">
        <w:t>“</w:t>
      </w:r>
      <w:r w:rsidR="000663F9" w:rsidRPr="00C6739E">
        <w:t>imitare</w:t>
      </w:r>
      <w:r w:rsidR="00860F83" w:rsidRPr="00C6739E">
        <w:t>”</w:t>
      </w:r>
      <w:r w:rsidR="000663F9" w:rsidRPr="00C6739E">
        <w:t xml:space="preserve"> una conversazione umana in modo sufficientemente convincente da impedire a un giudice umano di distinguerla da un essere umano sulla base del solo contenuto della conversazione. </w:t>
      </w:r>
    </w:p>
    <w:p w14:paraId="0B9D76BD" w14:textId="6893F691" w:rsidR="00860F83" w:rsidRPr="00C6739E" w:rsidRDefault="00426A4A" w:rsidP="00C6739E">
      <w:pPr>
        <w:ind w:firstLine="567"/>
        <w:jc w:val="both"/>
      </w:pPr>
      <w:r w:rsidRPr="00C6739E">
        <w:t>È</w:t>
      </w:r>
      <w:r w:rsidR="00860F83" w:rsidRPr="00C6739E">
        <w:t xml:space="preserve"> stato questo principio che ha di fatto dato il via ad una nuova modalità di approccio per i sistemi intelligenti: è intelligente ciò che “appare” intelligente, dove il concetto di “appar</w:t>
      </w:r>
      <w:r w:rsidR="00DA616E" w:rsidRPr="00C6739E">
        <w:t>ire</w:t>
      </w:r>
      <w:r w:rsidR="00860F83" w:rsidRPr="00C6739E">
        <w:t>” è da tenere come punto fisso per altri ragionamenti che saranno discuss</w:t>
      </w:r>
      <w:r w:rsidRPr="00C6739E">
        <w:t>i</w:t>
      </w:r>
      <w:r w:rsidR="00860F83" w:rsidRPr="00C6739E">
        <w:t xml:space="preserve"> nel proseguo. Quindi, almeno per gli ingegneri </w:t>
      </w:r>
      <w:r w:rsidR="00860F83" w:rsidRPr="00C6739E">
        <w:rPr>
          <w:i/>
          <w:iCs/>
        </w:rPr>
        <w:t>intelligente è chi intelligente appare</w:t>
      </w:r>
      <w:r w:rsidRPr="00C6739E">
        <w:t xml:space="preserve">, per </w:t>
      </w:r>
      <w:proofErr w:type="spellStart"/>
      <w:r w:rsidRPr="00C6739E">
        <w:t>riparafrasare</w:t>
      </w:r>
      <w:proofErr w:type="spellEnd"/>
      <w:r w:rsidRPr="00C6739E">
        <w:t xml:space="preserve"> la nota battuta nel film Forrest Gump, dove lo stesso protagonista afferma che </w:t>
      </w:r>
      <w:r w:rsidRPr="00C6739E">
        <w:rPr>
          <w:i/>
          <w:iCs/>
        </w:rPr>
        <w:t>stupido è chi stupido fa</w:t>
      </w:r>
      <w:r w:rsidRPr="00C6739E">
        <w:t>.</w:t>
      </w:r>
    </w:p>
    <w:p w14:paraId="5C561B27" w14:textId="6583C186" w:rsidR="00426A4A" w:rsidRPr="00C6739E" w:rsidRDefault="005C3E55" w:rsidP="00C6739E">
      <w:pPr>
        <w:ind w:firstLine="567"/>
        <w:jc w:val="both"/>
      </w:pPr>
      <w:r w:rsidRPr="00C6739E">
        <w:t>Il</w:t>
      </w:r>
      <w:r w:rsidR="00860F83" w:rsidRPr="00C6739E">
        <w:t xml:space="preserve"> principio </w:t>
      </w:r>
      <w:r w:rsidR="00426A4A" w:rsidRPr="00C6739E">
        <w:t xml:space="preserve">dell’apparire intelligente </w:t>
      </w:r>
      <w:r w:rsidR="0056407B" w:rsidRPr="00C6739E">
        <w:t>è stato preso come base, come si vedrà,</w:t>
      </w:r>
      <w:r w:rsidR="000663F9" w:rsidRPr="00C6739E">
        <w:t xml:space="preserve"> per </w:t>
      </w:r>
      <w:r w:rsidRPr="00C6739E">
        <w:t>lo sviluppo de</w:t>
      </w:r>
      <w:r w:rsidR="000663F9" w:rsidRPr="00C6739E">
        <w:t xml:space="preserve">i sistemi </w:t>
      </w:r>
      <w:r w:rsidRPr="00C6739E">
        <w:t>(</w:t>
      </w:r>
      <w:r w:rsidR="000663F9" w:rsidRPr="00C6739E">
        <w:t>conversazionali</w:t>
      </w:r>
      <w:r w:rsidRPr="00C6739E">
        <w:t>, generatori di immagini, di video)</w:t>
      </w:r>
      <w:r w:rsidR="000663F9" w:rsidRPr="00C6739E">
        <w:t xml:space="preserve"> di intelligenza artificiale</w:t>
      </w:r>
      <w:r w:rsidR="00860F83" w:rsidRPr="00C6739E">
        <w:t>.</w:t>
      </w:r>
    </w:p>
    <w:p w14:paraId="0D39E515" w14:textId="2B8D961B" w:rsidR="000926F1" w:rsidRDefault="00860F83">
      <w:pPr>
        <w:ind w:firstLine="567"/>
        <w:jc w:val="both"/>
      </w:pPr>
      <w:r w:rsidRPr="00C6739E">
        <w:t xml:space="preserve">Un sistema degno di nota </w:t>
      </w:r>
      <w:r w:rsidR="00426A4A" w:rsidRPr="00C6739E">
        <w:t xml:space="preserve">che seguiva il paradigma di interazione colloquiale uomo-macchina </w:t>
      </w:r>
      <w:r w:rsidR="00DA616E" w:rsidRPr="00C6739E">
        <w:t>venne</w:t>
      </w:r>
      <w:r w:rsidRPr="00C6739E">
        <w:t xml:space="preserve"> implementato pochi anni dopo</w:t>
      </w:r>
      <w:r w:rsidR="0056407B" w:rsidRPr="00C6739E">
        <w:t xml:space="preserve"> l’articolo di Turing</w:t>
      </w:r>
      <w:r w:rsidRPr="00C6739E">
        <w:t xml:space="preserve">, nel 1966. Si tratta di </w:t>
      </w:r>
      <w:r w:rsidR="000663F9" w:rsidRPr="00C6739E">
        <w:t xml:space="preserve">ELIZA di Joseph </w:t>
      </w:r>
      <w:proofErr w:type="spellStart"/>
      <w:r w:rsidR="000663F9" w:rsidRPr="00C6739E">
        <w:t>Weizenbaum</w:t>
      </w:r>
      <w:proofErr w:type="spellEnd"/>
      <w:r w:rsidR="000663F9" w:rsidRPr="00C6739E">
        <w:t xml:space="preserve"> </w:t>
      </w:r>
      <w:r w:rsidR="000926F1" w:rsidRPr="00C6739E">
        <w:t>(</w:t>
      </w:r>
      <w:proofErr w:type="spellStart"/>
      <w:r w:rsidR="000926F1" w:rsidRPr="00C6739E">
        <w:t>Weizenbaum</w:t>
      </w:r>
      <w:proofErr w:type="spellEnd"/>
      <w:r w:rsidR="000926F1" w:rsidRPr="00C6739E">
        <w:t>, 1966).</w:t>
      </w:r>
    </w:p>
    <w:p w14:paraId="278B4A0A" w14:textId="77777777" w:rsidR="00ED01B7" w:rsidRPr="00C6739E" w:rsidRDefault="00ED01B7" w:rsidP="00C6739E">
      <w:pPr>
        <w:ind w:firstLine="567"/>
        <w:jc w:val="both"/>
      </w:pPr>
    </w:p>
    <w:p w14:paraId="154B9815" w14:textId="4A168A58" w:rsidR="000926F1" w:rsidRPr="00C6739E" w:rsidRDefault="000926F1" w:rsidP="00C6739E">
      <w:pPr>
        <w:ind w:firstLine="567"/>
        <w:jc w:val="center"/>
      </w:pPr>
      <w:r w:rsidRPr="00086424">
        <w:rPr>
          <w:noProof/>
        </w:rPr>
        <w:drawing>
          <wp:inline distT="0" distB="0" distL="0" distR="0" wp14:anchorId="5DC61B79" wp14:editId="27B04BA0">
            <wp:extent cx="3478227" cy="4021015"/>
            <wp:effectExtent l="0" t="0" r="8255" b="0"/>
            <wp:docPr id="180272499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724999" name="Immagine 1802724999"/>
                    <pic:cNvPicPr/>
                  </pic:nvPicPr>
                  <pic:blipFill rotWithShape="1">
                    <a:blip r:embed="rId11">
                      <a:extLst>
                        <a:ext uri="{28A0092B-C50C-407E-A947-70E740481C1C}">
                          <a14:useLocalDpi xmlns:a14="http://schemas.microsoft.com/office/drawing/2010/main" val="0"/>
                        </a:ext>
                      </a:extLst>
                    </a:blip>
                    <a:srcRect t="17398"/>
                    <a:stretch/>
                  </pic:blipFill>
                  <pic:spPr bwMode="auto">
                    <a:xfrm>
                      <a:off x="0" y="0"/>
                      <a:ext cx="3508172" cy="4055633"/>
                    </a:xfrm>
                    <a:prstGeom prst="rect">
                      <a:avLst/>
                    </a:prstGeom>
                    <a:ln>
                      <a:noFill/>
                    </a:ln>
                    <a:extLst>
                      <a:ext uri="{53640926-AAD7-44D8-BBD7-CCE9431645EC}">
                        <a14:shadowObscured xmlns:a14="http://schemas.microsoft.com/office/drawing/2010/main"/>
                      </a:ext>
                    </a:extLst>
                  </pic:spPr>
                </pic:pic>
              </a:graphicData>
            </a:graphic>
          </wp:inline>
        </w:drawing>
      </w:r>
    </w:p>
    <w:p w14:paraId="7312679F" w14:textId="79DC44EF" w:rsidR="000663F9" w:rsidRPr="00C6739E" w:rsidRDefault="004D4012" w:rsidP="00C6739E">
      <w:pPr>
        <w:ind w:left="1559" w:right="714" w:firstLine="567"/>
        <w:jc w:val="center"/>
      </w:pPr>
      <w:r w:rsidRPr="00C6739E">
        <w:t xml:space="preserve">Figura 1: la prima pagina dell’articolo di </w:t>
      </w:r>
      <w:proofErr w:type="spellStart"/>
      <w:r w:rsidRPr="00C6739E">
        <w:t>Weizenbaum</w:t>
      </w:r>
      <w:proofErr w:type="spellEnd"/>
    </w:p>
    <w:p w14:paraId="783B1B2F" w14:textId="77777777" w:rsidR="004D4012" w:rsidRPr="00C6739E" w:rsidRDefault="004D4012" w:rsidP="00C6739E">
      <w:pPr>
        <w:ind w:firstLine="567"/>
        <w:jc w:val="both"/>
      </w:pPr>
    </w:p>
    <w:p w14:paraId="784FAA1B" w14:textId="6C32F773" w:rsidR="004D4012" w:rsidRPr="00C6739E" w:rsidRDefault="000C6C47" w:rsidP="00C6739E">
      <w:pPr>
        <w:ind w:firstLine="567"/>
        <w:jc w:val="both"/>
      </w:pPr>
      <w:r w:rsidRPr="00C6739E">
        <w:lastRenderedPageBreak/>
        <w:t xml:space="preserve">È di particolare </w:t>
      </w:r>
      <w:r w:rsidR="00CA790F" w:rsidRPr="00C6739E">
        <w:t xml:space="preserve">importanza </w:t>
      </w:r>
      <w:r w:rsidRPr="00C6739E">
        <w:t xml:space="preserve">ciò che già nell’Abstract dell’articolo viene delineato: </w:t>
      </w:r>
      <w:r w:rsidRPr="00C6739E">
        <w:rPr>
          <w:i/>
          <w:iCs/>
        </w:rPr>
        <w:t>“Si discuteranno anche sottostanti questioni psicologiche inerenti ad ELIZA”</w:t>
      </w:r>
      <w:r w:rsidRPr="00C6739E">
        <w:t xml:space="preserve">. </w:t>
      </w:r>
      <w:r w:rsidR="00037FEA" w:rsidRPr="00C6739E">
        <w:t xml:space="preserve">È di assoluto </w:t>
      </w:r>
      <w:r w:rsidR="00121D92" w:rsidRPr="00C6739E">
        <w:t>rilievo</w:t>
      </w:r>
      <w:r w:rsidR="00CA790F" w:rsidRPr="00C6739E">
        <w:t xml:space="preserve">, infatti, </w:t>
      </w:r>
      <w:r w:rsidR="00037FEA" w:rsidRPr="00C6739E">
        <w:t xml:space="preserve">come fin da subito, cioè </w:t>
      </w:r>
      <w:r w:rsidRPr="00C6739E">
        <w:t>nel 1966</w:t>
      </w:r>
      <w:r w:rsidR="000342FE" w:rsidRPr="00C6739E">
        <w:t>,</w:t>
      </w:r>
      <w:r w:rsidR="00037FEA" w:rsidRPr="00C6739E">
        <w:t xml:space="preserve"> </w:t>
      </w:r>
      <w:r w:rsidR="0056407B" w:rsidRPr="00C6739E">
        <w:t>nella</w:t>
      </w:r>
      <w:r w:rsidR="00037FEA" w:rsidRPr="00C6739E">
        <w:t xml:space="preserve"> realizzazione del primo significa</w:t>
      </w:r>
      <w:r w:rsidR="005C3E55" w:rsidRPr="00C6739E">
        <w:t>tivo</w:t>
      </w:r>
      <w:r w:rsidR="00037FEA" w:rsidRPr="00C6739E">
        <w:t xml:space="preserve"> </w:t>
      </w:r>
      <w:r w:rsidR="005C3E55" w:rsidRPr="00C6739E">
        <w:t>C</w:t>
      </w:r>
      <w:r w:rsidR="00121D92" w:rsidRPr="00C6739E">
        <w:t>hatbot</w:t>
      </w:r>
      <w:r w:rsidRPr="00C6739E">
        <w:t xml:space="preserve"> si pensasse che l’introduzione di tali sistemi artificiali </w:t>
      </w:r>
      <w:r w:rsidR="00121D92" w:rsidRPr="00C6739E">
        <w:t>dovesse avere</w:t>
      </w:r>
      <w:r w:rsidRPr="00C6739E">
        <w:t xml:space="preserve"> forti connessioni con la psicologia.</w:t>
      </w:r>
      <w:r w:rsidR="00037FEA" w:rsidRPr="00C6739E">
        <w:t xml:space="preserve"> </w:t>
      </w:r>
      <w:r w:rsidR="00121D92" w:rsidRPr="00C6739E">
        <w:t>ELIZA è una macchina che si attiene al metodo “</w:t>
      </w:r>
      <w:proofErr w:type="spellStart"/>
      <w:r w:rsidR="00121D92" w:rsidRPr="00C6739E">
        <w:t>Rogersiano</w:t>
      </w:r>
      <w:proofErr w:type="spellEnd"/>
      <w:r w:rsidR="00121D92" w:rsidRPr="00C6739E">
        <w:t xml:space="preserve">”, </w:t>
      </w:r>
      <w:r w:rsidR="005C3E55" w:rsidRPr="00C6739E">
        <w:t xml:space="preserve">ovvero all’ascolto attivo, </w:t>
      </w:r>
      <w:r w:rsidR="008D3926" w:rsidRPr="00C6739E">
        <w:t>alla sospensione</w:t>
      </w:r>
      <w:r w:rsidR="005C3E55" w:rsidRPr="00C6739E">
        <w:t xml:space="preserve"> </w:t>
      </w:r>
      <w:r w:rsidR="008D3926" w:rsidRPr="00C6739E">
        <w:t>de</w:t>
      </w:r>
      <w:r w:rsidR="005C3E55" w:rsidRPr="00C6739E">
        <w:t xml:space="preserve">i giudizi, </w:t>
      </w:r>
      <w:r w:rsidR="008D3926" w:rsidRPr="00C6739E">
        <w:t xml:space="preserve">al </w:t>
      </w:r>
      <w:r w:rsidR="005C3E55" w:rsidRPr="00C6739E">
        <w:t>mostra</w:t>
      </w:r>
      <w:r w:rsidR="008D3926" w:rsidRPr="00C6739E">
        <w:t>rsi</w:t>
      </w:r>
      <w:r w:rsidR="005C3E55" w:rsidRPr="00C6739E">
        <w:t xml:space="preserve"> interessati, </w:t>
      </w:r>
      <w:r w:rsidR="008D3926" w:rsidRPr="00C6739E">
        <w:t>empatici e accoglienti</w:t>
      </w:r>
      <w:r w:rsidR="0076237C">
        <w:t>;</w:t>
      </w:r>
      <w:r w:rsidR="008D3926" w:rsidRPr="00C6739E">
        <w:t xml:space="preserve"> una scuola quella </w:t>
      </w:r>
      <w:proofErr w:type="spellStart"/>
      <w:r w:rsidR="008D3926" w:rsidRPr="00C6739E">
        <w:t>Rogersiana</w:t>
      </w:r>
      <w:proofErr w:type="spellEnd"/>
      <w:r w:rsidR="008D3926" w:rsidRPr="00C6739E">
        <w:t xml:space="preserve"> particolarmente importante per la centratura della postura dello psicologo</w:t>
      </w:r>
      <w:r w:rsidR="000342FE" w:rsidRPr="00C6739E">
        <w:t xml:space="preserve"> (</w:t>
      </w:r>
      <w:r w:rsidR="00B073C7">
        <w:t xml:space="preserve">Bellotto, </w:t>
      </w:r>
      <w:r w:rsidR="000342FE" w:rsidRPr="00C6739E">
        <w:t xml:space="preserve">Sartori, </w:t>
      </w:r>
      <w:r w:rsidR="00B073C7" w:rsidRPr="00C6739E">
        <w:t>202</w:t>
      </w:r>
      <w:r w:rsidR="00B073C7">
        <w:t>1</w:t>
      </w:r>
      <w:r w:rsidR="000342FE" w:rsidRPr="00C6739E">
        <w:t>)</w:t>
      </w:r>
      <w:r w:rsidR="008D3926" w:rsidRPr="00C6739E">
        <w:t xml:space="preserve">. Ed è proprio questa centratura che viene implementata in ELIZA: </w:t>
      </w:r>
      <w:r w:rsidR="00121D92" w:rsidRPr="00C6739E">
        <w:t xml:space="preserve">si imita il ruolo di uno psicologo </w:t>
      </w:r>
      <w:r w:rsidR="008D3926" w:rsidRPr="00C6739E">
        <w:t>della</w:t>
      </w:r>
      <w:r w:rsidR="00121D92" w:rsidRPr="00C6739E">
        <w:t xml:space="preserve"> scuola </w:t>
      </w:r>
      <w:r w:rsidR="008D3926" w:rsidRPr="00C6739E">
        <w:t xml:space="preserve">di Rogers </w:t>
      </w:r>
      <w:r w:rsidR="00121D92" w:rsidRPr="00C6739E">
        <w:t xml:space="preserve">che risponde con domande </w:t>
      </w:r>
      <w:r w:rsidR="008D3926" w:rsidRPr="00C6739E">
        <w:t>all’interazione</w:t>
      </w:r>
      <w:r w:rsidR="00121D92" w:rsidRPr="00C6739E">
        <w:t xml:space="preserve"> “uman</w:t>
      </w:r>
      <w:r w:rsidR="008D3926" w:rsidRPr="00C6739E">
        <w:t>a</w:t>
      </w:r>
      <w:r w:rsidR="00121D92" w:rsidRPr="00C6739E">
        <w:t xml:space="preserve">”, dando così l’impressione di una postura </w:t>
      </w:r>
      <w:r w:rsidR="008D3926" w:rsidRPr="00C6739E">
        <w:t>specifica</w:t>
      </w:r>
      <w:r w:rsidR="00121D92" w:rsidRPr="00C6739E">
        <w:t>, come ben delineato nel paragrafo “</w:t>
      </w:r>
      <w:proofErr w:type="spellStart"/>
      <w:r w:rsidR="00121D92" w:rsidRPr="00C6739E">
        <w:t>Discussion</w:t>
      </w:r>
      <w:proofErr w:type="spellEnd"/>
      <w:r w:rsidR="00121D92" w:rsidRPr="00C6739E">
        <w:t xml:space="preserve">” del paper (Figura 2). </w:t>
      </w:r>
    </w:p>
    <w:p w14:paraId="0EFFA5BD" w14:textId="10E9636F" w:rsidR="008D3926" w:rsidRPr="00C6739E" w:rsidRDefault="004D4012" w:rsidP="00C6739E">
      <w:pPr>
        <w:ind w:firstLine="567"/>
        <w:jc w:val="both"/>
      </w:pPr>
      <w:r w:rsidRPr="00C6739E">
        <w:t xml:space="preserve">Il lavoro di </w:t>
      </w:r>
      <w:proofErr w:type="spellStart"/>
      <w:r w:rsidRPr="00C6739E">
        <w:t>Weizenbaum</w:t>
      </w:r>
      <w:proofErr w:type="spellEnd"/>
      <w:r w:rsidRPr="00C6739E">
        <w:t xml:space="preserve"> ha ulteriormente evidenziato anche un aspetto critico dell'Intelligenza Artificiale</w:t>
      </w:r>
      <w:r w:rsidR="00426ED2" w:rsidRPr="00C6739E">
        <w:t xml:space="preserve"> che già si era introdotto</w:t>
      </w:r>
      <w:r w:rsidRPr="00C6739E">
        <w:t xml:space="preserve">: la distinzione che Turing aveva sottolineato tra </w:t>
      </w:r>
      <w:r w:rsidR="00AA17EF" w:rsidRPr="00C6739E">
        <w:t>“</w:t>
      </w:r>
      <w:r w:rsidRPr="00C6739E">
        <w:t>apparire</w:t>
      </w:r>
      <w:r w:rsidR="00AA17EF" w:rsidRPr="00C6739E">
        <w:t>”</w:t>
      </w:r>
      <w:r w:rsidRPr="00C6739E">
        <w:t xml:space="preserve"> intelligente ed </w:t>
      </w:r>
      <w:r w:rsidR="00AA17EF" w:rsidRPr="00C6739E">
        <w:t>“</w:t>
      </w:r>
      <w:r w:rsidRPr="00C6739E">
        <w:t>essere</w:t>
      </w:r>
      <w:r w:rsidR="00AA17EF" w:rsidRPr="00C6739E">
        <w:t>”</w:t>
      </w:r>
      <w:r w:rsidRPr="00C6739E">
        <w:t xml:space="preserve"> intelligente. ELIZA, pur non avendo l'intenzione di passare per veramente intelligente, ha dimostrato quanto facilmente gli esseri umani possano essere indotti a percepire i risultati delle macchine alla stregua di conversazioni significative. Questo fenomeno </w:t>
      </w:r>
      <w:r w:rsidR="00426ED2" w:rsidRPr="00C6739E">
        <w:t xml:space="preserve">sottolinea, fin dal principio, </w:t>
      </w:r>
      <w:r w:rsidRPr="00C6739E">
        <w:t xml:space="preserve">il potenziale della tecnologia dei </w:t>
      </w:r>
      <w:r w:rsidR="008D3926" w:rsidRPr="00C6739E">
        <w:t>C</w:t>
      </w:r>
      <w:r w:rsidRPr="00C6739E">
        <w:t>hatbot</w:t>
      </w:r>
      <w:r w:rsidR="00426ED2" w:rsidRPr="00C6739E">
        <w:t xml:space="preserve">: </w:t>
      </w:r>
      <w:r w:rsidRPr="00C6739E">
        <w:t>un'interazione coinvolgente e simile a quella umana migliora l'esperienza dell'utente (</w:t>
      </w:r>
      <w:proofErr w:type="spellStart"/>
      <w:r w:rsidRPr="00C6739E">
        <w:t>Ltifi</w:t>
      </w:r>
      <w:proofErr w:type="spellEnd"/>
      <w:r w:rsidRPr="00C6739E">
        <w:t>, 2023).</w:t>
      </w:r>
    </w:p>
    <w:p w14:paraId="691CA44C" w14:textId="388202C8" w:rsidR="008D3926" w:rsidRPr="00C6739E" w:rsidRDefault="004D4012" w:rsidP="00C6739E">
      <w:pPr>
        <w:ind w:firstLine="567"/>
        <w:jc w:val="both"/>
      </w:pPr>
      <w:r w:rsidRPr="00C6739E">
        <w:t xml:space="preserve">Lo sviluppo di ELIZA ha gettato le basi per successive macchine conversazionali che via via </w:t>
      </w:r>
      <w:r w:rsidR="00426ED2" w:rsidRPr="00C6739E">
        <w:t>hanno migliorato</w:t>
      </w:r>
      <w:r w:rsidRPr="00C6739E">
        <w:t xml:space="preserve"> </w:t>
      </w:r>
      <w:r w:rsidR="00426ED2" w:rsidRPr="00C6739E">
        <w:t>l’interazione con l’</w:t>
      </w:r>
      <w:r w:rsidRPr="00C6739E">
        <w:t xml:space="preserve">utente. </w:t>
      </w:r>
    </w:p>
    <w:p w14:paraId="6CA45B4E" w14:textId="64985291" w:rsidR="004D4012" w:rsidRPr="00C6739E" w:rsidRDefault="004D4012" w:rsidP="00C6739E">
      <w:pPr>
        <w:ind w:firstLine="567"/>
        <w:jc w:val="both"/>
      </w:pPr>
      <w:r w:rsidRPr="00C6739E">
        <w:t xml:space="preserve">Facendo un salto </w:t>
      </w:r>
      <w:r w:rsidR="00426ED2" w:rsidRPr="00C6739E">
        <w:t xml:space="preserve">temporale </w:t>
      </w:r>
      <w:r w:rsidRPr="00C6739E">
        <w:t xml:space="preserve">ad anni recenti, i progressi hanno sfruttato l'elaborazione del linguaggio naturale e l'apprendimento automatico con sistemi come i </w:t>
      </w:r>
      <w:r w:rsidR="000342FE" w:rsidRPr="00C6739E">
        <w:t>Chatbot</w:t>
      </w:r>
      <w:r w:rsidRPr="00C6739E">
        <w:t xml:space="preserve"> GPT che incorporano strategie di apprendimento in tempo reale e di comunicazione adattiva. Il più famoso dei quali è ChatGPT, </w:t>
      </w:r>
      <w:r w:rsidR="00426ED2" w:rsidRPr="00C6739E">
        <w:t>anche se</w:t>
      </w:r>
      <w:r w:rsidRPr="00C6739E">
        <w:t xml:space="preserve"> non l’unico.</w:t>
      </w:r>
    </w:p>
    <w:p w14:paraId="2E3F9F86" w14:textId="7F4F5722" w:rsidR="004D4012" w:rsidRPr="00C6739E" w:rsidRDefault="004D4012" w:rsidP="00C6739E">
      <w:pPr>
        <w:ind w:firstLine="567"/>
      </w:pPr>
    </w:p>
    <w:p w14:paraId="0D00CA4E" w14:textId="77777777" w:rsidR="00ED01B7" w:rsidRDefault="00ED01B7" w:rsidP="003F100C">
      <w:pPr>
        <w:ind w:left="1559" w:right="714" w:firstLine="567"/>
        <w:jc w:val="center"/>
      </w:pPr>
      <w:r w:rsidRPr="00086424">
        <w:rPr>
          <w:noProof/>
        </w:rPr>
        <w:lastRenderedPageBreak/>
        <w:drawing>
          <wp:inline distT="0" distB="0" distL="0" distR="0" wp14:anchorId="71CCEC9C" wp14:editId="232780EC">
            <wp:extent cx="2862548" cy="3704492"/>
            <wp:effectExtent l="0" t="0" r="0" b="0"/>
            <wp:docPr id="43429953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690932" name="Immagine 487690932"/>
                    <pic:cNvPicPr/>
                  </pic:nvPicPr>
                  <pic:blipFill>
                    <a:blip r:embed="rId12">
                      <a:extLst>
                        <a:ext uri="{28A0092B-C50C-407E-A947-70E740481C1C}">
                          <a14:useLocalDpi xmlns:a14="http://schemas.microsoft.com/office/drawing/2010/main" val="0"/>
                        </a:ext>
                      </a:extLst>
                    </a:blip>
                    <a:stretch>
                      <a:fillRect/>
                    </a:stretch>
                  </pic:blipFill>
                  <pic:spPr>
                    <a:xfrm>
                      <a:off x="0" y="0"/>
                      <a:ext cx="2868115" cy="3711697"/>
                    </a:xfrm>
                    <a:prstGeom prst="rect">
                      <a:avLst/>
                    </a:prstGeom>
                  </pic:spPr>
                </pic:pic>
              </a:graphicData>
            </a:graphic>
          </wp:inline>
        </w:drawing>
      </w:r>
    </w:p>
    <w:p w14:paraId="408EEF24" w14:textId="21CEB4E8" w:rsidR="006758DF" w:rsidRPr="00C6739E" w:rsidRDefault="004D4012" w:rsidP="00C6739E">
      <w:pPr>
        <w:ind w:left="1559" w:right="714" w:firstLine="567"/>
        <w:jc w:val="center"/>
      </w:pPr>
      <w:r w:rsidRPr="00C6739E">
        <w:t>Figura 2: il paragrafo “</w:t>
      </w:r>
      <w:proofErr w:type="spellStart"/>
      <w:r w:rsidRPr="00C6739E">
        <w:t>Discussion</w:t>
      </w:r>
      <w:proofErr w:type="spellEnd"/>
      <w:r w:rsidRPr="00C6739E">
        <w:t xml:space="preserve">” dell’articolo di </w:t>
      </w:r>
      <w:proofErr w:type="spellStart"/>
      <w:r w:rsidRPr="00C6739E">
        <w:t>Weizenbaum</w:t>
      </w:r>
      <w:proofErr w:type="spellEnd"/>
      <w:r w:rsidR="003F100C">
        <w:t>.</w:t>
      </w:r>
    </w:p>
    <w:p w14:paraId="070D3BE8" w14:textId="77777777" w:rsidR="00524234" w:rsidRPr="00C6739E" w:rsidRDefault="00524234" w:rsidP="00C6739E">
      <w:pPr>
        <w:pStyle w:val="Titolo2"/>
        <w:numPr>
          <w:ilvl w:val="0"/>
          <w:numId w:val="0"/>
        </w:numPr>
        <w:spacing w:before="0"/>
        <w:ind w:left="720" w:firstLine="567"/>
        <w:rPr>
          <w:sz w:val="24"/>
          <w:szCs w:val="24"/>
        </w:rPr>
      </w:pPr>
    </w:p>
    <w:p w14:paraId="6CEB6384" w14:textId="456B1C8E" w:rsidR="00D24474" w:rsidRPr="00C6739E" w:rsidRDefault="00BE32DE" w:rsidP="00C6739E">
      <w:pPr>
        <w:pStyle w:val="Titolo2"/>
        <w:numPr>
          <w:ilvl w:val="1"/>
          <w:numId w:val="21"/>
        </w:numPr>
        <w:spacing w:before="0"/>
        <w:rPr>
          <w:sz w:val="24"/>
          <w:szCs w:val="24"/>
        </w:rPr>
      </w:pPr>
      <w:bookmarkStart w:id="6" w:name="_Toc170311624"/>
      <w:r w:rsidRPr="00C6739E">
        <w:rPr>
          <w:sz w:val="24"/>
          <w:szCs w:val="24"/>
        </w:rPr>
        <w:t>Arriva</w:t>
      </w:r>
      <w:r w:rsidR="00CF6A65" w:rsidRPr="00C6739E">
        <w:rPr>
          <w:sz w:val="24"/>
          <w:szCs w:val="24"/>
        </w:rPr>
        <w:t xml:space="preserve"> </w:t>
      </w:r>
      <w:r w:rsidR="00D24474" w:rsidRPr="00C6739E">
        <w:rPr>
          <w:sz w:val="24"/>
          <w:szCs w:val="24"/>
        </w:rPr>
        <w:t>ChatGPT</w:t>
      </w:r>
      <w:bookmarkEnd w:id="6"/>
    </w:p>
    <w:p w14:paraId="7BA1E993" w14:textId="77777777" w:rsidR="00D24474" w:rsidRPr="00C6739E" w:rsidRDefault="00D24474" w:rsidP="00C6739E">
      <w:pPr>
        <w:ind w:firstLine="567"/>
        <w:jc w:val="both"/>
      </w:pPr>
    </w:p>
    <w:p w14:paraId="7794E895" w14:textId="67AE7C8C" w:rsidR="00D24474" w:rsidRPr="00C6739E" w:rsidRDefault="00D24474" w:rsidP="00C6739E">
      <w:pPr>
        <w:ind w:firstLine="567"/>
        <w:jc w:val="both"/>
      </w:pPr>
      <w:r w:rsidRPr="00C6739E">
        <w:t xml:space="preserve">ChatGPT è un agente di intelligenza artificiale che opera tramite conversazioni, ovvero </w:t>
      </w:r>
      <w:r w:rsidRPr="00C6739E">
        <w:rPr>
          <w:i/>
          <w:iCs/>
        </w:rPr>
        <w:t>chat</w:t>
      </w:r>
      <w:r w:rsidRPr="00C6739E">
        <w:t xml:space="preserve">. </w:t>
      </w:r>
      <w:r w:rsidR="00E0763C" w:rsidRPr="00C6739E">
        <w:t>ChatGPT, tuttavia,</w:t>
      </w:r>
      <w:r w:rsidR="00011294" w:rsidRPr="00C6739E">
        <w:t xml:space="preserve"> </w:t>
      </w:r>
      <w:r w:rsidRPr="00C6739E">
        <w:t xml:space="preserve">è solo un’interfaccia utente costruita attorno a un modello linguistico specifico, </w:t>
      </w:r>
      <w:r w:rsidR="0064520E" w:rsidRPr="00C6739E">
        <w:t>nella versione attuale GPT-4</w:t>
      </w:r>
      <w:r w:rsidRPr="00C6739E">
        <w:t xml:space="preserve">, che appartiene a una classe di modelli linguistici </w:t>
      </w:r>
      <w:r w:rsidR="008D3926" w:rsidRPr="00C6739E">
        <w:t xml:space="preserve">denominati </w:t>
      </w:r>
      <w:r w:rsidRPr="00C6739E">
        <w:t>Large Language Model (LLM)</w:t>
      </w:r>
      <w:r w:rsidR="00965B9E" w:rsidRPr="00C6739E">
        <w:t xml:space="preserve"> (</w:t>
      </w:r>
      <w:proofErr w:type="spellStart"/>
      <w:r w:rsidR="00965B9E" w:rsidRPr="00C6739E">
        <w:t>Loukides</w:t>
      </w:r>
      <w:proofErr w:type="spellEnd"/>
      <w:r w:rsidR="00965B9E" w:rsidRPr="00C6739E">
        <w:t>, 2023)</w:t>
      </w:r>
      <w:r w:rsidRPr="00C6739E">
        <w:t>.</w:t>
      </w:r>
      <w:r w:rsidR="00BE32DE" w:rsidRPr="00C6739E">
        <w:t xml:space="preserve"> </w:t>
      </w:r>
    </w:p>
    <w:p w14:paraId="3D439738" w14:textId="6A7CAD86" w:rsidR="00F2721E" w:rsidRPr="00C6739E" w:rsidRDefault="00CA790F" w:rsidP="00C6739E">
      <w:pPr>
        <w:ind w:firstLine="567"/>
        <w:jc w:val="both"/>
      </w:pPr>
      <w:r w:rsidRPr="00C6739E">
        <w:t>Si entrerà un po’</w:t>
      </w:r>
      <w:r w:rsidR="006F0812" w:rsidRPr="00C6739E">
        <w:t xml:space="preserve"> nella complessità informatica dei Large Language Model</w:t>
      </w:r>
      <w:r w:rsidRPr="00C6739E">
        <w:t xml:space="preserve"> in un successivo paragrafo, ma qui</w:t>
      </w:r>
      <w:r w:rsidR="006F0812" w:rsidRPr="00C6739E">
        <w:t xml:space="preserve"> si possono </w:t>
      </w:r>
      <w:r w:rsidR="00BE32DE" w:rsidRPr="00C6739E">
        <w:t>anticipare</w:t>
      </w:r>
      <w:r w:rsidR="006F0812" w:rsidRPr="00C6739E">
        <w:t xml:space="preserve"> alcuni concetti base che sono utili.</w:t>
      </w:r>
      <w:r w:rsidR="001F1921">
        <w:t xml:space="preserve"> </w:t>
      </w:r>
      <w:r w:rsidR="006F0812" w:rsidRPr="00C6739E">
        <w:t xml:space="preserve">Gli LLM sono esempi di reti neuronali cosiddette </w:t>
      </w:r>
      <w:r w:rsidR="006F0812" w:rsidRPr="00C6739E">
        <w:rPr>
          <w:i/>
          <w:iCs/>
        </w:rPr>
        <w:t>Transformer</w:t>
      </w:r>
      <w:r w:rsidR="001F1921">
        <w:t xml:space="preserve"> </w:t>
      </w:r>
      <w:r w:rsidR="000F71A5" w:rsidRPr="00C6739E">
        <w:t>(</w:t>
      </w:r>
      <w:proofErr w:type="spellStart"/>
      <w:r w:rsidR="000F71A5" w:rsidRPr="00C6739E">
        <w:t>Vaswani</w:t>
      </w:r>
      <w:proofErr w:type="spellEnd"/>
      <w:r w:rsidR="000F71A5" w:rsidRPr="00C6739E">
        <w:t xml:space="preserve"> et al. 2023)</w:t>
      </w:r>
      <w:r w:rsidR="006F0812" w:rsidRPr="00C6739E">
        <w:t>, ovvero sistemi che non operano sequenzialmente con i dati</w:t>
      </w:r>
      <w:r w:rsidR="008D3926" w:rsidRPr="00C6739E">
        <w:t xml:space="preserve"> in ingresso</w:t>
      </w:r>
      <w:r w:rsidR="006F0812" w:rsidRPr="00C6739E">
        <w:t xml:space="preserve">, che in questo caso sono frasi, ma utilizzano un </w:t>
      </w:r>
      <w:r w:rsidR="008D3926" w:rsidRPr="00C6739E">
        <w:t>concetto</w:t>
      </w:r>
      <w:r w:rsidR="006F0812" w:rsidRPr="00C6739E">
        <w:t xml:space="preserve"> chiamato “attenzione”. Tale meccanismo permette di concentrarsi simultaneamente su </w:t>
      </w:r>
      <w:r w:rsidR="00897937" w:rsidRPr="00C6739E">
        <w:t xml:space="preserve">singole </w:t>
      </w:r>
      <w:r w:rsidR="006F0812" w:rsidRPr="00C6739E">
        <w:t>parti del testo</w:t>
      </w:r>
      <w:r w:rsidR="00897937" w:rsidRPr="00C6739E">
        <w:t xml:space="preserve"> (parole)</w:t>
      </w:r>
      <w:r w:rsidR="006F0812" w:rsidRPr="00C6739E">
        <w:t>, determinandone così l’importanza ai fini della comprensione (</w:t>
      </w:r>
      <w:proofErr w:type="spellStart"/>
      <w:r w:rsidR="006F0812" w:rsidRPr="00C6739E">
        <w:t>Baggis</w:t>
      </w:r>
      <w:proofErr w:type="spellEnd"/>
      <w:r w:rsidR="006F0812" w:rsidRPr="00C6739E">
        <w:t xml:space="preserve"> e Puliafito, 2023).</w:t>
      </w:r>
      <w:r w:rsidR="007D1058" w:rsidRPr="00C6739E">
        <w:t xml:space="preserve"> Tale approccio sposta la tecnica dal paradigma Comportamentista (black-box) a quello Costruttivista (Kelly, 1955) laddove costrutti personali permettono di filtrare e interpretare la realtà.</w:t>
      </w:r>
      <w:r w:rsidR="001F1921">
        <w:t xml:space="preserve"> </w:t>
      </w:r>
      <w:r w:rsidR="000663F9" w:rsidRPr="00C6739E">
        <w:t xml:space="preserve">Queste tecnologie hanno ampliato la portata delle capacità dei </w:t>
      </w:r>
      <w:r w:rsidR="008D3926" w:rsidRPr="00C6739E">
        <w:t>C</w:t>
      </w:r>
      <w:r w:rsidR="000663F9" w:rsidRPr="00C6739E">
        <w:t xml:space="preserve">hatbot, anche se </w:t>
      </w:r>
      <w:r w:rsidR="000342FE" w:rsidRPr="00C6739E">
        <w:t xml:space="preserve">questi </w:t>
      </w:r>
      <w:r w:rsidR="0042776E" w:rsidRPr="00C6739E">
        <w:t xml:space="preserve">ultimi </w:t>
      </w:r>
      <w:r w:rsidR="000663F9" w:rsidRPr="00C6739E">
        <w:t>devono ancora affrontare sfide per raggiungere un'IA conversazionale di uso generale</w:t>
      </w:r>
      <w:r w:rsidR="006961BD" w:rsidRPr="00C6739E">
        <w:t xml:space="preserve"> (Ibidem)</w:t>
      </w:r>
      <w:r w:rsidR="000663F9" w:rsidRPr="00C6739E">
        <w:t>.</w:t>
      </w:r>
      <w:r w:rsidR="001F1921">
        <w:t xml:space="preserve"> </w:t>
      </w:r>
      <w:r w:rsidR="006961BD" w:rsidRPr="00C6739E">
        <w:t>I</w:t>
      </w:r>
      <w:r w:rsidR="000663F9" w:rsidRPr="00C6739E">
        <w:t xml:space="preserve"> </w:t>
      </w:r>
      <w:r w:rsidR="008D3926" w:rsidRPr="00C6739E">
        <w:t>C</w:t>
      </w:r>
      <w:r w:rsidR="000663F9" w:rsidRPr="00C6739E">
        <w:t>hatbot</w:t>
      </w:r>
      <w:r w:rsidR="006961BD" w:rsidRPr="00C6739E">
        <w:t>, comunque,</w:t>
      </w:r>
      <w:r w:rsidR="000663F9" w:rsidRPr="00C6739E">
        <w:t xml:space="preserve"> hanno trovato applicazioni pratiche in vari domini, tra cui il recupero di informazioni e compiti specializzati come la risposta a domande biomediche</w:t>
      </w:r>
      <w:r w:rsidR="000342FE" w:rsidRPr="00C6739E">
        <w:t xml:space="preserve"> o psicologiche con notevolissime applicazioni (</w:t>
      </w:r>
      <w:r w:rsidR="00CF05CB" w:rsidRPr="00C6739E">
        <w:t>Abrams, 2023</w:t>
      </w:r>
      <w:r w:rsidR="001F1921">
        <w:t xml:space="preserve">; </w:t>
      </w:r>
      <w:r w:rsidR="003726CA" w:rsidRPr="00C6739E">
        <w:t>Safi et. al., 2022</w:t>
      </w:r>
      <w:proofErr w:type="gramStart"/>
      <w:r w:rsidR="003726CA" w:rsidRPr="00C6739E">
        <w:t>)</w:t>
      </w:r>
      <w:r w:rsidR="00F2721E" w:rsidRPr="00C6739E">
        <w:t xml:space="preserve"> </w:t>
      </w:r>
      <w:r w:rsidR="001F1921">
        <w:t xml:space="preserve"> </w:t>
      </w:r>
      <w:r w:rsidR="000342FE" w:rsidRPr="00C6739E">
        <w:t>D</w:t>
      </w:r>
      <w:r w:rsidR="00F2721E" w:rsidRPr="00C6739E">
        <w:t>al</w:t>
      </w:r>
      <w:proofErr w:type="gramEnd"/>
      <w:r w:rsidR="00F2721E" w:rsidRPr="00C6739E">
        <w:t xml:space="preserve"> </w:t>
      </w:r>
      <w:r w:rsidR="00926BE1" w:rsidRPr="00C6739E">
        <w:t>30 Novembre</w:t>
      </w:r>
      <w:r w:rsidR="001F1921">
        <w:t xml:space="preserve"> </w:t>
      </w:r>
      <w:r w:rsidR="00F2721E" w:rsidRPr="00C6739E">
        <w:t xml:space="preserve">2022, </w:t>
      </w:r>
      <w:r w:rsidR="00926BE1" w:rsidRPr="00C6739E">
        <w:t>il momento</w:t>
      </w:r>
      <w:r w:rsidR="00F2721E" w:rsidRPr="00C6739E">
        <w:t xml:space="preserve"> in cui è apparso al grande pubblico ChatGPT</w:t>
      </w:r>
      <w:r w:rsidR="00DA616E" w:rsidRPr="00C6739E">
        <w:t>,</w:t>
      </w:r>
      <w:r w:rsidR="00F2721E" w:rsidRPr="00C6739E">
        <w:t xml:space="preserve"> il mondo accademico non tecnologico-ingegneristico ha cominciato ad interessarsi in modo sempre più approfondito </w:t>
      </w:r>
      <w:r w:rsidR="00897937" w:rsidRPr="00C6739E">
        <w:t>alle</w:t>
      </w:r>
      <w:r w:rsidR="00F2721E" w:rsidRPr="00C6739E">
        <w:t xml:space="preserve"> caratteristiche </w:t>
      </w:r>
      <w:r w:rsidR="00F2721E" w:rsidRPr="00C6739E">
        <w:rPr>
          <w:i/>
          <w:iCs/>
        </w:rPr>
        <w:t>umane</w:t>
      </w:r>
      <w:r w:rsidR="0076237C">
        <w:rPr>
          <w:i/>
          <w:iCs/>
        </w:rPr>
        <w:t xml:space="preserve"> </w:t>
      </w:r>
      <w:r w:rsidR="00F2721E" w:rsidRPr="00C6739E">
        <w:t xml:space="preserve">di </w:t>
      </w:r>
      <w:r w:rsidR="00364901" w:rsidRPr="00C6739E">
        <w:t xml:space="preserve">questi </w:t>
      </w:r>
      <w:r w:rsidR="00364901" w:rsidRPr="00C6739E">
        <w:lastRenderedPageBreak/>
        <w:t>agenti</w:t>
      </w:r>
      <w:r w:rsidR="00F2721E" w:rsidRPr="00C6739E">
        <w:t xml:space="preserve">, soprattutto in campo psicologico. </w:t>
      </w:r>
      <w:proofErr w:type="spellStart"/>
      <w:r w:rsidR="00F2721E" w:rsidRPr="00C6739E">
        <w:t>Weizenbaum</w:t>
      </w:r>
      <w:proofErr w:type="spellEnd"/>
      <w:r w:rsidR="00897937" w:rsidRPr="00C6739E">
        <w:t>, d’altronde,</w:t>
      </w:r>
      <w:r w:rsidR="00F2721E" w:rsidRPr="00C6739E">
        <w:t xml:space="preserve"> l’aveva già anticipato nel 1966.</w:t>
      </w:r>
    </w:p>
    <w:p w14:paraId="542D90A2" w14:textId="77777777" w:rsidR="000663F9" w:rsidRPr="00C6739E" w:rsidRDefault="000663F9" w:rsidP="00C6739E">
      <w:pPr>
        <w:ind w:firstLine="567"/>
        <w:jc w:val="both"/>
      </w:pPr>
    </w:p>
    <w:p w14:paraId="60E98D86" w14:textId="1D301746" w:rsidR="00142FD2" w:rsidRPr="00C6739E" w:rsidRDefault="00142FD2" w:rsidP="00C6739E">
      <w:pPr>
        <w:pStyle w:val="Titolo2"/>
        <w:numPr>
          <w:ilvl w:val="1"/>
          <w:numId w:val="21"/>
        </w:numPr>
        <w:spacing w:before="0"/>
        <w:rPr>
          <w:sz w:val="24"/>
          <w:szCs w:val="24"/>
        </w:rPr>
      </w:pPr>
      <w:bookmarkStart w:id="7" w:name="_Toc170311625"/>
      <w:r w:rsidRPr="00C6739E">
        <w:rPr>
          <w:sz w:val="24"/>
          <w:szCs w:val="24"/>
        </w:rPr>
        <w:t>ChatGPT è Pizia, GPT</w:t>
      </w:r>
      <w:r w:rsidR="00BE32DE" w:rsidRPr="00C6739E">
        <w:rPr>
          <w:sz w:val="24"/>
          <w:szCs w:val="24"/>
        </w:rPr>
        <w:t xml:space="preserve"> </w:t>
      </w:r>
      <w:r w:rsidRPr="00C6739E">
        <w:rPr>
          <w:sz w:val="24"/>
          <w:szCs w:val="24"/>
        </w:rPr>
        <w:t>è</w:t>
      </w:r>
      <w:r w:rsidR="00A20672" w:rsidRPr="00C6739E">
        <w:rPr>
          <w:sz w:val="24"/>
          <w:szCs w:val="24"/>
        </w:rPr>
        <w:t xml:space="preserve"> </w:t>
      </w:r>
      <w:r w:rsidR="00C10C8E" w:rsidRPr="00C6739E">
        <w:rPr>
          <w:sz w:val="24"/>
          <w:szCs w:val="24"/>
        </w:rPr>
        <w:t xml:space="preserve">(un po’) </w:t>
      </w:r>
      <w:r w:rsidRPr="00C6739E">
        <w:rPr>
          <w:sz w:val="24"/>
          <w:szCs w:val="24"/>
        </w:rPr>
        <w:t>Apollo</w:t>
      </w:r>
      <w:bookmarkEnd w:id="7"/>
    </w:p>
    <w:p w14:paraId="7AE74A6F" w14:textId="77777777" w:rsidR="00142FD2" w:rsidRPr="00C6739E" w:rsidRDefault="00142FD2" w:rsidP="00C6739E">
      <w:pPr>
        <w:ind w:firstLine="567"/>
        <w:jc w:val="both"/>
      </w:pPr>
    </w:p>
    <w:p w14:paraId="161F6EBA" w14:textId="10168E2F" w:rsidR="00142FD2" w:rsidRPr="00C6739E" w:rsidRDefault="00142FD2" w:rsidP="00C6739E">
      <w:pPr>
        <w:jc w:val="both"/>
      </w:pPr>
      <w:r w:rsidRPr="00C6739E">
        <w:t xml:space="preserve">La reputazione dell'Oracolo per la precisione, il suo influsso e la sua preminenza erano inconfondibili (Broad, 2007). L’autore descrive in dettaglio come la somma sacerdotessa Pizia passasse con disinvoltura dal sacro al profano, fornendo consigli a governanti, cittadini e filosofi su un'ampia gamma di temi, che spaziavano dalla vita sessuale alle questioni di stato, prediligendo in particolare la previsione degli esiti delle guerre e delle azioni politiche. </w:t>
      </w:r>
    </w:p>
    <w:p w14:paraId="33DA1F3C" w14:textId="27F8CFAF" w:rsidR="00142FD2" w:rsidRPr="00C6739E" w:rsidRDefault="00142FD2" w:rsidP="00C6739E">
      <w:pPr>
        <w:ind w:firstLine="567"/>
        <w:jc w:val="both"/>
      </w:pPr>
      <w:r w:rsidRPr="00C6739E">
        <w:t xml:space="preserve">La sua influenza fu tale che le sue parole cambiarono ripetutamente il corso della storia. </w:t>
      </w:r>
      <w:r w:rsidR="00A20672" w:rsidRPr="00C6739E">
        <w:t>L’</w:t>
      </w:r>
      <w:r w:rsidR="0042776E" w:rsidRPr="00C6739E">
        <w:t>O</w:t>
      </w:r>
      <w:r w:rsidRPr="00C6739E">
        <w:t xml:space="preserve">racolo si rivelò la forza </w:t>
      </w:r>
      <w:r w:rsidR="00A20672" w:rsidRPr="00C6739E">
        <w:t xml:space="preserve">comunicativa </w:t>
      </w:r>
      <w:r w:rsidRPr="00C6739E">
        <w:t xml:space="preserve">più duratura e incisiva nella società </w:t>
      </w:r>
      <w:r w:rsidR="006961BD" w:rsidRPr="00C6739E">
        <w:t>del tempo</w:t>
      </w:r>
      <w:r w:rsidRPr="00C6739E">
        <w:t xml:space="preserve">. </w:t>
      </w:r>
      <w:r w:rsidR="00C059D9" w:rsidRPr="00C6739E">
        <w:t>Non si possono non vedere</w:t>
      </w:r>
      <w:r w:rsidRPr="00C6739E">
        <w:t xml:space="preserve"> </w:t>
      </w:r>
      <w:r w:rsidR="006961BD" w:rsidRPr="00C6739E">
        <w:t xml:space="preserve">nella Pizia </w:t>
      </w:r>
      <w:r w:rsidRPr="00C6739E">
        <w:t>molti punti similmente attribu</w:t>
      </w:r>
      <w:r w:rsidR="00C059D9" w:rsidRPr="00C6739E">
        <w:t>ibili</w:t>
      </w:r>
      <w:r w:rsidRPr="00C6739E">
        <w:t xml:space="preserve"> all’Intelligenza Artificiale</w:t>
      </w:r>
      <w:r w:rsidR="006961BD" w:rsidRPr="00C6739E">
        <w:t>:</w:t>
      </w:r>
      <w:r w:rsidR="00A20672" w:rsidRPr="00C6739E">
        <w:t xml:space="preserve"> </w:t>
      </w:r>
      <w:r w:rsidR="00C059D9" w:rsidRPr="00C6739E">
        <w:t>e</w:t>
      </w:r>
      <w:r w:rsidRPr="00C6739E">
        <w:t xml:space="preserve">ra </w:t>
      </w:r>
      <w:r w:rsidR="00C059D9" w:rsidRPr="00C6739E">
        <w:t xml:space="preserve">“il mezzo </w:t>
      </w:r>
      <w:r w:rsidR="00DA616E" w:rsidRPr="00C6739E">
        <w:t>predittivo intelligente</w:t>
      </w:r>
      <w:r w:rsidR="00C059D9" w:rsidRPr="00C6739E">
        <w:t>”</w:t>
      </w:r>
      <w:r w:rsidRPr="00C6739E">
        <w:t xml:space="preserve"> </w:t>
      </w:r>
      <w:r w:rsidR="00B014A5" w:rsidRPr="00C6739E">
        <w:t xml:space="preserve">più potente e </w:t>
      </w:r>
      <w:r w:rsidR="00DA616E" w:rsidRPr="00C6739E">
        <w:t>sotto la</w:t>
      </w:r>
      <w:r w:rsidR="00B014A5" w:rsidRPr="00C6739E">
        <w:t xml:space="preserve"> </w:t>
      </w:r>
      <w:r w:rsidRPr="00C6739E">
        <w:t>guida della civiltà (greca</w:t>
      </w:r>
      <w:r w:rsidR="006961BD" w:rsidRPr="00C6739E">
        <w:t xml:space="preserve"> ma non solo</w:t>
      </w:r>
      <w:r w:rsidRPr="00C6739E">
        <w:t>) e</w:t>
      </w:r>
      <w:r w:rsidR="00DA616E" w:rsidRPr="00C6739E">
        <w:t>,</w:t>
      </w:r>
      <w:r w:rsidRPr="00C6739E">
        <w:t xml:space="preserve"> forse</w:t>
      </w:r>
      <w:r w:rsidR="00DA616E" w:rsidRPr="00C6739E">
        <w:t>,</w:t>
      </w:r>
      <w:r w:rsidRPr="00C6739E">
        <w:t xml:space="preserve"> ora sta per avere un equivalente nei tempi moderni</w:t>
      </w:r>
      <w:r w:rsidR="0076237C">
        <w:t>.</w:t>
      </w:r>
      <w:r w:rsidR="00C059D9" w:rsidRPr="00C6739E">
        <w:t xml:space="preserve"> </w:t>
      </w:r>
      <w:r w:rsidR="0076237C">
        <w:t>L</w:t>
      </w:r>
      <w:r w:rsidRPr="00C6739E">
        <w:t>’I</w:t>
      </w:r>
      <w:r w:rsidR="00A20672" w:rsidRPr="00C6739E">
        <w:t>A</w:t>
      </w:r>
      <w:r w:rsidR="0076237C">
        <w:t>, appunto.</w:t>
      </w:r>
    </w:p>
    <w:p w14:paraId="51ED0189" w14:textId="69729E4A" w:rsidR="00142FD2" w:rsidRPr="00C6739E" w:rsidRDefault="00142FD2" w:rsidP="00C6739E">
      <w:pPr>
        <w:ind w:firstLine="567"/>
        <w:jc w:val="both"/>
      </w:pPr>
      <w:r w:rsidRPr="00C6739E">
        <w:t xml:space="preserve">La Pizia era in profonda e mistica connessione con Apollo, il dio della profezia, evidenziando come questa unione estatica permettesse alla sacerdotessa di ricevere visioni del futuro. La </w:t>
      </w:r>
      <w:r w:rsidR="00A20672" w:rsidRPr="00C6739E">
        <w:t>Pizia, quindi,</w:t>
      </w:r>
      <w:r w:rsidRPr="00C6739E">
        <w:t xml:space="preserve"> non era bastante a </w:t>
      </w:r>
      <w:proofErr w:type="gramStart"/>
      <w:r w:rsidRPr="00C6739E">
        <w:t>se</w:t>
      </w:r>
      <w:proofErr w:type="gramEnd"/>
      <w:r w:rsidRPr="00C6739E">
        <w:t xml:space="preserve"> stessa, ma </w:t>
      </w:r>
      <w:r w:rsidR="00DA616E" w:rsidRPr="00C6739E">
        <w:t>“</w:t>
      </w:r>
      <w:r w:rsidRPr="00C6739E">
        <w:t>un’interfaccia</w:t>
      </w:r>
      <w:r w:rsidR="00DA616E" w:rsidRPr="00C6739E">
        <w:t>”</w:t>
      </w:r>
      <w:r w:rsidRPr="00C6739E">
        <w:t xml:space="preserve"> con Apollo. Questo porta </w:t>
      </w:r>
      <w:r w:rsidR="00C059D9" w:rsidRPr="00C6739E">
        <w:t xml:space="preserve">ad un’altra </w:t>
      </w:r>
      <w:r w:rsidRPr="00C6739E">
        <w:t xml:space="preserve">evidente similitudine </w:t>
      </w:r>
      <w:r w:rsidR="00C059D9" w:rsidRPr="00C6739E">
        <w:t>con</w:t>
      </w:r>
      <w:r w:rsidRPr="00C6739E">
        <w:t xml:space="preserve"> ChatGPT</w:t>
      </w:r>
      <w:r w:rsidR="00C059D9" w:rsidRPr="00C6739E">
        <w:t>:</w:t>
      </w:r>
      <w:r w:rsidRPr="00C6739E">
        <w:t xml:space="preserve"> non basta a </w:t>
      </w:r>
      <w:proofErr w:type="gramStart"/>
      <w:r w:rsidRPr="00C6739E">
        <w:t>se</w:t>
      </w:r>
      <w:proofErr w:type="gramEnd"/>
      <w:r w:rsidRPr="00C6739E">
        <w:t xml:space="preserve"> stesso, ma è solo un’interfaccia alla vera Intelligenza Artificiale GPT</w:t>
      </w:r>
      <w:r w:rsidR="00A20672" w:rsidRPr="00C6739E">
        <w:t xml:space="preserve"> che, a sua volta come si vedrà successivamente, è comunque una parte della cosiddetta Intelligenza Artificiale generale.</w:t>
      </w:r>
    </w:p>
    <w:p w14:paraId="76213C7B" w14:textId="70BD25F2" w:rsidR="00142FD2" w:rsidRPr="00C6739E" w:rsidRDefault="00142FD2" w:rsidP="00C6739E">
      <w:pPr>
        <w:ind w:firstLine="567"/>
        <w:jc w:val="both"/>
      </w:pPr>
      <w:r w:rsidRPr="00C6739E">
        <w:t xml:space="preserve">Il testo di Broad sottolinea </w:t>
      </w:r>
      <w:r w:rsidR="00C059D9" w:rsidRPr="00C6739E">
        <w:t>quindi</w:t>
      </w:r>
      <w:r w:rsidRPr="00C6739E">
        <w:t xml:space="preserve"> l'importanza cruciale dell'Oracolo nella società greca antica, riconoscendone l'influenza senza pari sia in ambito civile che religioso, al punto da avere il potere di deporre i re. Nonostante le difficoltà nel tracciare una storia dettagliata dell'Oracolo a causa della complessità e della durata della sua esistenza, la documentazione esistente ne conferma la supremazia e l'importanza ineguagliate, specialmente nel V secolo a.C., quando gli Oracoli erano considerati dagli antichi </w:t>
      </w:r>
      <w:r w:rsidR="0042776E" w:rsidRPr="00C6739E">
        <w:t>greci</w:t>
      </w:r>
      <w:r w:rsidRPr="00C6739E">
        <w:t xml:space="preserve"> </w:t>
      </w:r>
      <w:r w:rsidR="00B014A5" w:rsidRPr="00C6739E">
        <w:t xml:space="preserve">anche </w:t>
      </w:r>
      <w:r w:rsidRPr="00C6739E">
        <w:t>come un potente strumento di supremazia politica e militare.</w:t>
      </w:r>
    </w:p>
    <w:p w14:paraId="741A24DB" w14:textId="60CC3B4E" w:rsidR="00142FD2" w:rsidRPr="00C6739E" w:rsidRDefault="00142FD2" w:rsidP="00C6739E">
      <w:pPr>
        <w:ind w:firstLine="567"/>
        <w:jc w:val="both"/>
      </w:pPr>
      <w:r w:rsidRPr="00C6739E">
        <w:t xml:space="preserve">Forse abbiamo già visto cosa </w:t>
      </w:r>
      <w:r w:rsidR="00A20672" w:rsidRPr="00C6739E">
        <w:t>succederà all’IA</w:t>
      </w:r>
      <w:r w:rsidRPr="00C6739E">
        <w:t xml:space="preserve"> guardando al passato</w:t>
      </w:r>
      <w:r w:rsidR="00C059D9" w:rsidRPr="00C6739E">
        <w:t xml:space="preserve"> della Pizia</w:t>
      </w:r>
      <w:r w:rsidR="00A20672" w:rsidRPr="00C6739E">
        <w:t>?</w:t>
      </w:r>
      <w:r w:rsidRPr="00C6739E">
        <w:t xml:space="preserve"> Il potere </w:t>
      </w:r>
      <w:r w:rsidR="00A20672" w:rsidRPr="00C6739E">
        <w:t xml:space="preserve">della Pizia </w:t>
      </w:r>
      <w:r w:rsidRPr="00C6739E">
        <w:t>iniziò via via a diminuire soprattutto dopo che Roma catturò Delfi all'inizio del II secolo a.C. L'ultima profezia dell'oracolo di Delfi fu apparentemente pronunciata intorno al 393 d.C., quando l'imperatore romano Teodosio I istituì varie leggi per porre fine alle attività pagane (Britannica, 2024).</w:t>
      </w:r>
    </w:p>
    <w:p w14:paraId="7DADE129" w14:textId="77777777" w:rsidR="00B014A5" w:rsidRPr="00C6739E" w:rsidRDefault="00A20672" w:rsidP="00C6739E">
      <w:pPr>
        <w:ind w:firstLine="567"/>
        <w:jc w:val="both"/>
      </w:pPr>
      <w:r w:rsidRPr="00C6739E">
        <w:t>Ai giorni nostri</w:t>
      </w:r>
      <w:r w:rsidR="00142FD2" w:rsidRPr="00C6739E">
        <w:t xml:space="preserve"> non c’è Stato al mondo che non riconosca la “potenza” e la “supremazia” dell’Intelligenza Artificiale</w:t>
      </w:r>
      <w:r w:rsidRPr="00C6739E">
        <w:t>. La sua potenza è appena all’inizio. La Pizia ha profetizzato per centinaia di anni, prima che fosse “terminata”.</w:t>
      </w:r>
      <w:r w:rsidR="00613078" w:rsidRPr="00C6739E">
        <w:t xml:space="preserve"> </w:t>
      </w:r>
    </w:p>
    <w:p w14:paraId="1568A433" w14:textId="4E7BC7D4" w:rsidR="00142FD2" w:rsidRPr="00C6739E" w:rsidRDefault="00613078" w:rsidP="00C6739E">
      <w:pPr>
        <w:ind w:firstLine="567"/>
        <w:jc w:val="both"/>
      </w:pPr>
      <w:r w:rsidRPr="00C6739E">
        <w:t xml:space="preserve">Ci attende un periodo lungo di potenza dell’IA da cui tutti dipenderemo? </w:t>
      </w:r>
    </w:p>
    <w:p w14:paraId="08593241" w14:textId="77777777" w:rsidR="00142FD2" w:rsidRPr="00C6739E" w:rsidRDefault="00142FD2" w:rsidP="00C6739E">
      <w:pPr>
        <w:pStyle w:val="Titolo2"/>
        <w:numPr>
          <w:ilvl w:val="0"/>
          <w:numId w:val="0"/>
        </w:numPr>
        <w:spacing w:before="0"/>
        <w:ind w:firstLine="567"/>
        <w:rPr>
          <w:sz w:val="24"/>
          <w:szCs w:val="24"/>
        </w:rPr>
      </w:pPr>
    </w:p>
    <w:p w14:paraId="70A07684" w14:textId="3F35EB94" w:rsidR="00950060" w:rsidRPr="00C6739E" w:rsidRDefault="00950060" w:rsidP="00C6739E">
      <w:pPr>
        <w:pStyle w:val="Titolo2"/>
        <w:numPr>
          <w:ilvl w:val="1"/>
          <w:numId w:val="21"/>
        </w:numPr>
        <w:spacing w:before="0"/>
        <w:rPr>
          <w:sz w:val="24"/>
          <w:szCs w:val="24"/>
        </w:rPr>
      </w:pPr>
      <w:bookmarkStart w:id="8" w:name="_Toc170311626"/>
      <w:r w:rsidRPr="00C6739E">
        <w:rPr>
          <w:sz w:val="24"/>
          <w:szCs w:val="24"/>
        </w:rPr>
        <w:t xml:space="preserve">Una </w:t>
      </w:r>
      <w:r w:rsidR="00BB51FD" w:rsidRPr="00C6739E">
        <w:rPr>
          <w:sz w:val="24"/>
          <w:szCs w:val="24"/>
        </w:rPr>
        <w:t>recente</w:t>
      </w:r>
      <w:r w:rsidRPr="00C6739E">
        <w:rPr>
          <w:sz w:val="24"/>
          <w:szCs w:val="24"/>
        </w:rPr>
        <w:t xml:space="preserve"> survey sull’indagine di costrutti psicologici</w:t>
      </w:r>
      <w:r w:rsidR="00B014A5" w:rsidRPr="00C6739E">
        <w:rPr>
          <w:sz w:val="24"/>
          <w:szCs w:val="24"/>
        </w:rPr>
        <w:t xml:space="preserve"> nelle macchine</w:t>
      </w:r>
      <w:bookmarkEnd w:id="8"/>
    </w:p>
    <w:p w14:paraId="0177EBDF" w14:textId="77777777" w:rsidR="00950060" w:rsidRPr="00C6739E" w:rsidRDefault="00950060" w:rsidP="00C6739E">
      <w:pPr>
        <w:ind w:firstLine="567"/>
        <w:jc w:val="both"/>
      </w:pPr>
    </w:p>
    <w:p w14:paraId="48BE5D78" w14:textId="67B822A3" w:rsidR="00CF6A65" w:rsidRPr="00C6739E" w:rsidRDefault="00950060" w:rsidP="00C6739E">
      <w:pPr>
        <w:jc w:val="both"/>
      </w:pPr>
      <w:r w:rsidRPr="00C6739E">
        <w:t xml:space="preserve">Si deve tener presente che il campo </w:t>
      </w:r>
      <w:r w:rsidR="003F100C">
        <w:t xml:space="preserve">di studio psicologici sull’IA </w:t>
      </w:r>
      <w:r w:rsidRPr="00C6739E">
        <w:t xml:space="preserve">è </w:t>
      </w:r>
      <w:r w:rsidR="00CF6A65" w:rsidRPr="00C6739E">
        <w:t>talmente</w:t>
      </w:r>
      <w:r w:rsidRPr="00C6739E">
        <w:t xml:space="preserve"> </w:t>
      </w:r>
      <w:r w:rsidR="00A20672" w:rsidRPr="00C6739E">
        <w:t xml:space="preserve">in </w:t>
      </w:r>
      <w:r w:rsidRPr="00C6739E">
        <w:t>rapida evoluzione che i riferimenti cambiano di giorno in giorno.</w:t>
      </w:r>
      <w:r w:rsidR="003F100C">
        <w:t xml:space="preserve"> </w:t>
      </w:r>
      <w:r w:rsidRPr="00C6739E">
        <w:t>Fin da subito, ovvero dopo la rapida introduzione di ChatGPT e fratelli</w:t>
      </w:r>
      <w:r w:rsidR="00B014A5" w:rsidRPr="00C6739E">
        <w:t xml:space="preserve"> e sorelle</w:t>
      </w:r>
      <w:r w:rsidRPr="00C6739E">
        <w:t>, si sono condotte indagini sugli agenti seguendo l’implicita argomentazione che: se sembrano esseri umani, forse hanno qualità che possono essere inferite con strumenti sviluppati per esseri umani.</w:t>
      </w:r>
      <w:r w:rsidR="003F100C">
        <w:t xml:space="preserve"> </w:t>
      </w:r>
      <w:r w:rsidR="00CF6A65" w:rsidRPr="00C6739E">
        <w:t xml:space="preserve">È con il </w:t>
      </w:r>
      <w:r w:rsidR="0042776E" w:rsidRPr="00C6739E">
        <w:t xml:space="preserve">recentissimo </w:t>
      </w:r>
      <w:r w:rsidR="00CF6A65" w:rsidRPr="00C6739E">
        <w:t xml:space="preserve">lavoro di </w:t>
      </w:r>
      <w:proofErr w:type="spellStart"/>
      <w:r w:rsidR="00CF6A65" w:rsidRPr="00C6739E">
        <w:t>Hagendorff</w:t>
      </w:r>
      <w:proofErr w:type="spellEnd"/>
      <w:r w:rsidR="00CF6A65" w:rsidRPr="00C6739E">
        <w:t xml:space="preserve"> (</w:t>
      </w:r>
      <w:proofErr w:type="spellStart"/>
      <w:r w:rsidR="00CF6A65" w:rsidRPr="00C6739E">
        <w:t>Hagendorff</w:t>
      </w:r>
      <w:proofErr w:type="spellEnd"/>
      <w:r w:rsidR="00826857" w:rsidRPr="00C6739E">
        <w:t xml:space="preserve">, </w:t>
      </w:r>
      <w:r w:rsidR="00CF6A65" w:rsidRPr="00C6739E">
        <w:t xml:space="preserve">2023) che si ha una </w:t>
      </w:r>
      <w:r w:rsidR="0042776E" w:rsidRPr="00C6739E">
        <w:t xml:space="preserve">prima </w:t>
      </w:r>
      <w:r w:rsidR="00CF6A65" w:rsidRPr="00C6739E">
        <w:t xml:space="preserve">vera e propria survey della molteplicità </w:t>
      </w:r>
      <w:r w:rsidR="00CF6A65" w:rsidRPr="00C6739E">
        <w:lastRenderedPageBreak/>
        <w:t>dei lavori sui costrutti psicologici testati sugli agenti artificiali.</w:t>
      </w:r>
      <w:r w:rsidR="00826857" w:rsidRPr="00C6739E">
        <w:t xml:space="preserve"> D’altra parte, come affermato più volte sino ad ora, e come affermato dall’autore: </w:t>
      </w:r>
      <w:r w:rsidR="00826857" w:rsidRPr="00C6739E">
        <w:rPr>
          <w:i/>
          <w:iCs/>
        </w:rPr>
        <w:t>“l’inerente e crescente complessità degli LLM “invita” a trattarli come partecipanti ad esperimenti che erano stati progettati per esseri umani”</w:t>
      </w:r>
      <w:r w:rsidR="00826857" w:rsidRPr="00C6739E">
        <w:t xml:space="preserve">. L’autore si spinge a coniare un nuovo campo, la “Machine </w:t>
      </w:r>
      <w:proofErr w:type="spellStart"/>
      <w:r w:rsidR="00826857" w:rsidRPr="00C6739E">
        <w:t>Psychology</w:t>
      </w:r>
      <w:proofErr w:type="spellEnd"/>
      <w:r w:rsidR="00826857" w:rsidRPr="00C6739E">
        <w:t xml:space="preserve">” che </w:t>
      </w:r>
      <w:r w:rsidR="00A20672" w:rsidRPr="00C6739E">
        <w:t>ha</w:t>
      </w:r>
      <w:r w:rsidR="00826857" w:rsidRPr="00C6739E">
        <w:t xml:space="preserve"> proprio lo scopo di scovare le proprietà emergenti degli LLM che non riescono ad essere scovate dai tradizionali metodi di benchmarking relativi a sistemi di computazione linguistica naturale (come gli LLM, appunto). </w:t>
      </w:r>
    </w:p>
    <w:p w14:paraId="4A14B031" w14:textId="0AFD55C3" w:rsidR="00CF6A65" w:rsidRPr="00C6739E" w:rsidRDefault="00826857" w:rsidP="00C6739E">
      <w:pPr>
        <w:ind w:firstLine="567"/>
        <w:jc w:val="both"/>
      </w:pPr>
      <w:r w:rsidRPr="00C6739E">
        <w:t>A questo proposito, il lavoro discute</w:t>
      </w:r>
      <w:r w:rsidR="00CF6A65" w:rsidRPr="00C6739E">
        <w:t xml:space="preserve"> </w:t>
      </w:r>
      <w:r w:rsidRPr="00C6739E">
        <w:t xml:space="preserve">infatti </w:t>
      </w:r>
      <w:r w:rsidR="00CF6A65" w:rsidRPr="00C6739E">
        <w:t xml:space="preserve">i limiti dei </w:t>
      </w:r>
      <w:r w:rsidR="00CF6A65" w:rsidRPr="00AF5A5C">
        <w:rPr>
          <w:i/>
          <w:iCs/>
        </w:rPr>
        <w:t>benchmark</w:t>
      </w:r>
      <w:r w:rsidR="00CF6A65" w:rsidRPr="00C6739E">
        <w:t xml:space="preserve"> tradizionali</w:t>
      </w:r>
      <w:r w:rsidRPr="00C6739E">
        <w:t xml:space="preserve"> </w:t>
      </w:r>
      <w:r w:rsidR="00CF6A65" w:rsidRPr="00C6739E">
        <w:t xml:space="preserve">che si concentrano sulle prestazioni in un'ampia gamma di compiti, ma che potrebbero non catturare adeguatamente i comportamenti sfumati e i tratti emergenti degli LLM. La psicologia delle macchine, così come è stata introdotta, mira a colmare questa lacuna applicando metodi di test psicologici per comprendere e valutare i comportamenti complessi </w:t>
      </w:r>
      <w:r w:rsidR="00A20672" w:rsidRPr="00C6739E">
        <w:t>degli</w:t>
      </w:r>
      <w:r w:rsidR="00CF6A65" w:rsidRPr="00C6739E">
        <w:t xml:space="preserve"> LLM al di là delle metriche convenzionali. </w:t>
      </w:r>
    </w:p>
    <w:p w14:paraId="787AE2EE" w14:textId="3FAADDEE" w:rsidR="008F3855" w:rsidRPr="00C6739E" w:rsidRDefault="008F3855" w:rsidP="00C6739E">
      <w:pPr>
        <w:ind w:firstLine="567"/>
        <w:jc w:val="both"/>
      </w:pPr>
      <w:r w:rsidRPr="00C6739E">
        <w:t xml:space="preserve">Queste </w:t>
      </w:r>
      <w:r w:rsidRPr="00AF5A5C">
        <w:t>metriche</w:t>
      </w:r>
      <w:r w:rsidRPr="00C6739E">
        <w:t xml:space="preserve"> possono comprendere centinaia di test, </w:t>
      </w:r>
      <w:r w:rsidR="00A20672" w:rsidRPr="00C6739E">
        <w:t>inclusi</w:t>
      </w:r>
      <w:r w:rsidRPr="00C6739E">
        <w:t xml:space="preserve"> ad esempio </w:t>
      </w:r>
      <w:r w:rsidR="00A20672" w:rsidRPr="00C6739E">
        <w:t xml:space="preserve">nel framework </w:t>
      </w:r>
      <w:r w:rsidRPr="00C6739E">
        <w:t>BIG-</w:t>
      </w:r>
      <w:proofErr w:type="spellStart"/>
      <w:r w:rsidRPr="00C6739E">
        <w:t>bench</w:t>
      </w:r>
      <w:proofErr w:type="spellEnd"/>
      <w:r w:rsidRPr="00C6739E">
        <w:t xml:space="preserve"> (</w:t>
      </w:r>
      <w:proofErr w:type="spellStart"/>
      <w:r w:rsidRPr="00C6739E">
        <w:t>Srivastava</w:t>
      </w:r>
      <w:proofErr w:type="spellEnd"/>
      <w:r w:rsidRPr="00C6739E">
        <w:t xml:space="preserve"> et al., 2022)</w:t>
      </w:r>
      <w:r w:rsidR="00200E71" w:rsidRPr="00C6739E">
        <w:t xml:space="preserve"> </w:t>
      </w:r>
      <w:r w:rsidR="00A20672" w:rsidRPr="00C6739E">
        <w:t xml:space="preserve">che </w:t>
      </w:r>
      <w:r w:rsidR="00200E71" w:rsidRPr="00C6739E">
        <w:t xml:space="preserve">indaga </w:t>
      </w:r>
      <w:r w:rsidR="00A20672" w:rsidRPr="00C6739E">
        <w:t xml:space="preserve">simultaneamente </w:t>
      </w:r>
      <w:r w:rsidR="00200E71" w:rsidRPr="00C6739E">
        <w:t xml:space="preserve">problemi linguistici, matematici, di ragionamento logico, di fisica; </w:t>
      </w:r>
      <w:r w:rsidR="00A20672" w:rsidRPr="00C6739E">
        <w:t xml:space="preserve">si </w:t>
      </w:r>
      <w:r w:rsidR="00200E71" w:rsidRPr="00C6739E">
        <w:t xml:space="preserve">possono </w:t>
      </w:r>
      <w:r w:rsidR="00A20672" w:rsidRPr="00C6739E">
        <w:t xml:space="preserve">anche </w:t>
      </w:r>
      <w:r w:rsidR="00200E71" w:rsidRPr="00C6739E">
        <w:t xml:space="preserve">misurare concetti più sfumatamente vicini alla psicologia, quale l’umore, la comprensione (delle metafore), qualche </w:t>
      </w:r>
      <w:proofErr w:type="spellStart"/>
      <w:r w:rsidR="00200E71" w:rsidRPr="00C6739E">
        <w:t>bias</w:t>
      </w:r>
      <w:proofErr w:type="spellEnd"/>
      <w:r w:rsidR="00200E71" w:rsidRPr="00C6739E">
        <w:t xml:space="preserve"> sociale. Lo scopo </w:t>
      </w:r>
      <w:r w:rsidR="00A20672" w:rsidRPr="00C6739E">
        <w:t xml:space="preserve">in generale </w:t>
      </w:r>
      <w:r w:rsidR="00200E71" w:rsidRPr="00C6739E">
        <w:t xml:space="preserve">è quello di calcolare un </w:t>
      </w:r>
      <w:r w:rsidR="00A20672" w:rsidRPr="00C6739E">
        <w:t>“i</w:t>
      </w:r>
      <w:r w:rsidR="00200E71" w:rsidRPr="00C6739E">
        <w:t>ndice</w:t>
      </w:r>
      <w:r w:rsidR="00A20672" w:rsidRPr="00C6739E">
        <w:t>”</w:t>
      </w:r>
      <w:r w:rsidR="00200E71" w:rsidRPr="00C6739E">
        <w:t xml:space="preserve"> che manifesti la performance di quello specifico agente in quello specifico scopo. </w:t>
      </w:r>
      <w:r w:rsidR="00A20672" w:rsidRPr="00C6739E">
        <w:t>Questo i</w:t>
      </w:r>
      <w:r w:rsidR="00200E71" w:rsidRPr="00C6739E">
        <w:t>ndice aiuta nel confronto tra paradigmi diversi e come “guida” per affinamenti implementativi al fine di migliorare la performance in quello specifico campo</w:t>
      </w:r>
      <w:r w:rsidR="006961BD" w:rsidRPr="00C6739E">
        <w:t xml:space="preserve"> e</w:t>
      </w:r>
      <w:r w:rsidR="00A20672" w:rsidRPr="00C6739E">
        <w:t>, quindi</w:t>
      </w:r>
      <w:r w:rsidR="006961BD" w:rsidRPr="00C6739E">
        <w:t>,</w:t>
      </w:r>
      <w:r w:rsidR="00A20672" w:rsidRPr="00C6739E">
        <w:t xml:space="preserve"> agisce al contrario: se si vuole una macchina molto arguta e “brava” in matematica, la si crea ingegnerizzandola </w:t>
      </w:r>
      <w:r w:rsidR="00A87367" w:rsidRPr="00C6739E">
        <w:t xml:space="preserve">per quello scopo, tramite tecniche proprio previste per la più grande performance </w:t>
      </w:r>
      <w:r w:rsidR="006961BD" w:rsidRPr="00C6739E">
        <w:t>per</w:t>
      </w:r>
      <w:r w:rsidR="00A87367" w:rsidRPr="00C6739E">
        <w:t xml:space="preserve"> quello </w:t>
      </w:r>
      <w:r w:rsidR="00063289" w:rsidRPr="00C6739E">
        <w:t xml:space="preserve">specifico </w:t>
      </w:r>
      <w:r w:rsidR="00A87367" w:rsidRPr="00C6739E">
        <w:t>scopo.</w:t>
      </w:r>
      <w:r w:rsidR="00A20672" w:rsidRPr="00C6739E">
        <w:t xml:space="preserve"> </w:t>
      </w:r>
    </w:p>
    <w:p w14:paraId="57687E8F" w14:textId="4D376662" w:rsidR="00200E71" w:rsidRPr="00C6739E" w:rsidRDefault="006F63C4" w:rsidP="00C6739E">
      <w:pPr>
        <w:ind w:firstLine="567"/>
        <w:jc w:val="both"/>
      </w:pPr>
      <w:r w:rsidRPr="00C6739E">
        <w:t>La psicologia delle macchine va oltre, afferma l’autore</w:t>
      </w:r>
      <w:r w:rsidR="00A87367" w:rsidRPr="00C6739E">
        <w:t xml:space="preserve"> (</w:t>
      </w:r>
      <w:proofErr w:type="spellStart"/>
      <w:r w:rsidR="00A87367" w:rsidRPr="00C6739E">
        <w:t>Hagendorff</w:t>
      </w:r>
      <w:proofErr w:type="spellEnd"/>
      <w:r w:rsidR="00A87367" w:rsidRPr="00C6739E">
        <w:t>, 2023)</w:t>
      </w:r>
      <w:r w:rsidRPr="00C6739E">
        <w:t>, poiché affronta l’argomento in modalità molto più “larga”, in scenari complessi, identificando i tratti emergenti di LLM singole o LLM interagenti tra loro, con prompt generati da macchine che sottopongono a loro volta ad altre macchine, in una catena di botta e risposta</w:t>
      </w:r>
      <w:r w:rsidR="006961BD" w:rsidRPr="00C6739E">
        <w:t xml:space="preserve"> dove</w:t>
      </w:r>
      <w:r w:rsidRPr="00C6739E">
        <w:t xml:space="preserve"> </w:t>
      </w:r>
      <w:r w:rsidR="006961BD" w:rsidRPr="00C6739E">
        <w:t>p</w:t>
      </w:r>
      <w:r w:rsidRPr="00C6739E">
        <w:t xml:space="preserve">ossono emergere concetti di goal-setting, auto-coscienza, </w:t>
      </w:r>
      <w:r w:rsidR="00E87E10" w:rsidRPr="00C6739E">
        <w:t xml:space="preserve">inganni. </w:t>
      </w:r>
    </w:p>
    <w:p w14:paraId="1EB56635" w14:textId="6842DB41" w:rsidR="00826857" w:rsidRPr="00C6739E" w:rsidRDefault="00CF6A65" w:rsidP="00C6739E">
      <w:pPr>
        <w:ind w:firstLine="567"/>
        <w:jc w:val="both"/>
      </w:pPr>
      <w:r w:rsidRPr="00C6739E">
        <w:t xml:space="preserve">I lavori esistenti che si classificano come studi di psicologia delle macchine, </w:t>
      </w:r>
      <w:r w:rsidR="00826857" w:rsidRPr="00C6739E">
        <w:t xml:space="preserve">i cui riferimenti sono riportati </w:t>
      </w:r>
      <w:r w:rsidR="00190636" w:rsidRPr="00C6739E">
        <w:t>nel già citato</w:t>
      </w:r>
      <w:r w:rsidR="00826857" w:rsidRPr="00C6739E">
        <w:t xml:space="preserve"> (</w:t>
      </w:r>
      <w:proofErr w:type="spellStart"/>
      <w:r w:rsidR="00826857" w:rsidRPr="00C6739E">
        <w:t>Hagendorff</w:t>
      </w:r>
      <w:proofErr w:type="spellEnd"/>
      <w:r w:rsidR="00826857" w:rsidRPr="00C6739E">
        <w:t xml:space="preserve">, 2023), sono </w:t>
      </w:r>
      <w:r w:rsidRPr="00C6739E">
        <w:t>di seguito</w:t>
      </w:r>
      <w:r w:rsidR="00826857" w:rsidRPr="00C6739E">
        <w:t xml:space="preserve"> elencati</w:t>
      </w:r>
      <w:r w:rsidR="008F3855" w:rsidRPr="00C6739E">
        <w:t xml:space="preserve"> per categorie di test:</w:t>
      </w:r>
    </w:p>
    <w:p w14:paraId="08EDC1BE" w14:textId="77777777" w:rsidR="008F3855" w:rsidRPr="00C6739E" w:rsidRDefault="008F3855" w:rsidP="00C6739E">
      <w:pPr>
        <w:pStyle w:val="Paragrafoelenco"/>
        <w:numPr>
          <w:ilvl w:val="0"/>
          <w:numId w:val="5"/>
        </w:numPr>
        <w:ind w:firstLine="567"/>
        <w:jc w:val="both"/>
      </w:pPr>
      <w:r w:rsidRPr="00C6739E">
        <w:t xml:space="preserve">Misurazioni di </w:t>
      </w:r>
      <w:proofErr w:type="spellStart"/>
      <w:r w:rsidRPr="00C6739E">
        <w:t>bias</w:t>
      </w:r>
      <w:proofErr w:type="spellEnd"/>
    </w:p>
    <w:p w14:paraId="4E5DA9B1" w14:textId="77777777" w:rsidR="008F3855" w:rsidRPr="00C6739E" w:rsidRDefault="008F3855" w:rsidP="00C6739E">
      <w:pPr>
        <w:pStyle w:val="Paragrafoelenco"/>
        <w:numPr>
          <w:ilvl w:val="0"/>
          <w:numId w:val="5"/>
        </w:numPr>
        <w:ind w:firstLine="567"/>
        <w:jc w:val="both"/>
      </w:pPr>
      <w:r w:rsidRPr="00C6739E">
        <w:t>Evidenza di stereotipi</w:t>
      </w:r>
    </w:p>
    <w:p w14:paraId="26B6DAE5" w14:textId="4EEC669D" w:rsidR="008F3855" w:rsidRPr="00C6739E" w:rsidRDefault="008F3855" w:rsidP="00C6739E">
      <w:pPr>
        <w:pStyle w:val="Paragrafoelenco"/>
        <w:numPr>
          <w:ilvl w:val="0"/>
          <w:numId w:val="5"/>
        </w:numPr>
        <w:ind w:firstLine="567"/>
        <w:jc w:val="both"/>
      </w:pPr>
      <w:r w:rsidRPr="00C6739E">
        <w:t>Assesment etico</w:t>
      </w:r>
    </w:p>
    <w:p w14:paraId="4A02AA06" w14:textId="77777777" w:rsidR="00E87E10" w:rsidRPr="00C6739E" w:rsidRDefault="00E87E10" w:rsidP="00C6739E">
      <w:pPr>
        <w:pStyle w:val="Paragrafoelenco"/>
        <w:numPr>
          <w:ilvl w:val="0"/>
          <w:numId w:val="5"/>
        </w:numPr>
        <w:ind w:firstLine="567"/>
        <w:jc w:val="both"/>
      </w:pPr>
      <w:r w:rsidRPr="00C6739E">
        <w:t>P</w:t>
      </w:r>
      <w:r w:rsidR="00CF6A65" w:rsidRPr="00C6739E">
        <w:t xml:space="preserve">rocesso decisionale </w:t>
      </w:r>
      <w:r w:rsidRPr="00C6739E">
        <w:t xml:space="preserve">ed </w:t>
      </w:r>
      <w:r w:rsidR="00CF6A65" w:rsidRPr="00C6739E">
        <w:t xml:space="preserve">effetti di ancoraggio </w:t>
      </w:r>
    </w:p>
    <w:p w14:paraId="1D0D8D8F" w14:textId="77777777" w:rsidR="00E87E10" w:rsidRPr="00C6739E" w:rsidRDefault="00E87E10" w:rsidP="00C6739E">
      <w:pPr>
        <w:pStyle w:val="Paragrafoelenco"/>
        <w:numPr>
          <w:ilvl w:val="0"/>
          <w:numId w:val="5"/>
        </w:numPr>
        <w:ind w:firstLine="567"/>
        <w:jc w:val="both"/>
      </w:pPr>
      <w:r w:rsidRPr="00C6739E">
        <w:t>Te</w:t>
      </w:r>
      <w:r w:rsidR="00CF6A65" w:rsidRPr="00C6739E">
        <w:t xml:space="preserve">oria della mente </w:t>
      </w:r>
    </w:p>
    <w:p w14:paraId="26CE04C4" w14:textId="77777777" w:rsidR="00E87E10" w:rsidRPr="00C6739E" w:rsidRDefault="00E87E10" w:rsidP="00C6739E">
      <w:pPr>
        <w:pStyle w:val="Paragrafoelenco"/>
        <w:numPr>
          <w:ilvl w:val="0"/>
          <w:numId w:val="5"/>
        </w:numPr>
        <w:ind w:firstLine="567"/>
        <w:jc w:val="both"/>
      </w:pPr>
      <w:r w:rsidRPr="00C6739E">
        <w:t xml:space="preserve">Tratti di </w:t>
      </w:r>
      <w:r w:rsidR="00CF6A65" w:rsidRPr="00C6739E">
        <w:t>personalità</w:t>
      </w:r>
    </w:p>
    <w:p w14:paraId="00012E16" w14:textId="6EE5DCE2" w:rsidR="00E87E10" w:rsidRPr="00C6739E" w:rsidRDefault="00E87E10" w:rsidP="00C6739E">
      <w:pPr>
        <w:pStyle w:val="Paragrafoelenco"/>
        <w:numPr>
          <w:ilvl w:val="0"/>
          <w:numId w:val="5"/>
        </w:numPr>
        <w:ind w:left="2127" w:hanging="480"/>
        <w:jc w:val="both"/>
      </w:pPr>
      <w:r w:rsidRPr="00C6739E">
        <w:t>C</w:t>
      </w:r>
      <w:r w:rsidR="00CF6A65" w:rsidRPr="00C6739E">
        <w:t>ompiti di psichiatria</w:t>
      </w:r>
      <w:r w:rsidRPr="00C6739E">
        <w:t xml:space="preserve">, ovvero </w:t>
      </w:r>
      <w:r w:rsidR="00CF6A65" w:rsidRPr="00C6739E">
        <w:t xml:space="preserve">l'aumento dei </w:t>
      </w:r>
      <w:proofErr w:type="spellStart"/>
      <w:r w:rsidR="00CF6A65" w:rsidRPr="00C6739E">
        <w:t>bias</w:t>
      </w:r>
      <w:proofErr w:type="spellEnd"/>
      <w:r w:rsidR="00CF6A65" w:rsidRPr="00C6739E">
        <w:t xml:space="preserve"> quando il modello viene sollecitato con testi ansiogeni </w:t>
      </w:r>
    </w:p>
    <w:p w14:paraId="29528E82" w14:textId="4A96B5BB" w:rsidR="00E87E10" w:rsidRPr="00C6739E" w:rsidRDefault="00E87E10" w:rsidP="00C6739E">
      <w:pPr>
        <w:pStyle w:val="Paragrafoelenco"/>
        <w:numPr>
          <w:ilvl w:val="0"/>
          <w:numId w:val="5"/>
        </w:numPr>
        <w:ind w:firstLine="567"/>
        <w:jc w:val="both"/>
      </w:pPr>
      <w:r w:rsidRPr="00C6739E">
        <w:t>P</w:t>
      </w:r>
      <w:r w:rsidR="00CF6A65" w:rsidRPr="00C6739E">
        <w:t>sico-linguistica</w:t>
      </w:r>
    </w:p>
    <w:p w14:paraId="2757E4D4" w14:textId="77777777" w:rsidR="00E87E10" w:rsidRPr="00C6739E" w:rsidRDefault="00E87E10" w:rsidP="00C6739E">
      <w:pPr>
        <w:pStyle w:val="Paragrafoelenco"/>
        <w:numPr>
          <w:ilvl w:val="0"/>
          <w:numId w:val="5"/>
        </w:numPr>
        <w:ind w:firstLine="567"/>
        <w:jc w:val="both"/>
      </w:pPr>
      <w:r w:rsidRPr="00C6739E">
        <w:t>R</w:t>
      </w:r>
      <w:r w:rsidR="00CF6A65" w:rsidRPr="00C6739E">
        <w:t>agionamento induttivo</w:t>
      </w:r>
    </w:p>
    <w:p w14:paraId="105415F1" w14:textId="77777777" w:rsidR="00E87E10" w:rsidRPr="00C6739E" w:rsidRDefault="00E87E10" w:rsidP="00C6739E">
      <w:pPr>
        <w:pStyle w:val="Paragrafoelenco"/>
        <w:numPr>
          <w:ilvl w:val="0"/>
          <w:numId w:val="5"/>
        </w:numPr>
        <w:ind w:firstLine="567"/>
        <w:jc w:val="both"/>
      </w:pPr>
      <w:r w:rsidRPr="00C6739E">
        <w:t>C</w:t>
      </w:r>
      <w:r w:rsidR="00CF6A65" w:rsidRPr="00C6739E">
        <w:t>reatività e pensiero</w:t>
      </w:r>
    </w:p>
    <w:p w14:paraId="749F871A" w14:textId="77777777" w:rsidR="00E87E10" w:rsidRPr="00C6739E" w:rsidRDefault="00E87E10" w:rsidP="00C6739E">
      <w:pPr>
        <w:pStyle w:val="Paragrafoelenco"/>
        <w:numPr>
          <w:ilvl w:val="0"/>
          <w:numId w:val="5"/>
        </w:numPr>
        <w:ind w:firstLine="567"/>
        <w:jc w:val="both"/>
      </w:pPr>
      <w:r w:rsidRPr="00C6739E">
        <w:t>C</w:t>
      </w:r>
      <w:r w:rsidR="00CF6A65" w:rsidRPr="00C6739E">
        <w:t>omportamento altruistico e auto-interessat</w:t>
      </w:r>
      <w:r w:rsidRPr="00C6739E">
        <w:t>o</w:t>
      </w:r>
    </w:p>
    <w:p w14:paraId="75A1DD3B" w14:textId="77777777" w:rsidR="00EA7BF5" w:rsidRPr="00C6739E" w:rsidRDefault="00EA7BF5" w:rsidP="00C6739E">
      <w:pPr>
        <w:pStyle w:val="Paragrafoelenco"/>
        <w:numPr>
          <w:ilvl w:val="0"/>
          <w:numId w:val="5"/>
        </w:numPr>
        <w:ind w:firstLine="567"/>
        <w:jc w:val="both"/>
      </w:pPr>
      <w:r w:rsidRPr="00C6739E">
        <w:t>D</w:t>
      </w:r>
      <w:r w:rsidR="00CF6A65" w:rsidRPr="00C6739E">
        <w:t>isimpegno morale</w:t>
      </w:r>
    </w:p>
    <w:p w14:paraId="33700F30" w14:textId="77777777" w:rsidR="00EA7BF5" w:rsidRPr="00C6739E" w:rsidRDefault="00EA7BF5" w:rsidP="00C6739E">
      <w:pPr>
        <w:pStyle w:val="Paragrafoelenco"/>
        <w:numPr>
          <w:ilvl w:val="0"/>
          <w:numId w:val="5"/>
        </w:numPr>
        <w:ind w:firstLine="567"/>
        <w:jc w:val="both"/>
      </w:pPr>
      <w:r w:rsidRPr="00C6739E">
        <w:t>E</w:t>
      </w:r>
      <w:r w:rsidR="00CF6A65" w:rsidRPr="00C6739E">
        <w:t xml:space="preserve">sperimento </w:t>
      </w:r>
      <w:proofErr w:type="spellStart"/>
      <w:r w:rsidR="00CF6A65" w:rsidRPr="00C6739E">
        <w:t>Milgram</w:t>
      </w:r>
      <w:proofErr w:type="spellEnd"/>
    </w:p>
    <w:p w14:paraId="0C4B2C8C" w14:textId="77777777" w:rsidR="00A00D30" w:rsidRPr="00C6739E" w:rsidRDefault="00A00D30" w:rsidP="00C6739E">
      <w:pPr>
        <w:ind w:firstLine="567"/>
        <w:jc w:val="both"/>
        <w:rPr>
          <w:highlight w:val="yellow"/>
        </w:rPr>
      </w:pPr>
    </w:p>
    <w:p w14:paraId="21B2C540" w14:textId="339E2049" w:rsidR="00BB51FD" w:rsidRPr="00C6739E" w:rsidRDefault="00A00D30" w:rsidP="00C6739E">
      <w:pPr>
        <w:ind w:firstLine="567"/>
        <w:jc w:val="both"/>
      </w:pPr>
      <w:r w:rsidRPr="00C6739E">
        <w:t xml:space="preserve">In sostanza, molti campi della psicologia </w:t>
      </w:r>
      <w:r w:rsidR="001C1A96" w:rsidRPr="00C6739E">
        <w:t xml:space="preserve">classica </w:t>
      </w:r>
      <w:r w:rsidRPr="00C6739E">
        <w:t>sono stati indagati: sociale, morale, delle decisioni, dello sviluppo, della creatività, della personalità, dell’apprendimento, clinica e, naturalmente, sull’</w:t>
      </w:r>
      <w:proofErr w:type="spellStart"/>
      <w:r w:rsidRPr="00C6739E">
        <w:t>assessment</w:t>
      </w:r>
      <w:proofErr w:type="spellEnd"/>
      <w:r w:rsidRPr="00C6739E">
        <w:t xml:space="preserve"> dell’intelligenza.</w:t>
      </w:r>
      <w:r w:rsidR="003F100C">
        <w:t xml:space="preserve"> </w:t>
      </w:r>
      <w:r w:rsidR="009A0C41" w:rsidRPr="00C6739E">
        <w:t xml:space="preserve">Si noti che tra i campi di indagine non sono presenti i domini di psicologia del lavoro, dell’orientamento e della formazione. Il primo dei quali è argomento di </w:t>
      </w:r>
      <w:r w:rsidR="002A48D0" w:rsidRPr="00C6739E">
        <w:t>questo lavoro</w:t>
      </w:r>
      <w:r w:rsidR="009A0C41" w:rsidRPr="00C6739E">
        <w:t>.</w:t>
      </w:r>
    </w:p>
    <w:p w14:paraId="2F4A2661" w14:textId="77777777" w:rsidR="00BB51FD" w:rsidRPr="00C6739E" w:rsidRDefault="00BB51FD" w:rsidP="00C6739E">
      <w:pPr>
        <w:ind w:firstLine="567"/>
        <w:jc w:val="both"/>
      </w:pPr>
    </w:p>
    <w:p w14:paraId="75944AAF" w14:textId="18413A6D" w:rsidR="00BB51FD" w:rsidRPr="00C6739E" w:rsidRDefault="00BB51FD" w:rsidP="00C6739E">
      <w:pPr>
        <w:pStyle w:val="Titolo2"/>
        <w:numPr>
          <w:ilvl w:val="1"/>
          <w:numId w:val="21"/>
        </w:numPr>
        <w:spacing w:before="0"/>
        <w:ind w:right="-138"/>
        <w:rPr>
          <w:sz w:val="24"/>
          <w:szCs w:val="24"/>
        </w:rPr>
      </w:pPr>
      <w:bookmarkStart w:id="9" w:name="_Toc170311627"/>
      <w:r w:rsidRPr="00C6739E">
        <w:rPr>
          <w:sz w:val="24"/>
          <w:szCs w:val="24"/>
        </w:rPr>
        <w:t>Le metodologie di indagine degli LLM</w:t>
      </w:r>
      <w:r w:rsidR="009207BA" w:rsidRPr="00C6739E">
        <w:rPr>
          <w:sz w:val="24"/>
          <w:szCs w:val="24"/>
        </w:rPr>
        <w:t xml:space="preserve"> e tecniche di </w:t>
      </w:r>
      <w:proofErr w:type="spellStart"/>
      <w:r w:rsidR="009207BA" w:rsidRPr="00C6739E">
        <w:rPr>
          <w:sz w:val="24"/>
          <w:szCs w:val="24"/>
        </w:rPr>
        <w:t>prompting</w:t>
      </w:r>
      <w:bookmarkEnd w:id="9"/>
      <w:proofErr w:type="spellEnd"/>
    </w:p>
    <w:p w14:paraId="4C71F8BB" w14:textId="77777777" w:rsidR="00BB51FD" w:rsidRPr="00C6739E" w:rsidRDefault="00BB51FD" w:rsidP="00C6739E">
      <w:pPr>
        <w:ind w:firstLine="567"/>
        <w:jc w:val="both"/>
      </w:pPr>
    </w:p>
    <w:p w14:paraId="6A24A7AD" w14:textId="43EDC627" w:rsidR="00BB51FD" w:rsidRPr="00C6739E" w:rsidRDefault="001C1A96" w:rsidP="00C6739E">
      <w:pPr>
        <w:jc w:val="both"/>
      </w:pPr>
      <w:r w:rsidRPr="00C6739E">
        <w:t>Quali sono state le tecniche per indagare gli LLM? Sono uguali a quelle umane? Così come riportato in (</w:t>
      </w:r>
      <w:proofErr w:type="spellStart"/>
      <w:r w:rsidRPr="00C6739E">
        <w:t>Hagendorff</w:t>
      </w:r>
      <w:proofErr w:type="spellEnd"/>
      <w:r w:rsidRPr="00C6739E">
        <w:t>, 2023) “</w:t>
      </w:r>
      <w:r w:rsidR="004902B2" w:rsidRPr="00C6739E">
        <w:rPr>
          <w:i/>
          <w:iCs/>
        </w:rPr>
        <w:t>g</w:t>
      </w:r>
      <w:r w:rsidRPr="00C6739E">
        <w:rPr>
          <w:i/>
          <w:iCs/>
        </w:rPr>
        <w:t>li agenti sono guidati dai prompt per determinare l’accuratezza, la qualità, l’efficacia delle risposte e, allo stesso tempo, gli agenti sono molto sensibili al prompt stesso e anche piccole differenze possono produrre risposte diverse</w:t>
      </w:r>
      <w:r w:rsidRPr="00C6739E">
        <w:t>”.</w:t>
      </w:r>
    </w:p>
    <w:p w14:paraId="41060670" w14:textId="19E87401" w:rsidR="001C1A96" w:rsidRPr="00C6739E" w:rsidRDefault="001C1A96" w:rsidP="00C6739E">
      <w:pPr>
        <w:ind w:firstLine="567"/>
        <w:jc w:val="both"/>
      </w:pPr>
      <w:r w:rsidRPr="00C6739E">
        <w:t>Una piccola voluta variazione sintattica del prompt può essere usata per determinare risultati voluti: tale comportamento è conosciuto anche con il termine “p-hacking”</w:t>
      </w:r>
      <w:r w:rsidR="004902B2" w:rsidRPr="00C6739E">
        <w:t>.</w:t>
      </w:r>
      <w:r w:rsidRPr="00C6739E">
        <w:t xml:space="preserve"> </w:t>
      </w:r>
      <w:r w:rsidR="004902B2" w:rsidRPr="00C6739E">
        <w:t>S</w:t>
      </w:r>
      <w:r w:rsidRPr="00C6739E">
        <w:t xml:space="preserve">ia per questo aspetto sia per </w:t>
      </w:r>
      <w:r w:rsidR="004902B2" w:rsidRPr="00C6739E">
        <w:t xml:space="preserve">ottenere </w:t>
      </w:r>
      <w:r w:rsidRPr="00C6739E">
        <w:t>rigore metodologico, ci sono diverse tecniche che possono essere</w:t>
      </w:r>
      <w:r w:rsidR="00B014A5" w:rsidRPr="00C6739E">
        <w:t xml:space="preserve"> </w:t>
      </w:r>
      <w:r w:rsidRPr="00C6739E">
        <w:t>messe in atto per indagare un LLM</w:t>
      </w:r>
      <w:r w:rsidR="00A318E3" w:rsidRPr="00C6739E">
        <w:t xml:space="preserve">. </w:t>
      </w:r>
      <w:r w:rsidRPr="00C6739E">
        <w:t>Sono</w:t>
      </w:r>
      <w:r w:rsidR="00A318E3" w:rsidRPr="00C6739E">
        <w:t xml:space="preserve"> (</w:t>
      </w:r>
      <w:proofErr w:type="spellStart"/>
      <w:r w:rsidR="00A318E3" w:rsidRPr="00C6739E">
        <w:t>Hagendorff</w:t>
      </w:r>
      <w:proofErr w:type="spellEnd"/>
      <w:r w:rsidR="00A318E3" w:rsidRPr="00C6739E">
        <w:t>, 2023)</w:t>
      </w:r>
      <w:r w:rsidRPr="00C6739E">
        <w:t>:</w:t>
      </w:r>
    </w:p>
    <w:p w14:paraId="442765D5" w14:textId="2FA8FCA5" w:rsidR="003F100C" w:rsidRPr="00C6739E" w:rsidRDefault="00572E52" w:rsidP="00C6739E">
      <w:pPr>
        <w:pStyle w:val="Paragrafoelenco"/>
        <w:numPr>
          <w:ilvl w:val="0"/>
          <w:numId w:val="26"/>
        </w:numPr>
        <w:jc w:val="both"/>
      </w:pPr>
      <w:r w:rsidRPr="00C6739E">
        <w:rPr>
          <w:i/>
          <w:iCs/>
        </w:rPr>
        <w:t>D</w:t>
      </w:r>
      <w:r w:rsidR="001C1A96" w:rsidRPr="00C6739E">
        <w:rPr>
          <w:i/>
          <w:iCs/>
        </w:rPr>
        <w:t xml:space="preserve">ata </w:t>
      </w:r>
      <w:proofErr w:type="spellStart"/>
      <w:r w:rsidR="001C1A96" w:rsidRPr="00C6739E">
        <w:rPr>
          <w:i/>
          <w:iCs/>
        </w:rPr>
        <w:t>contamination</w:t>
      </w:r>
      <w:proofErr w:type="spellEnd"/>
      <w:r w:rsidR="001C1A96" w:rsidRPr="00C6739E">
        <w:rPr>
          <w:i/>
          <w:iCs/>
        </w:rPr>
        <w:t xml:space="preserve"> training</w:t>
      </w:r>
      <w:r w:rsidR="001C1A96" w:rsidRPr="00C6739E">
        <w:t xml:space="preserve">: in </w:t>
      </w:r>
      <w:r w:rsidR="004902B2" w:rsidRPr="00C6739E">
        <w:t>precedenti</w:t>
      </w:r>
      <w:r w:rsidR="001C1A96" w:rsidRPr="00C6739E">
        <w:t xml:space="preserve"> esperimenti i ricercatori possono aver utilizzato il medesimo prompt per indagare i costrutti. Ciò può aver alterato l’agente.</w:t>
      </w:r>
      <w:r w:rsidR="00635278" w:rsidRPr="00C6739E">
        <w:t xml:space="preserve"> </w:t>
      </w:r>
      <w:r w:rsidR="004902B2" w:rsidRPr="00C6739E">
        <w:t>È</w:t>
      </w:r>
      <w:r w:rsidR="00635278" w:rsidRPr="00C6739E">
        <w:t xml:space="preserve"> necessario che l’agente non abbia mai avuto modo di imbattersi prima con la domanda di test.</w:t>
      </w:r>
      <w:r w:rsidRPr="00C6739E">
        <w:t xml:space="preserve"> Nel nostro caso lo useremo </w:t>
      </w:r>
      <w:r w:rsidRPr="00C6739E">
        <w:rPr>
          <w:i/>
          <w:iCs/>
        </w:rPr>
        <w:t>al contrario</w:t>
      </w:r>
      <w:r w:rsidR="00390C68">
        <w:t xml:space="preserve"> proprio per applicare il Concept Mapping</w:t>
      </w:r>
      <w:r w:rsidR="00A24BA0">
        <w:t xml:space="preserve"> come si vedrà nel Capitolo 2</w:t>
      </w:r>
      <w:r w:rsidR="00390C68">
        <w:t>.</w:t>
      </w:r>
    </w:p>
    <w:p w14:paraId="5DEB48F4" w14:textId="3B01687D" w:rsidR="003F100C" w:rsidRPr="00C6739E" w:rsidRDefault="00C059D9" w:rsidP="00C6739E">
      <w:pPr>
        <w:pStyle w:val="Paragrafoelenco"/>
        <w:numPr>
          <w:ilvl w:val="0"/>
          <w:numId w:val="26"/>
        </w:numPr>
        <w:jc w:val="both"/>
      </w:pPr>
      <w:r w:rsidRPr="00C6739E">
        <w:rPr>
          <w:i/>
          <w:iCs/>
        </w:rPr>
        <w:t>P</w:t>
      </w:r>
      <w:r w:rsidR="00635278" w:rsidRPr="00C6739E">
        <w:rPr>
          <w:i/>
          <w:iCs/>
        </w:rPr>
        <w:t>rompt multipli</w:t>
      </w:r>
      <w:r w:rsidR="003F100C">
        <w:t>:</w:t>
      </w:r>
      <w:r w:rsidR="003F100C" w:rsidRPr="00C6739E">
        <w:t xml:space="preserve"> </w:t>
      </w:r>
      <w:r w:rsidR="00635278" w:rsidRPr="00C6739E">
        <w:t xml:space="preserve">Si può sfruttare a vantaggio l’alta sensitività del </w:t>
      </w:r>
      <w:r w:rsidR="004902B2" w:rsidRPr="00C6739E">
        <w:t>prompt</w:t>
      </w:r>
      <w:r w:rsidR="00635278" w:rsidRPr="00C6739E">
        <w:t xml:space="preserve">: se variando leggermente quel prompt si ottengono gli stessi risultati allora se ne deriva che </w:t>
      </w:r>
      <w:r w:rsidR="00A318E3" w:rsidRPr="00C6739E">
        <w:t>un determinato comportamento è generalizzabile e sistematicamente ricorrente.</w:t>
      </w:r>
    </w:p>
    <w:p w14:paraId="4764F4D2" w14:textId="17BFD9B5" w:rsidR="003F100C" w:rsidRPr="00C6739E" w:rsidRDefault="00C059D9" w:rsidP="00C6739E">
      <w:pPr>
        <w:pStyle w:val="Paragrafoelenco"/>
        <w:numPr>
          <w:ilvl w:val="0"/>
          <w:numId w:val="26"/>
        </w:numPr>
        <w:jc w:val="both"/>
      </w:pPr>
      <w:proofErr w:type="spellStart"/>
      <w:r w:rsidRPr="00C6739E">
        <w:rPr>
          <w:i/>
          <w:iCs/>
        </w:rPr>
        <w:t>R</w:t>
      </w:r>
      <w:r w:rsidR="00A318E3" w:rsidRPr="00C6739E">
        <w:rPr>
          <w:i/>
          <w:iCs/>
        </w:rPr>
        <w:t>ecency</w:t>
      </w:r>
      <w:proofErr w:type="spellEnd"/>
      <w:r w:rsidR="00A318E3" w:rsidRPr="00C6739E">
        <w:rPr>
          <w:i/>
          <w:iCs/>
        </w:rPr>
        <w:t xml:space="preserve"> </w:t>
      </w:r>
      <w:proofErr w:type="spellStart"/>
      <w:r w:rsidR="00A318E3" w:rsidRPr="00C6739E">
        <w:rPr>
          <w:i/>
          <w:iCs/>
        </w:rPr>
        <w:t>bias</w:t>
      </w:r>
      <w:proofErr w:type="spellEnd"/>
      <w:r w:rsidR="003F100C">
        <w:t>:</w:t>
      </w:r>
      <w:r w:rsidR="00A318E3" w:rsidRPr="00C6739E">
        <w:t xml:space="preserve"> Gli LLM sono sensibili alle parole delle frasi verso la fine</w:t>
      </w:r>
      <w:r w:rsidR="00190636" w:rsidRPr="00C6739E">
        <w:t xml:space="preserve"> delle stesse</w:t>
      </w:r>
      <w:r w:rsidR="00A318E3" w:rsidRPr="00C6739E">
        <w:t>.</w:t>
      </w:r>
    </w:p>
    <w:p w14:paraId="555F89ED" w14:textId="360FA815" w:rsidR="00A318E3" w:rsidRPr="00C6739E" w:rsidRDefault="00C77140" w:rsidP="00C6739E">
      <w:pPr>
        <w:pStyle w:val="Paragrafoelenco"/>
        <w:numPr>
          <w:ilvl w:val="0"/>
          <w:numId w:val="26"/>
        </w:numPr>
        <w:jc w:val="both"/>
      </w:pPr>
      <w:r w:rsidRPr="00C6739E">
        <w:rPr>
          <w:i/>
          <w:iCs/>
        </w:rPr>
        <w:t>Usare prefissi e suffissi</w:t>
      </w:r>
      <w:r w:rsidR="003F100C">
        <w:t>:</w:t>
      </w:r>
      <w:r w:rsidR="003F100C" w:rsidRPr="00C6739E">
        <w:t xml:space="preserve"> </w:t>
      </w:r>
      <w:r w:rsidR="00A318E3" w:rsidRPr="00C6739E">
        <w:t xml:space="preserve">Se il prompt è preceduto e seguito da prefissi e suffissi, allora si assiste </w:t>
      </w:r>
      <w:r w:rsidR="004902B2" w:rsidRPr="00C6739E">
        <w:t>a</w:t>
      </w:r>
      <w:r w:rsidR="00A318E3" w:rsidRPr="00C6739E">
        <w:t xml:space="preserve"> un miglioramento delle capacità di ragionamento. Per esempio, aggiungere parole come “</w:t>
      </w:r>
      <w:r w:rsidR="004902B2" w:rsidRPr="00C6739E">
        <w:rPr>
          <w:i/>
          <w:iCs/>
        </w:rPr>
        <w:t>p</w:t>
      </w:r>
      <w:r w:rsidR="00A318E3" w:rsidRPr="00C6739E">
        <w:rPr>
          <w:i/>
          <w:iCs/>
        </w:rPr>
        <w:t xml:space="preserve">rocediamo passo </w:t>
      </w:r>
      <w:proofErr w:type="spellStart"/>
      <w:r w:rsidR="00A318E3" w:rsidRPr="00C6739E">
        <w:rPr>
          <w:i/>
          <w:iCs/>
        </w:rPr>
        <w:t>passo</w:t>
      </w:r>
      <w:proofErr w:type="spellEnd"/>
      <w:r w:rsidR="00A318E3" w:rsidRPr="00C6739E">
        <w:t>” al termine</w:t>
      </w:r>
      <w:r w:rsidR="00190636" w:rsidRPr="00C6739E">
        <w:t>,</w:t>
      </w:r>
      <w:r w:rsidRPr="00C6739E">
        <w:t xml:space="preserve"> migliora in modo significativo la risposta.</w:t>
      </w:r>
    </w:p>
    <w:p w14:paraId="5170F1DF" w14:textId="45DB2FEF" w:rsidR="009207BA" w:rsidRPr="00C6739E" w:rsidRDefault="009207BA" w:rsidP="00C6739E">
      <w:pPr>
        <w:ind w:firstLine="567"/>
        <w:jc w:val="both"/>
      </w:pPr>
      <w:r w:rsidRPr="00C6739E">
        <w:t xml:space="preserve">La valutazione finale della risposta rappresenta un processo a sé e, come ammesso da </w:t>
      </w:r>
      <w:proofErr w:type="spellStart"/>
      <w:r w:rsidRPr="00C6739E">
        <w:t>Hagendorff</w:t>
      </w:r>
      <w:proofErr w:type="spellEnd"/>
      <w:r w:rsidRPr="00C6739E">
        <w:t xml:space="preserve"> </w:t>
      </w:r>
      <w:r w:rsidRPr="00C6739E">
        <w:rPr>
          <w:i/>
          <w:iCs/>
        </w:rPr>
        <w:t xml:space="preserve">“must be </w:t>
      </w:r>
      <w:proofErr w:type="spellStart"/>
      <w:r w:rsidRPr="00C6739E">
        <w:rPr>
          <w:i/>
          <w:iCs/>
        </w:rPr>
        <w:t>done</w:t>
      </w:r>
      <w:proofErr w:type="spellEnd"/>
      <w:r w:rsidRPr="00C6739E">
        <w:rPr>
          <w:i/>
          <w:iCs/>
        </w:rPr>
        <w:t xml:space="preserve"> </w:t>
      </w:r>
      <w:proofErr w:type="spellStart"/>
      <w:r w:rsidRPr="00C6739E">
        <w:rPr>
          <w:i/>
          <w:iCs/>
        </w:rPr>
        <w:t>manually</w:t>
      </w:r>
      <w:proofErr w:type="spellEnd"/>
      <w:r w:rsidRPr="00C6739E">
        <w:rPr>
          <w:i/>
          <w:iCs/>
        </w:rPr>
        <w:t xml:space="preserve"> and </w:t>
      </w:r>
      <w:proofErr w:type="spellStart"/>
      <w:r w:rsidRPr="00C6739E">
        <w:rPr>
          <w:i/>
          <w:iCs/>
        </w:rPr>
        <w:t>subsequent</w:t>
      </w:r>
      <w:proofErr w:type="spellEnd"/>
      <w:r w:rsidRPr="00C6739E">
        <w:rPr>
          <w:i/>
          <w:iCs/>
        </w:rPr>
        <w:t xml:space="preserve"> </w:t>
      </w:r>
      <w:proofErr w:type="spellStart"/>
      <w:r w:rsidRPr="00C6739E">
        <w:rPr>
          <w:i/>
          <w:iCs/>
        </w:rPr>
        <w:t>statistical</w:t>
      </w:r>
      <w:proofErr w:type="spellEnd"/>
      <w:r w:rsidRPr="00C6739E">
        <w:rPr>
          <w:i/>
          <w:iCs/>
        </w:rPr>
        <w:t xml:space="preserve"> </w:t>
      </w:r>
      <w:proofErr w:type="spellStart"/>
      <w:r w:rsidRPr="00C6739E">
        <w:rPr>
          <w:i/>
          <w:iCs/>
        </w:rPr>
        <w:t>analysis</w:t>
      </w:r>
      <w:proofErr w:type="spellEnd"/>
      <w:r w:rsidRPr="00C6739E">
        <w:rPr>
          <w:i/>
          <w:iCs/>
        </w:rPr>
        <w:t xml:space="preserve"> can be </w:t>
      </w:r>
      <w:proofErr w:type="spellStart"/>
      <w:r w:rsidRPr="00C6739E">
        <w:rPr>
          <w:i/>
          <w:iCs/>
        </w:rPr>
        <w:t>conducted</w:t>
      </w:r>
      <w:proofErr w:type="spellEnd"/>
      <w:r w:rsidRPr="00C6739E">
        <w:rPr>
          <w:i/>
          <w:iCs/>
        </w:rPr>
        <w:t>”</w:t>
      </w:r>
      <w:r w:rsidRPr="00C6739E">
        <w:t>.</w:t>
      </w:r>
    </w:p>
    <w:p w14:paraId="3C005897" w14:textId="0A6F1C8A" w:rsidR="00BB51FD" w:rsidRPr="00C6739E" w:rsidRDefault="009207BA" w:rsidP="00C6739E">
      <w:pPr>
        <w:ind w:firstLine="567"/>
        <w:jc w:val="both"/>
      </w:pPr>
      <w:r w:rsidRPr="00C6739E">
        <w:t>Tale approccio è la base della tecnica che abbiamo utilizzato per l’indagine sul benessere lavorativo: il Concept Mapping, come mostrato nel successivo capitolo.</w:t>
      </w:r>
    </w:p>
    <w:p w14:paraId="47B6F86E" w14:textId="11AFF15E" w:rsidR="004A00C6" w:rsidRPr="00C6739E" w:rsidRDefault="004A00C6" w:rsidP="00C6739E">
      <w:pPr>
        <w:rPr>
          <w:rFonts w:eastAsiaTheme="majorEastAsia"/>
          <w:b/>
          <w:bCs/>
        </w:rPr>
      </w:pPr>
    </w:p>
    <w:p w14:paraId="65925A5A" w14:textId="128DFBEF" w:rsidR="00CF6A65" w:rsidRPr="00C6739E" w:rsidRDefault="00CF6A65" w:rsidP="00C6739E">
      <w:pPr>
        <w:pStyle w:val="Titolo2"/>
        <w:numPr>
          <w:ilvl w:val="1"/>
          <w:numId w:val="21"/>
        </w:numPr>
        <w:spacing w:before="0"/>
        <w:ind w:right="-138"/>
        <w:rPr>
          <w:sz w:val="24"/>
          <w:szCs w:val="24"/>
        </w:rPr>
      </w:pPr>
      <w:bookmarkStart w:id="10" w:name="_Toc170311628"/>
      <w:r w:rsidRPr="00C6739E">
        <w:rPr>
          <w:sz w:val="24"/>
          <w:szCs w:val="24"/>
        </w:rPr>
        <w:t>Approfondimento su psicopatologia, modifica dei tratti di personalità</w:t>
      </w:r>
      <w:r w:rsidR="00B36F8B" w:rsidRPr="00C6739E">
        <w:rPr>
          <w:sz w:val="24"/>
          <w:szCs w:val="24"/>
        </w:rPr>
        <w:t xml:space="preserve">, </w:t>
      </w:r>
      <w:r w:rsidRPr="00C6739E">
        <w:rPr>
          <w:sz w:val="24"/>
          <w:szCs w:val="24"/>
        </w:rPr>
        <w:t>etica</w:t>
      </w:r>
      <w:r w:rsidR="00B36F8B" w:rsidRPr="00C6739E">
        <w:rPr>
          <w:sz w:val="24"/>
          <w:szCs w:val="24"/>
        </w:rPr>
        <w:t xml:space="preserve"> e </w:t>
      </w:r>
      <w:r w:rsidR="00953434" w:rsidRPr="00C6739E">
        <w:rPr>
          <w:sz w:val="24"/>
          <w:szCs w:val="24"/>
        </w:rPr>
        <w:t>consapevolezza</w:t>
      </w:r>
      <w:r w:rsidR="00B36F8B" w:rsidRPr="00C6739E">
        <w:rPr>
          <w:sz w:val="24"/>
          <w:szCs w:val="24"/>
        </w:rPr>
        <w:t xml:space="preserve"> emotiva</w:t>
      </w:r>
      <w:r w:rsidR="00B014A5" w:rsidRPr="00C6739E">
        <w:rPr>
          <w:sz w:val="24"/>
          <w:szCs w:val="24"/>
        </w:rPr>
        <w:t xml:space="preserve"> nelle macchine</w:t>
      </w:r>
      <w:bookmarkEnd w:id="10"/>
    </w:p>
    <w:p w14:paraId="6C911814" w14:textId="77777777" w:rsidR="00CF6A65" w:rsidRPr="00C6739E" w:rsidRDefault="00CF6A65" w:rsidP="00C6739E">
      <w:pPr>
        <w:ind w:firstLine="567"/>
        <w:jc w:val="both"/>
      </w:pPr>
    </w:p>
    <w:p w14:paraId="53D9422D" w14:textId="3678BB33" w:rsidR="00CF6A65" w:rsidRPr="00C6739E" w:rsidRDefault="00390C68" w:rsidP="00C6739E">
      <w:pPr>
        <w:ind w:firstLine="567"/>
        <w:jc w:val="both"/>
      </w:pPr>
      <w:r>
        <w:t xml:space="preserve">Oltre alla survey sopra riportata </w:t>
      </w:r>
      <w:r w:rsidR="003B1EAA">
        <w:t>sono presenti</w:t>
      </w:r>
      <w:r w:rsidR="003F100C">
        <w:t xml:space="preserve"> </w:t>
      </w:r>
      <w:r>
        <w:t>numerosi</w:t>
      </w:r>
      <w:r w:rsidR="003F100C">
        <w:t xml:space="preserve"> studi sul piano </w:t>
      </w:r>
      <w:r w:rsidR="003F100C">
        <w:rPr>
          <w:i/>
          <w:iCs/>
        </w:rPr>
        <w:t xml:space="preserve">emotivo </w:t>
      </w:r>
      <w:r w:rsidR="003F100C">
        <w:t xml:space="preserve">dell’IA. </w:t>
      </w:r>
      <w:r w:rsidR="00CF6A65" w:rsidRPr="00C6739E">
        <w:t xml:space="preserve">Uno </w:t>
      </w:r>
      <w:r w:rsidR="00950060" w:rsidRPr="00C6739E">
        <w:t>studio relativo alla psicopatologia delle macchine</w:t>
      </w:r>
      <w:r w:rsidR="00CF6A65" w:rsidRPr="00C6739E">
        <w:t xml:space="preserve"> ovvero</w:t>
      </w:r>
      <w:r w:rsidR="00190636" w:rsidRPr="00C6739E">
        <w:t>, in altre parole,</w:t>
      </w:r>
      <w:r w:rsidR="00CF6A65" w:rsidRPr="00C6739E">
        <w:t xml:space="preserve"> se</w:t>
      </w:r>
      <w:r w:rsidR="00950060" w:rsidRPr="00C6739E">
        <w:t xml:space="preserve"> gli agenti </w:t>
      </w:r>
      <w:r w:rsidR="00CF6A65" w:rsidRPr="00C6739E">
        <w:t xml:space="preserve">artificiali </w:t>
      </w:r>
      <w:r w:rsidR="00950060" w:rsidRPr="00C6739E">
        <w:t xml:space="preserve">hanno preso il </w:t>
      </w:r>
      <w:r w:rsidR="003B1EAA">
        <w:t xml:space="preserve">meglio o il </w:t>
      </w:r>
      <w:r w:rsidR="00950060" w:rsidRPr="00C6739E">
        <w:t>peggio di noi</w:t>
      </w:r>
      <w:r w:rsidR="00CF6A65" w:rsidRPr="00C6739E">
        <w:t>, è stato recentemente condotto da</w:t>
      </w:r>
      <w:r w:rsidR="00950060" w:rsidRPr="00C6739E">
        <w:t xml:space="preserve"> </w:t>
      </w:r>
      <w:r w:rsidR="00950060" w:rsidRPr="00C6739E">
        <w:rPr>
          <w:rFonts w:eastAsiaTheme="minorEastAsia"/>
          <w:lang w:eastAsia="en-US"/>
        </w:rPr>
        <w:t xml:space="preserve">Li </w:t>
      </w:r>
      <w:r w:rsidR="003F100C">
        <w:t>e colleghi</w:t>
      </w:r>
      <w:r w:rsidR="00950060" w:rsidRPr="00C6739E">
        <w:t xml:space="preserve"> </w:t>
      </w:r>
      <w:r w:rsidR="003F100C">
        <w:t>(</w:t>
      </w:r>
      <w:r w:rsidR="00950060" w:rsidRPr="00C6739E">
        <w:t xml:space="preserve">2022) </w:t>
      </w:r>
      <w:r w:rsidR="00CF6A65" w:rsidRPr="00C6739E">
        <w:t xml:space="preserve">che </w:t>
      </w:r>
      <w:r w:rsidR="00950060" w:rsidRPr="00C6739E">
        <w:t xml:space="preserve">hanno </w:t>
      </w:r>
      <w:r w:rsidR="008A5F13" w:rsidRPr="00C6739E">
        <w:t xml:space="preserve">dimostrato come </w:t>
      </w:r>
      <w:r w:rsidR="00950060" w:rsidRPr="00C6739E">
        <w:t>gli LLM present</w:t>
      </w:r>
      <w:r w:rsidR="008A5F13" w:rsidRPr="00C6739E">
        <w:t>i</w:t>
      </w:r>
      <w:r w:rsidR="00950060" w:rsidRPr="00C6739E">
        <w:t xml:space="preserve">no tratti di personalità più </w:t>
      </w:r>
      <w:r w:rsidR="008A5F13" w:rsidRPr="00C6739E">
        <w:t>“</w:t>
      </w:r>
      <w:r w:rsidR="00950060" w:rsidRPr="00C6739E">
        <w:t>oscuri</w:t>
      </w:r>
      <w:r w:rsidR="008A5F13" w:rsidRPr="00C6739E">
        <w:t>”</w:t>
      </w:r>
      <w:r w:rsidR="00950060" w:rsidRPr="00C6739E">
        <w:t xml:space="preserve"> rispetto all’essere umano medio, come indicato dai punteggi più alti nel test Short Dark </w:t>
      </w:r>
      <w:proofErr w:type="spellStart"/>
      <w:r w:rsidR="00950060" w:rsidRPr="00C6739E">
        <w:t>Triad</w:t>
      </w:r>
      <w:proofErr w:type="spellEnd"/>
      <w:r w:rsidR="00950060" w:rsidRPr="00C6739E">
        <w:t xml:space="preserve"> (SD-3) (</w:t>
      </w:r>
      <w:hyperlink w:anchor="_bookmark48" w:history="1">
        <w:r w:rsidR="00950060" w:rsidRPr="00C6739E">
          <w:t xml:space="preserve">Jones and </w:t>
        </w:r>
        <w:proofErr w:type="spellStart"/>
        <w:r w:rsidR="00950060" w:rsidRPr="00C6739E">
          <w:t>Paulhus</w:t>
        </w:r>
        <w:proofErr w:type="spellEnd"/>
      </w:hyperlink>
      <w:r w:rsidR="00950060" w:rsidRPr="00C6739E">
        <w:t xml:space="preserve">, </w:t>
      </w:r>
      <w:hyperlink w:anchor="_bookmark48" w:history="1">
        <w:r w:rsidR="00950060" w:rsidRPr="00C6739E">
          <w:t>2013</w:t>
        </w:r>
      </w:hyperlink>
      <w:r w:rsidR="00950060" w:rsidRPr="00C6739E">
        <w:t xml:space="preserve">) e nei punteggi del Big </w:t>
      </w:r>
      <w:proofErr w:type="spellStart"/>
      <w:r w:rsidR="00950060" w:rsidRPr="00C6739E">
        <w:t>Five</w:t>
      </w:r>
      <w:proofErr w:type="spellEnd"/>
      <w:r w:rsidR="00950060" w:rsidRPr="00C6739E">
        <w:t xml:space="preserve"> Inventory (</w:t>
      </w:r>
      <w:hyperlink w:anchor="_bookmark45" w:history="1">
        <w:r w:rsidR="00950060" w:rsidRPr="00C6739E">
          <w:t xml:space="preserve">John and </w:t>
        </w:r>
        <w:proofErr w:type="spellStart"/>
        <w:r w:rsidR="00950060" w:rsidRPr="00C6739E">
          <w:t>Srivastava</w:t>
        </w:r>
        <w:proofErr w:type="spellEnd"/>
      </w:hyperlink>
      <w:r w:rsidR="00950060" w:rsidRPr="00C6739E">
        <w:t xml:space="preserve">, </w:t>
      </w:r>
      <w:hyperlink w:anchor="_bookmark45" w:history="1">
        <w:r w:rsidR="00950060" w:rsidRPr="00C6739E">
          <w:t>1999</w:t>
        </w:r>
      </w:hyperlink>
      <w:r w:rsidR="00950060" w:rsidRPr="00C6739E">
        <w:t xml:space="preserve">). </w:t>
      </w:r>
    </w:p>
    <w:p w14:paraId="552D74CC" w14:textId="7D13B94B" w:rsidR="00CF6A65" w:rsidRPr="00C6739E" w:rsidRDefault="00950060" w:rsidP="00C6739E">
      <w:pPr>
        <w:ind w:firstLine="567"/>
        <w:jc w:val="both"/>
      </w:pPr>
      <w:r w:rsidRPr="00C6739E">
        <w:lastRenderedPageBreak/>
        <w:t>Tuttavia, come affermato dagli autori</w:t>
      </w:r>
      <w:r w:rsidR="00F57F12" w:rsidRPr="00C6739E">
        <w:t xml:space="preserve">, e come </w:t>
      </w:r>
      <w:r w:rsidR="00190636" w:rsidRPr="00C6739E">
        <w:t>precedentemente argomentato</w:t>
      </w:r>
      <w:r w:rsidR="006861DA" w:rsidRPr="00C6739E">
        <w:t>:</w:t>
      </w:r>
      <w:r w:rsidRPr="00C6739E">
        <w:t xml:space="preserve"> </w:t>
      </w:r>
      <w:r w:rsidRPr="00C6739E">
        <w:rPr>
          <w:i/>
          <w:iCs/>
        </w:rPr>
        <w:t>“</w:t>
      </w:r>
      <w:r w:rsidR="006861DA" w:rsidRPr="00C6739E">
        <w:rPr>
          <w:i/>
          <w:iCs/>
        </w:rPr>
        <w:t>g</w:t>
      </w:r>
      <w:r w:rsidRPr="00C6739E">
        <w:rPr>
          <w:i/>
          <w:iCs/>
        </w:rPr>
        <w:t>li LLM sono sensibili alla formulazione delle richieste di input. L'ordine delle opzioni nel prompt può avere un effetto sulle risposte. Ad esempio, abbiamo chiesto a GPT-3 la stessa affermazione "Odio essere al centro dell'attenzione" di SD-3, ma con un diverso ordine di opzioni. La risposta è cambiata da leggermente in disaccordo a d'accordo. Allo stesso modo, nel BFI, abbiamo richiesto l'affermazione "Non mi interessano i problemi degli altri" con ordini di opzioni diversi. La risposta è passata da leggermente in disaccordo a d'accordo. Queste osservazioni possono essere attribuite alla natura generativa condizionale dei LLM”</w:t>
      </w:r>
      <w:r w:rsidRPr="00C6739E">
        <w:t xml:space="preserve">. </w:t>
      </w:r>
    </w:p>
    <w:p w14:paraId="3B5D179C" w14:textId="1FE67F0D" w:rsidR="00950060" w:rsidRPr="00C6739E" w:rsidRDefault="00950060" w:rsidP="00C6739E">
      <w:pPr>
        <w:ind w:firstLine="567"/>
        <w:jc w:val="both"/>
      </w:pPr>
      <w:r w:rsidRPr="00C6739E">
        <w:t xml:space="preserve">Di rilievo in questo articolo </w:t>
      </w:r>
      <w:r w:rsidR="00CF6A65" w:rsidRPr="00C6739E">
        <w:t xml:space="preserve">è </w:t>
      </w:r>
      <w:r w:rsidR="00F57F12" w:rsidRPr="00C6739E">
        <w:t xml:space="preserve">il </w:t>
      </w:r>
      <w:r w:rsidR="00CF6A65" w:rsidRPr="00C6739E">
        <w:t>riconoscimento del</w:t>
      </w:r>
      <w:r w:rsidRPr="00C6739E">
        <w:t xml:space="preserve"> fatto che la formulazione del prompt </w:t>
      </w:r>
      <w:r w:rsidR="00F57F12" w:rsidRPr="00C6739E">
        <w:t xml:space="preserve">non solo </w:t>
      </w:r>
      <w:r w:rsidRPr="00C6739E">
        <w:t>può far variare l’esito della risposta</w:t>
      </w:r>
      <w:r w:rsidR="00F57F12" w:rsidRPr="00C6739E">
        <w:t xml:space="preserve"> ma spostare verso lati “oscuri” la personalità dell’agente: </w:t>
      </w:r>
      <w:r w:rsidRPr="00C6739E">
        <w:t xml:space="preserve">l’interazione </w:t>
      </w:r>
      <w:r w:rsidR="00CF6A65" w:rsidRPr="00C6739E">
        <w:t>con un agente dipend</w:t>
      </w:r>
      <w:r w:rsidR="00F57F12" w:rsidRPr="00C6739E">
        <w:t>e</w:t>
      </w:r>
      <w:r w:rsidR="00CF6A65" w:rsidRPr="00C6739E">
        <w:t xml:space="preserve"> da come si pongono le domande (i prompt)</w:t>
      </w:r>
      <w:r w:rsidRPr="00C6739E">
        <w:t xml:space="preserve">, al punto </w:t>
      </w:r>
      <w:r w:rsidR="00CF6A65" w:rsidRPr="00C6739E">
        <w:t>che possono essere mostrati tratti narcisistici, machiavellici o addirittura psicopatici.</w:t>
      </w:r>
      <w:r w:rsidRPr="00C6739E">
        <w:t xml:space="preserve"> </w:t>
      </w:r>
      <w:r w:rsidR="00190636" w:rsidRPr="00C6739E">
        <w:t>Sono necessari quindi ulteriori test</w:t>
      </w:r>
      <w:r w:rsidR="006861DA" w:rsidRPr="00C6739E">
        <w:t xml:space="preserve"> con modalità più sistematiche e sperimentali per verificare se realmente gli LLM sono “oscuri”</w:t>
      </w:r>
      <w:r w:rsidR="00190636" w:rsidRPr="00C6739E">
        <w:t xml:space="preserve"> poiché,</w:t>
      </w:r>
      <w:r w:rsidR="006861DA" w:rsidRPr="00C6739E">
        <w:t xml:space="preserve"> </w:t>
      </w:r>
      <w:r w:rsidR="00190636" w:rsidRPr="00C6739E">
        <w:t>a</w:t>
      </w:r>
      <w:r w:rsidR="006861DA" w:rsidRPr="00C6739E">
        <w:t>l momento</w:t>
      </w:r>
      <w:r w:rsidR="00190636" w:rsidRPr="00C6739E">
        <w:t>,</w:t>
      </w:r>
      <w:r w:rsidR="006861DA" w:rsidRPr="00C6739E">
        <w:t xml:space="preserve"> non si sono trovati riferimenti sperimentali di tal tipo in letteratura.</w:t>
      </w:r>
    </w:p>
    <w:p w14:paraId="66A59BA2" w14:textId="254B3DCE" w:rsidR="00CF6A65" w:rsidRPr="00C6739E" w:rsidRDefault="00950060" w:rsidP="00C6739E">
      <w:pPr>
        <w:ind w:firstLine="567"/>
        <w:jc w:val="both"/>
      </w:pPr>
      <w:r w:rsidRPr="00C6739E">
        <w:t xml:space="preserve">Abbandonando le </w:t>
      </w:r>
      <w:r w:rsidR="006861DA" w:rsidRPr="00C6739E">
        <w:t xml:space="preserve">presunte </w:t>
      </w:r>
      <w:r w:rsidRPr="00C6739E">
        <w:t xml:space="preserve">derive psicopatologiche degli agenti artificiali, </w:t>
      </w:r>
      <w:r w:rsidR="00CF6A65" w:rsidRPr="00C6739E">
        <w:t xml:space="preserve">e con uno scopo diverso, </w:t>
      </w:r>
      <w:r w:rsidRPr="00C6739E">
        <w:t xml:space="preserve">il lavoro di </w:t>
      </w:r>
      <w:proofErr w:type="spellStart"/>
      <w:r w:rsidRPr="00C6739E">
        <w:t>Karra</w:t>
      </w:r>
      <w:proofErr w:type="spellEnd"/>
      <w:r w:rsidRPr="00C6739E">
        <w:t xml:space="preserve"> </w:t>
      </w:r>
      <w:r w:rsidR="003F100C">
        <w:t>e colleghi</w:t>
      </w:r>
      <w:r w:rsidRPr="00C6739E">
        <w:t xml:space="preserve"> </w:t>
      </w:r>
      <w:r w:rsidR="003F100C">
        <w:t>(</w:t>
      </w:r>
      <w:r w:rsidRPr="00C6739E">
        <w:t xml:space="preserve">2022) si concentra maggiormente sullo studio dei tratti della personalità all'interno dei modelli linguistici tramite il modello di personalità Big </w:t>
      </w:r>
      <w:proofErr w:type="spellStart"/>
      <w:r w:rsidRPr="00C6739E">
        <w:t>Five</w:t>
      </w:r>
      <w:proofErr w:type="spellEnd"/>
      <w:r w:rsidRPr="00C6739E">
        <w:t xml:space="preserve">. È fin da subito interessante </w:t>
      </w:r>
      <w:r w:rsidR="00F57F12" w:rsidRPr="00C6739E">
        <w:t>come gli autori</w:t>
      </w:r>
      <w:r w:rsidR="00CF6A65" w:rsidRPr="00C6739E">
        <w:t xml:space="preserve"> </w:t>
      </w:r>
      <w:r w:rsidRPr="00C6739E">
        <w:t>valuti</w:t>
      </w:r>
      <w:r w:rsidR="00F57F12" w:rsidRPr="00C6739E">
        <w:t>no</w:t>
      </w:r>
      <w:r w:rsidRPr="00C6739E">
        <w:t xml:space="preserve"> questi tratti proponendo un approccio che mira a migliorare l’interazione: ovvero, se si vuole un agente con quei tratti, allora serve seguire un </w:t>
      </w:r>
      <w:r w:rsidRPr="00C6739E">
        <w:rPr>
          <w:i/>
          <w:iCs/>
        </w:rPr>
        <w:t>training</w:t>
      </w:r>
      <w:r w:rsidR="00390C68">
        <w:rPr>
          <w:i/>
          <w:iCs/>
        </w:rPr>
        <w:t xml:space="preserve"> </w:t>
      </w:r>
      <w:r w:rsidRPr="00C6739E">
        <w:t xml:space="preserve">particolare. </w:t>
      </w:r>
      <w:r w:rsidR="000C0F57" w:rsidRPr="00C6739E">
        <w:t>Lo si era anche affrontato in precedenza con il piccolo approfondimento su Big-</w:t>
      </w:r>
      <w:proofErr w:type="spellStart"/>
      <w:r w:rsidR="00190636" w:rsidRPr="00C6739E">
        <w:t>B</w:t>
      </w:r>
      <w:r w:rsidR="000C0F57" w:rsidRPr="00C6739E">
        <w:t>ench</w:t>
      </w:r>
      <w:proofErr w:type="spellEnd"/>
      <w:r w:rsidR="000C0F57" w:rsidRPr="00C6739E">
        <w:t>.</w:t>
      </w:r>
    </w:p>
    <w:p w14:paraId="7D5F8074" w14:textId="528ECD85" w:rsidR="00950060" w:rsidRPr="00C6739E" w:rsidRDefault="000C0F57" w:rsidP="00C6739E">
      <w:pPr>
        <w:ind w:firstLine="567"/>
        <w:jc w:val="both"/>
      </w:pPr>
      <w:r w:rsidRPr="00C6739E">
        <w:t>La</w:t>
      </w:r>
      <w:r w:rsidR="00950060" w:rsidRPr="00C6739E">
        <w:t xml:space="preserve"> ricerca</w:t>
      </w:r>
      <w:r w:rsidRPr="00C6739E">
        <w:t xml:space="preserve"> di </w:t>
      </w:r>
      <w:proofErr w:type="spellStart"/>
      <w:r w:rsidRPr="00C6739E">
        <w:t>Karra</w:t>
      </w:r>
      <w:proofErr w:type="spellEnd"/>
      <w:r w:rsidRPr="00C6739E">
        <w:t xml:space="preserve"> </w:t>
      </w:r>
      <w:r w:rsidR="00390C68">
        <w:t>e colleghi</w:t>
      </w:r>
      <w:r w:rsidRPr="00C6739E">
        <w:t>.</w:t>
      </w:r>
      <w:r w:rsidR="00F57F12" w:rsidRPr="00C6739E">
        <w:t>,</w:t>
      </w:r>
      <w:r w:rsidR="00950060" w:rsidRPr="00C6739E">
        <w:t xml:space="preserve"> infatti</w:t>
      </w:r>
      <w:r w:rsidR="00F57F12" w:rsidRPr="00C6739E">
        <w:t>,</w:t>
      </w:r>
      <w:r w:rsidR="00950060" w:rsidRPr="00C6739E">
        <w:t xml:space="preserve"> approfondisce la valutazione e la potenziale regolazione dei tratti della personalità per favorire un migliore allineamento tra i sistemi di intelligenza artificiale e gli standard etici umani. La ricerca propone infatti una struttura per la modifica intenzionale di questi tratti di personalità all'interno dei modelli linguistici. Tali modifiche mirano </w:t>
      </w:r>
      <w:proofErr w:type="gramStart"/>
      <w:r w:rsidR="00950060" w:rsidRPr="00C6739E">
        <w:t>ad</w:t>
      </w:r>
      <w:proofErr w:type="gramEnd"/>
      <w:r w:rsidR="00950060" w:rsidRPr="00C6739E">
        <w:t xml:space="preserve"> adattare i sistemi di IA a contesti applicativi specifici, migliorandone l'utilità e l'allineamento etico con le norme sociali umane.</w:t>
      </w:r>
    </w:p>
    <w:p w14:paraId="67B56C87" w14:textId="39AD8570" w:rsidR="00950060" w:rsidRPr="00C6739E" w:rsidRDefault="00950060" w:rsidP="00C6739E">
      <w:pPr>
        <w:ind w:firstLine="567"/>
        <w:jc w:val="both"/>
      </w:pPr>
      <w:r w:rsidRPr="00C6739E">
        <w:t xml:space="preserve">L’indagine è quindi anche fondamentale per comprendere come i tratti di personalità intrinseci dei modelli linguistici possano </w:t>
      </w:r>
      <w:r w:rsidR="00CF6A65" w:rsidRPr="00C6739E">
        <w:t>essere influenzati</w:t>
      </w:r>
      <w:r w:rsidRPr="00C6739E">
        <w:t xml:space="preserve"> </w:t>
      </w:r>
      <w:r w:rsidR="00CF6A65" w:rsidRPr="00C6739E">
        <w:t>nel</w:t>
      </w:r>
      <w:r w:rsidRPr="00C6739E">
        <w:t xml:space="preserve">le loro interazioni e </w:t>
      </w:r>
      <w:r w:rsidR="00CF6A65" w:rsidRPr="00C6739E">
        <w:t>nei</w:t>
      </w:r>
      <w:r w:rsidRPr="00C6739E">
        <w:t xml:space="preserve"> loro risultati, offrendo spunti di riflessione sui modi in cui questi tratti si manifestano nei contenuti generati dall'IA. Mettendo infatti in evidenza i tratti della personalità Big </w:t>
      </w:r>
      <w:proofErr w:type="spellStart"/>
      <w:r w:rsidRPr="00C6739E">
        <w:t>Five</w:t>
      </w:r>
      <w:proofErr w:type="spellEnd"/>
      <w:r w:rsidRPr="00C6739E">
        <w:t xml:space="preserve">, lo studio fa luce sugli aspetti fondamentali delle personalità dell'IA che possono avere un impatto sull'interazione e la percezione degli utenti. Lo studio sostiene </w:t>
      </w:r>
      <w:r w:rsidR="00A10597" w:rsidRPr="00C6739E">
        <w:t xml:space="preserve">che </w:t>
      </w:r>
      <w:r w:rsidRPr="00C6739E">
        <w:t xml:space="preserve">la comprensione e il modellamento dei profili di personalità dei sistemi di IA potrebbero portare a interazioni uomo-IA più positive e costruttive. Il lavoro di </w:t>
      </w:r>
      <w:proofErr w:type="spellStart"/>
      <w:r w:rsidRPr="00C6739E">
        <w:t>Karra</w:t>
      </w:r>
      <w:proofErr w:type="spellEnd"/>
      <w:r w:rsidR="00390C68">
        <w:t xml:space="preserve"> e colleghi</w:t>
      </w:r>
      <w:r w:rsidR="00A10597" w:rsidRPr="00C6739E">
        <w:t xml:space="preserve"> </w:t>
      </w:r>
      <w:r w:rsidRPr="00C6739E">
        <w:t xml:space="preserve">contribuisce quindi in modo significativo al discorso in corso sull'IA etica, offrendo un percorso per i ricercatori e gli operatori del settore per considerare le dimensioni psicologiche dei sistemi di IA. </w:t>
      </w:r>
      <w:r w:rsidR="000C0F57" w:rsidRPr="00C6739E">
        <w:t>Integrando</w:t>
      </w:r>
      <w:r w:rsidR="00A10597" w:rsidRPr="00C6739E">
        <w:t>, quindi,</w:t>
      </w:r>
      <w:r w:rsidRPr="00C6739E">
        <w:t xml:space="preserve"> i quadri psicologici nello sviluppo dell'IA, lo studio sostiene un approccio più olistico alla creazione di una tecnologia che non solo serva a scopi pratici, ma che si allinei anche con il complesso tessuto di valori umani e dinamiche sociali.</w:t>
      </w:r>
    </w:p>
    <w:p w14:paraId="521F16D9" w14:textId="63545F48" w:rsidR="00950060" w:rsidRPr="00C6739E" w:rsidRDefault="00950060" w:rsidP="00C6739E">
      <w:pPr>
        <w:ind w:firstLine="567"/>
        <w:jc w:val="both"/>
      </w:pPr>
      <w:r w:rsidRPr="00C6739E">
        <w:t xml:space="preserve">Sul solco etico, il lavoro di Rao </w:t>
      </w:r>
      <w:r w:rsidR="003F100C">
        <w:t>e colleghi</w:t>
      </w:r>
      <w:r w:rsidRPr="00C6739E">
        <w:t xml:space="preserve"> </w:t>
      </w:r>
      <w:r w:rsidR="003F100C">
        <w:t>(</w:t>
      </w:r>
      <w:r w:rsidRPr="00C6739E">
        <w:t xml:space="preserve">2023) analizza in modo approfondito le implicazioni dei Large Language Models (LLM) su considerazioni etiche e </w:t>
      </w:r>
      <w:r w:rsidR="00B36F8B" w:rsidRPr="00C6739E">
        <w:t xml:space="preserve">sugli </w:t>
      </w:r>
      <w:r w:rsidRPr="00C6739E">
        <w:t xml:space="preserve">impatti sociali, concentrandosi sullo sviluppo e sull'impiego di queste tecnologie. La conclusione dello studio sottolinea la necessità critica di pratiche di sviluppo dell'IA responsabili, evidenziando l'importanza della trasparenza, dell'equità e della responsabilità nei sistemi di IA. Lo studio </w:t>
      </w:r>
      <w:r w:rsidRPr="00C6739E">
        <w:lastRenderedPageBreak/>
        <w:t>sostiene la necessità di linee guida etiche complete che regolino la creazione e l'utilizzo delle LLM, esortando gli sviluppatori, i responsabili politici e le parti interessate a collaborare per garantire che queste tecnologie siano allineate con i valori umani e le norme sociali.</w:t>
      </w:r>
    </w:p>
    <w:p w14:paraId="118BFE02" w14:textId="539E1611" w:rsidR="00950060" w:rsidRPr="00C6739E" w:rsidRDefault="00950060" w:rsidP="00C6739E">
      <w:pPr>
        <w:ind w:firstLine="567"/>
        <w:jc w:val="both"/>
      </w:pPr>
      <w:r w:rsidRPr="00C6739E">
        <w:t xml:space="preserve">Lo studio sottolinea </w:t>
      </w:r>
      <w:r w:rsidR="007F3085" w:rsidRPr="00C6739E">
        <w:t>quindi</w:t>
      </w:r>
      <w:r w:rsidR="00B36F8B" w:rsidRPr="00C6739E">
        <w:t xml:space="preserve"> </w:t>
      </w:r>
      <w:r w:rsidRPr="00C6739E">
        <w:t>il potenziale delle LLM di rivoluzionare vari settori, tra cui l'istruzione</w:t>
      </w:r>
      <w:r w:rsidR="00B36F8B" w:rsidRPr="00C6739E">
        <w:t xml:space="preserve"> e</w:t>
      </w:r>
      <w:r w:rsidRPr="00C6739E">
        <w:t xml:space="preserve"> la sanità</w:t>
      </w:r>
      <w:r w:rsidR="00B36F8B" w:rsidRPr="00C6739E">
        <w:t xml:space="preserve"> </w:t>
      </w:r>
      <w:r w:rsidRPr="00C6739E">
        <w:t>ma mette anche in guardia dai rischi associati al loro uso improprio, come la violazione della privacy, il perpetuarsi di pregiudizi e le minacce alla sicurezza del lavoro. Per mitigare questi rischi, il documento chiede l'implementazione di solidi quadri etici che possano guidare l'uso etico dei LLM, tra cui l'adozione di tecnologie che preservino la privacy, strategie di rilevamento e mitigazione dei pregiudizi e lo sviluppo di programmi di alfabetizzazione all'IA per il pubblico.</w:t>
      </w:r>
    </w:p>
    <w:p w14:paraId="429C51AB" w14:textId="36D8329C" w:rsidR="00950060" w:rsidRPr="00C6739E" w:rsidRDefault="00950060" w:rsidP="00C6739E">
      <w:pPr>
        <w:ind w:firstLine="567"/>
        <w:jc w:val="both"/>
      </w:pPr>
      <w:r w:rsidRPr="00C6739E">
        <w:t xml:space="preserve">Rao </w:t>
      </w:r>
      <w:r w:rsidR="003F100C">
        <w:t>e colleghi</w:t>
      </w:r>
      <w:r w:rsidR="00B36F8B" w:rsidRPr="00C6739E">
        <w:t xml:space="preserve"> </w:t>
      </w:r>
      <w:r w:rsidRPr="00C6739E">
        <w:t>suggerisc</w:t>
      </w:r>
      <w:r w:rsidR="00B36F8B" w:rsidRPr="00C6739E">
        <w:t>ono</w:t>
      </w:r>
      <w:r w:rsidRPr="00C6739E">
        <w:t xml:space="preserve"> le future direzioni di ricerca per comprendere meglio l'impatto a lungo termine delle LLM sulla società, compresi gli studi sui loro effetti psicologici sugli individui, sul loro ruolo nel plasmare il discorso pubblico e sul loro impatto sulla democrazia e sulla governance. La conclusione sottolinea la necessità di un dialogo e di una ricerca continui per navigare nel complesso panorama etico dell'IA, assicurando che i benefici delle LLM siano massimizzati</w:t>
      </w:r>
      <w:r w:rsidR="00755B2A" w:rsidRPr="00C6739E">
        <w:t xml:space="preserve">, </w:t>
      </w:r>
      <w:r w:rsidRPr="00C6739E">
        <w:t>riducendo al minimo i loro potenziali danni.</w:t>
      </w:r>
    </w:p>
    <w:p w14:paraId="4F89612B" w14:textId="5E3EC602" w:rsidR="00881AD1" w:rsidRPr="00C6739E" w:rsidRDefault="00881AD1" w:rsidP="00C6739E">
      <w:pPr>
        <w:ind w:firstLine="567"/>
        <w:jc w:val="both"/>
      </w:pPr>
      <w:r w:rsidRPr="00C6739E">
        <w:t xml:space="preserve">Lo studio </w:t>
      </w:r>
      <w:r w:rsidR="00953434" w:rsidRPr="00C6739E">
        <w:t xml:space="preserve">di </w:t>
      </w:r>
      <w:proofErr w:type="spellStart"/>
      <w:r w:rsidRPr="00C6739E">
        <w:t>Elyoseph</w:t>
      </w:r>
      <w:proofErr w:type="spellEnd"/>
      <w:r w:rsidRPr="00C6739E">
        <w:t xml:space="preserve"> </w:t>
      </w:r>
      <w:r w:rsidR="003F100C">
        <w:t>(</w:t>
      </w:r>
      <w:r w:rsidRPr="00C6739E">
        <w:t xml:space="preserve">2023) esplora le capacità di ChatGPT nella </w:t>
      </w:r>
      <w:r w:rsidR="00953434" w:rsidRPr="00C6739E">
        <w:t>consapevolezza</w:t>
      </w:r>
      <w:r w:rsidRPr="00C6739E">
        <w:t xml:space="preserve"> emotiva (</w:t>
      </w:r>
      <w:proofErr w:type="spellStart"/>
      <w:r w:rsidRPr="00C6739E">
        <w:t>E</w:t>
      </w:r>
      <w:r w:rsidR="00755B2A" w:rsidRPr="00C6739E">
        <w:t>motional</w:t>
      </w:r>
      <w:proofErr w:type="spellEnd"/>
      <w:r w:rsidR="00755B2A" w:rsidRPr="00C6739E">
        <w:t xml:space="preserve"> </w:t>
      </w:r>
      <w:proofErr w:type="spellStart"/>
      <w:r w:rsidRPr="00C6739E">
        <w:t>A</w:t>
      </w:r>
      <w:r w:rsidR="00755B2A" w:rsidRPr="00C6739E">
        <w:t>wareness</w:t>
      </w:r>
      <w:proofErr w:type="spellEnd"/>
      <w:r w:rsidRPr="00C6739E">
        <w:t xml:space="preserve">) utilizzando la </w:t>
      </w:r>
      <w:proofErr w:type="spellStart"/>
      <w:r w:rsidRPr="00C6739E">
        <w:t>Levels</w:t>
      </w:r>
      <w:proofErr w:type="spellEnd"/>
      <w:r w:rsidRPr="00C6739E">
        <w:t xml:space="preserve"> of </w:t>
      </w:r>
      <w:proofErr w:type="spellStart"/>
      <w:r w:rsidRPr="00C6739E">
        <w:t>Emotional</w:t>
      </w:r>
      <w:proofErr w:type="spellEnd"/>
      <w:r w:rsidRPr="00C6739E">
        <w:t xml:space="preserve"> </w:t>
      </w:r>
      <w:proofErr w:type="spellStart"/>
      <w:r w:rsidRPr="00C6739E">
        <w:t>Awareness</w:t>
      </w:r>
      <w:proofErr w:type="spellEnd"/>
      <w:r w:rsidRPr="00C6739E">
        <w:t xml:space="preserve"> Scale (LEAS) per confrontare le sue prestazioni con le norme umane. È emerso </w:t>
      </w:r>
      <w:r w:rsidR="009A0B93" w:rsidRPr="00C6739E">
        <w:t>come</w:t>
      </w:r>
      <w:r w:rsidRPr="00C6739E">
        <w:t xml:space="preserve"> ChatGPT </w:t>
      </w:r>
      <w:r w:rsidR="009A0B93" w:rsidRPr="00C6739E">
        <w:t>abbia</w:t>
      </w:r>
      <w:r w:rsidRPr="00C6739E">
        <w:t xml:space="preserve"> dimostrato </w:t>
      </w:r>
      <w:r w:rsidR="00953434" w:rsidRPr="00C6739E">
        <w:t>una consapevolezza emotiva</w:t>
      </w:r>
      <w:r w:rsidRPr="00C6739E">
        <w:t xml:space="preserve"> significativamente più alta rispetto alla popolazione generale, con miglioramenti nel tempo che suggeriscono il suo potenziale nella formazione cognitiva. Lo studio evidenzia </w:t>
      </w:r>
      <w:r w:rsidR="00953434" w:rsidRPr="00C6739E">
        <w:t xml:space="preserve">anche </w:t>
      </w:r>
      <w:r w:rsidRPr="00C6739E">
        <w:t>la necessità di ulteriori ricerche per comprendere le applicazioni di ChatGPT nel miglioramento della cura della salute mentale.</w:t>
      </w:r>
    </w:p>
    <w:p w14:paraId="0062C362" w14:textId="77777777" w:rsidR="00BE32DE" w:rsidRPr="00C6739E" w:rsidRDefault="00BE32DE" w:rsidP="00C6739E">
      <w:pPr>
        <w:ind w:firstLine="567"/>
        <w:jc w:val="both"/>
      </w:pPr>
    </w:p>
    <w:p w14:paraId="67EE4191" w14:textId="7657D593" w:rsidR="00BE32DE" w:rsidRPr="00C6739E" w:rsidRDefault="00B014A5" w:rsidP="00C6739E">
      <w:pPr>
        <w:pStyle w:val="Titolo2"/>
        <w:numPr>
          <w:ilvl w:val="1"/>
          <w:numId w:val="21"/>
        </w:numPr>
        <w:spacing w:before="0"/>
        <w:ind w:right="-138"/>
        <w:rPr>
          <w:sz w:val="24"/>
          <w:szCs w:val="24"/>
        </w:rPr>
      </w:pPr>
      <w:bookmarkStart w:id="11" w:name="_Toc170311629"/>
      <w:r w:rsidRPr="00C6739E">
        <w:rPr>
          <w:sz w:val="24"/>
          <w:szCs w:val="24"/>
        </w:rPr>
        <w:t xml:space="preserve">Da Turing a GPT: il ruolo del </w:t>
      </w:r>
      <w:r w:rsidRPr="00C6739E">
        <w:rPr>
          <w:i/>
          <w:iCs/>
          <w:sz w:val="24"/>
          <w:szCs w:val="24"/>
        </w:rPr>
        <w:t>Costruttivismo</w:t>
      </w:r>
      <w:bookmarkEnd w:id="11"/>
    </w:p>
    <w:p w14:paraId="3A565602" w14:textId="77777777" w:rsidR="00BE32DE" w:rsidRPr="00C6739E" w:rsidRDefault="00BE32DE" w:rsidP="00C6739E">
      <w:pPr>
        <w:ind w:firstLine="567"/>
        <w:jc w:val="both"/>
      </w:pPr>
    </w:p>
    <w:p w14:paraId="20F767EA" w14:textId="03DAD5F8" w:rsidR="00BE32DE" w:rsidRPr="00C6739E" w:rsidRDefault="00DE4202" w:rsidP="00C6739E">
      <w:pPr>
        <w:ind w:firstLine="567"/>
        <w:jc w:val="both"/>
      </w:pPr>
      <w:r w:rsidRPr="00C6739E">
        <w:t>Il processamento del linguaggio naturale (NLP) è un sottocampo dell'Intelligenza Artificiale. Lo scopo è rendere i computer capaci di comprendere, interpretare e generare il linguaggio umano in modo significativo e utile. Il NLP è la base fondamentale per i modelli di linguaggio avanzati (definiti prima LLM). Pertanto, per comprendere gli LLM, è necessario capire i concetti di NLP</w:t>
      </w:r>
      <w:r w:rsidR="003F100C">
        <w:t xml:space="preserve"> (</w:t>
      </w:r>
      <w:proofErr w:type="spellStart"/>
      <w:r w:rsidR="003F100C" w:rsidRPr="00025496">
        <w:t>Amaratunga</w:t>
      </w:r>
      <w:proofErr w:type="spellEnd"/>
      <w:r w:rsidR="003F100C" w:rsidRPr="00025496">
        <w:t>, 2024)</w:t>
      </w:r>
      <w:r w:rsidRPr="00C6739E">
        <w:t>.</w:t>
      </w:r>
    </w:p>
    <w:p w14:paraId="1D2E5608" w14:textId="3B9097BE" w:rsidR="00BE32DE" w:rsidRPr="00C6739E" w:rsidRDefault="009A0B93" w:rsidP="00C6739E">
      <w:pPr>
        <w:ind w:firstLine="567"/>
        <w:jc w:val="both"/>
      </w:pPr>
      <w:r w:rsidRPr="00C6739E">
        <w:t>Si è già argomentato</w:t>
      </w:r>
      <w:r w:rsidR="00DE4202" w:rsidRPr="00C6739E">
        <w:t xml:space="preserve"> in merito al fatto che nel 1950 Alan Turing pubblicò un articolo intitolato </w:t>
      </w:r>
      <w:r w:rsidR="00063289" w:rsidRPr="00C6739E">
        <w:t>“</w:t>
      </w:r>
      <w:r w:rsidR="00DE4202" w:rsidRPr="00C6739E">
        <w:t xml:space="preserve">Computing </w:t>
      </w:r>
      <w:proofErr w:type="spellStart"/>
      <w:r w:rsidR="00DE4202" w:rsidRPr="00C6739E">
        <w:t>Machinery</w:t>
      </w:r>
      <w:proofErr w:type="spellEnd"/>
      <w:r w:rsidR="00DE4202" w:rsidRPr="00C6739E">
        <w:t xml:space="preserve"> and Intelligence</w:t>
      </w:r>
      <w:r w:rsidR="00063289" w:rsidRPr="00C6739E">
        <w:t>”</w:t>
      </w:r>
      <w:r w:rsidR="00DE4202" w:rsidRPr="00C6739E">
        <w:t>, in cui discuteva un metodo per determinare se una macchina manifesta</w:t>
      </w:r>
      <w:r w:rsidRPr="00C6739E">
        <w:t>sse</w:t>
      </w:r>
      <w:r w:rsidR="00DE4202" w:rsidRPr="00C6739E">
        <w:t xml:space="preserve"> un'intelligenza simile a quella umana. In un certo senso, Turing </w:t>
      </w:r>
      <w:r w:rsidR="00755B2A" w:rsidRPr="00C6739E">
        <w:t>aveva</w:t>
      </w:r>
      <w:r w:rsidR="00DE4202" w:rsidRPr="00C6739E">
        <w:t xml:space="preserve"> </w:t>
      </w:r>
      <w:proofErr w:type="spellStart"/>
      <w:r w:rsidR="00DE4202" w:rsidRPr="00C6739E">
        <w:t>operazionalizzato</w:t>
      </w:r>
      <w:proofErr w:type="spellEnd"/>
      <w:r w:rsidR="00DE4202" w:rsidRPr="00C6739E">
        <w:t xml:space="preserve"> il costrutto di intelligenza, poiché se la macchina riesce a convincere il valutatore umano di agire come un essere umano, allora si </w:t>
      </w:r>
      <w:r w:rsidR="00755B2A" w:rsidRPr="00C6739E">
        <w:t>può affermare</w:t>
      </w:r>
      <w:r w:rsidR="00DE4202" w:rsidRPr="00C6739E">
        <w:t xml:space="preserve"> che la macchina </w:t>
      </w:r>
      <w:r w:rsidRPr="00C6739E">
        <w:t>abbia</w:t>
      </w:r>
      <w:r w:rsidR="00DE4202" w:rsidRPr="00C6739E">
        <w:t xml:space="preserve"> superato il test di Turing. Il test di Turing ha quindi fornito un</w:t>
      </w:r>
      <w:r w:rsidRPr="00C6739E">
        <w:t>a “metrica”</w:t>
      </w:r>
      <w:r w:rsidR="00DE4202" w:rsidRPr="00C6739E">
        <w:t xml:space="preserve"> concret</w:t>
      </w:r>
      <w:r w:rsidRPr="00C6739E">
        <w:t>a</w:t>
      </w:r>
      <w:r w:rsidR="00DE4202" w:rsidRPr="00C6739E">
        <w:t xml:space="preserve"> e </w:t>
      </w:r>
      <w:r w:rsidRPr="00C6739E">
        <w:t>verificabile</w:t>
      </w:r>
      <w:r w:rsidR="00DE4202" w:rsidRPr="00C6739E">
        <w:t xml:space="preserve"> per la ricerca sull'Intelligenza Artificiale.</w:t>
      </w:r>
    </w:p>
    <w:p w14:paraId="7EDA893A" w14:textId="309ABF91" w:rsidR="00250ACD" w:rsidRPr="00C6739E" w:rsidRDefault="00DE4202" w:rsidP="00C6739E">
      <w:pPr>
        <w:ind w:firstLine="567"/>
        <w:jc w:val="both"/>
      </w:pPr>
      <w:r w:rsidRPr="00C6739E">
        <w:t>Poi venne ELIZA, di cui abbiamo già approfondito la natura. In sostanza simulava una conversazione tra un utente e uno psicoterapeuta “</w:t>
      </w:r>
      <w:proofErr w:type="spellStart"/>
      <w:r w:rsidRPr="00C6739E">
        <w:t>Rogersiano</w:t>
      </w:r>
      <w:proofErr w:type="spellEnd"/>
      <w:r w:rsidRPr="00C6739E">
        <w:t xml:space="preserve">”. Il vocabolario era molto limitato, così come le regole di interazione, ma comunque ELIZA era in grado di articolare interazioni simili a quelle umane. In sostanza utilizzava il pattern matching (identificare quali vocaboli c’erano) e </w:t>
      </w:r>
      <w:r w:rsidR="00250ACD" w:rsidRPr="00C6739E">
        <w:t>semplici regole</w:t>
      </w:r>
      <w:r w:rsidRPr="00C6739E">
        <w:t xml:space="preserve"> per dare una risposta </w:t>
      </w:r>
      <w:r w:rsidR="009A0B93" w:rsidRPr="00C6739E">
        <w:t>rilevati</w:t>
      </w:r>
      <w:r w:rsidRPr="00C6739E">
        <w:t xml:space="preserve"> que</w:t>
      </w:r>
      <w:r w:rsidR="00755B2A" w:rsidRPr="00C6739E">
        <w:t xml:space="preserve">i </w:t>
      </w:r>
      <w:r w:rsidRPr="00C6739E">
        <w:t>vocabol</w:t>
      </w:r>
      <w:r w:rsidR="00755B2A" w:rsidRPr="00C6739E">
        <w:t xml:space="preserve">i “importanti” </w:t>
      </w:r>
      <w:r w:rsidRPr="00C6739E">
        <w:t>in input.</w:t>
      </w:r>
      <w:r w:rsidR="003F100C">
        <w:t xml:space="preserve"> </w:t>
      </w:r>
      <w:r w:rsidR="00755B2A" w:rsidRPr="00C6739E">
        <w:t>È stato</w:t>
      </w:r>
      <w:r w:rsidRPr="00C6739E">
        <w:t xml:space="preserve"> </w:t>
      </w:r>
      <w:r w:rsidR="009A0B93" w:rsidRPr="00C6739E">
        <w:t>il periodo tra gli</w:t>
      </w:r>
      <w:r w:rsidRPr="00C6739E">
        <w:t xml:space="preserve"> anni '70 e '80 dove la ricerca </w:t>
      </w:r>
      <w:r w:rsidR="009A0B93" w:rsidRPr="00C6739E">
        <w:t xml:space="preserve">sulla grammatica generativa e trasformazionale in particolare di Noam Chomsky (Chomsky, 1956) </w:t>
      </w:r>
      <w:r w:rsidR="00755B2A" w:rsidRPr="00C6739E">
        <w:t>ha iniziato</w:t>
      </w:r>
      <w:r w:rsidRPr="00C6739E">
        <w:t xml:space="preserve"> a </w:t>
      </w:r>
      <w:r w:rsidR="009A0B93" w:rsidRPr="00C6739E">
        <w:t xml:space="preserve">far </w:t>
      </w:r>
      <w:r w:rsidRPr="00C6739E">
        <w:t>comprendere meglio il linguaggio</w:t>
      </w:r>
      <w:r w:rsidR="009A0B93" w:rsidRPr="00C6739E">
        <w:t xml:space="preserve"> e, quindi, a porre basi per il NLP</w:t>
      </w:r>
      <w:r w:rsidRPr="00C6739E">
        <w:t>. Questi approcci miravano</w:t>
      </w:r>
      <w:r w:rsidR="009A0B93" w:rsidRPr="00C6739E">
        <w:t xml:space="preserve"> </w:t>
      </w:r>
      <w:r w:rsidR="009A0B93" w:rsidRPr="00C6739E">
        <w:lastRenderedPageBreak/>
        <w:t>infatti</w:t>
      </w:r>
      <w:r w:rsidRPr="00C6739E">
        <w:t xml:space="preserve"> a utilizzare la conoscenza linguistica e le regole grammaticali formali per comprendere ed elaborare il linguaggio umano.</w:t>
      </w:r>
      <w:r w:rsidR="003F100C">
        <w:t xml:space="preserve"> </w:t>
      </w:r>
      <w:r w:rsidR="00250ACD" w:rsidRPr="00C6739E">
        <w:t xml:space="preserve">Una volta compresa la grammatica, diventava la semantica il livello </w:t>
      </w:r>
      <w:r w:rsidR="00755B2A" w:rsidRPr="00C6739E">
        <w:t xml:space="preserve">di </w:t>
      </w:r>
      <w:r w:rsidR="00B014A5" w:rsidRPr="00C6739E">
        <w:t xml:space="preserve">ricerca e </w:t>
      </w:r>
      <w:r w:rsidR="00755B2A" w:rsidRPr="00C6739E">
        <w:t xml:space="preserve">sviluppo </w:t>
      </w:r>
      <w:r w:rsidR="00250ACD" w:rsidRPr="00C6739E">
        <w:t>successivo. Gli approcci basati sulla linguistica cominciavano quindi ad includere sistemi per comprendere il contesto e la semantica delle frasi. L'obiettivo era rappresentare il significato di parole e frasi in modo che i sistemi potessero ragionare sulle loro relazioni semantiche.</w:t>
      </w:r>
    </w:p>
    <w:p w14:paraId="129A1EFE" w14:textId="330A9B18" w:rsidR="00E663FC" w:rsidRPr="00C6739E" w:rsidRDefault="003D27FD" w:rsidP="00C6739E">
      <w:pPr>
        <w:ind w:firstLine="567"/>
        <w:jc w:val="both"/>
      </w:pPr>
      <w:r w:rsidRPr="00C6739E">
        <w:t xml:space="preserve">L'evoluzione </w:t>
      </w:r>
      <w:r w:rsidR="009A0B93" w:rsidRPr="00C6739E">
        <w:t>del</w:t>
      </w:r>
      <w:r w:rsidRPr="00C6739E">
        <w:t xml:space="preserve"> NLP ha visto il passaggio da sistemi basati su regole grammaticali </w:t>
      </w:r>
      <w:r w:rsidR="009A0B93" w:rsidRPr="00C6739E">
        <w:t xml:space="preserve">tratti specificatamente dal comportamento umano </w:t>
      </w:r>
      <w:r w:rsidRPr="00C6739E">
        <w:t xml:space="preserve">a metodi incentrati sui dati e sulla statistica, superando le limitazioni dell’implementazione delle grammatiche formali (troppo vasto e complesso il linguaggio umano) grazie all'uso di grandi dataset linguistici e modelli probabilistici. </w:t>
      </w:r>
      <w:r w:rsidR="00755B2A" w:rsidRPr="00C6739E">
        <w:t>È</w:t>
      </w:r>
      <w:r w:rsidRPr="00C6739E">
        <w:t xml:space="preserve"> stato questo cambio di paradigma che ha portato a notevoli progressi in diversi ambiti </w:t>
      </w:r>
      <w:r w:rsidR="009A0B93" w:rsidRPr="00C6739E">
        <w:t>del</w:t>
      </w:r>
      <w:r w:rsidRPr="00C6739E">
        <w:t xml:space="preserve"> NLP.</w:t>
      </w:r>
      <w:r w:rsidR="009A0B93" w:rsidRPr="00C6739E">
        <w:t xml:space="preserve"> Paradigmi statistici che hanno visto nell</w:t>
      </w:r>
      <w:r w:rsidR="00FC1309" w:rsidRPr="00C6739E">
        <w:t xml:space="preserve">’utilizzo delle reti neuronali </w:t>
      </w:r>
      <w:r w:rsidR="009A0B93" w:rsidRPr="00C6739E">
        <w:t xml:space="preserve">un grandissimo </w:t>
      </w:r>
      <w:r w:rsidR="00FC1309" w:rsidRPr="00C6739E">
        <w:t xml:space="preserve">spunto </w:t>
      </w:r>
      <w:r w:rsidR="009A0B93" w:rsidRPr="00C6739E">
        <w:t>implementativo</w:t>
      </w:r>
      <w:r w:rsidR="00FC1309" w:rsidRPr="00C6739E">
        <w:t xml:space="preserve"> </w:t>
      </w:r>
      <w:r w:rsidR="009A0B93" w:rsidRPr="00C6739E">
        <w:t>per</w:t>
      </w:r>
      <w:r w:rsidR="00FC1309" w:rsidRPr="00C6739E">
        <w:t xml:space="preserve"> quanto oggi osserviamo</w:t>
      </w:r>
      <w:r w:rsidR="00E663FC" w:rsidRPr="00C6739E">
        <w:t xml:space="preserve">. </w:t>
      </w:r>
    </w:p>
    <w:p w14:paraId="3FAF4981" w14:textId="03ED84A2" w:rsidR="00E663FC" w:rsidRPr="00C6739E" w:rsidRDefault="00E663FC" w:rsidP="00C6739E">
      <w:pPr>
        <w:ind w:firstLine="567"/>
        <w:jc w:val="both"/>
      </w:pPr>
      <w:r w:rsidRPr="00C6739E">
        <w:t>Una rete neurale imita il funzionamento del cervello umano, progettata per riconoscere schemi e risolvere problemi complessi</w:t>
      </w:r>
      <w:r w:rsidR="00221B22">
        <w:t>,</w:t>
      </w:r>
      <w:r w:rsidRPr="00C6739E">
        <w:t xml:space="preserve"> </w:t>
      </w:r>
      <w:r w:rsidR="00221B22">
        <w:t>è</w:t>
      </w:r>
      <w:r w:rsidRPr="00C6739E">
        <w:t xml:space="preserve"> composta da strati di nodi, o "neuroni", in cui ogni nodo elabora i dati in ingresso e invia l'output al livello successivo. Le connessioni tra questi neuroni hanno pesi di correlazione statistica tra input e output che vengono regolati man mano che la rete apprende dai dati</w:t>
      </w:r>
      <w:r w:rsidR="006038C0" w:rsidRPr="00C6739E">
        <w:t xml:space="preserve"> (</w:t>
      </w:r>
      <w:proofErr w:type="spellStart"/>
      <w:r w:rsidR="006038C0" w:rsidRPr="00C6739E">
        <w:t>Goodfellow</w:t>
      </w:r>
      <w:proofErr w:type="spellEnd"/>
      <w:r w:rsidR="006038C0" w:rsidRPr="00C6739E">
        <w:t xml:space="preserve"> </w:t>
      </w:r>
      <w:r w:rsidR="00221B22">
        <w:t>e colleghi,</w:t>
      </w:r>
      <w:r w:rsidR="006038C0" w:rsidRPr="00C6739E">
        <w:t xml:space="preserve"> 2016)</w:t>
      </w:r>
      <w:r w:rsidRPr="00C6739E">
        <w:t xml:space="preserve">. </w:t>
      </w:r>
      <w:r w:rsidR="006038C0" w:rsidRPr="00C6739E">
        <w:t xml:space="preserve">Purtroppo, il tema delle reti neuronali e i metodi di apprendimento sono fuori dallo scopo </w:t>
      </w:r>
      <w:r w:rsidR="008D201B" w:rsidRPr="00C6739E">
        <w:t>di questo testo</w:t>
      </w:r>
      <w:r w:rsidR="006038C0" w:rsidRPr="00C6739E">
        <w:t xml:space="preserve"> ma gli argomenti hanno diversi agganci con la Psicologia. </w:t>
      </w:r>
    </w:p>
    <w:p w14:paraId="33041B8A" w14:textId="5EB1F3EA" w:rsidR="00FC1309" w:rsidRPr="00C6739E" w:rsidRDefault="00612041" w:rsidP="00C6739E">
      <w:pPr>
        <w:ind w:firstLine="567"/>
        <w:jc w:val="both"/>
      </w:pPr>
      <w:r w:rsidRPr="00C6739E">
        <w:t>M</w:t>
      </w:r>
      <w:r w:rsidR="002A2336" w:rsidRPr="00C6739E">
        <w:t>esso tutto assieme troviamo, quindi, gli LLM.</w:t>
      </w:r>
      <w:r w:rsidRPr="00C6739E">
        <w:t xml:space="preserve"> </w:t>
      </w:r>
      <w:r w:rsidR="00B10573" w:rsidRPr="00C6739E">
        <w:t xml:space="preserve">A quale paradigma psicologico </w:t>
      </w:r>
      <w:r w:rsidR="002A2336" w:rsidRPr="00C6739E">
        <w:t xml:space="preserve">di </w:t>
      </w:r>
      <w:r w:rsidR="00B10573" w:rsidRPr="00C6739E">
        <w:t xml:space="preserve">apprendimento </w:t>
      </w:r>
      <w:r w:rsidR="002A2336" w:rsidRPr="00C6739E">
        <w:t>appartiene il</w:t>
      </w:r>
      <w:r w:rsidR="00B10573" w:rsidRPr="00C6739E">
        <w:t xml:space="preserve"> NLP e, più generalmente, </w:t>
      </w:r>
      <w:r w:rsidR="002A2336" w:rsidRPr="00C6739E">
        <w:t>la sua implementazione tramite gli</w:t>
      </w:r>
      <w:r w:rsidR="00B10573" w:rsidRPr="00C6739E">
        <w:t xml:space="preserve"> LLM? </w:t>
      </w:r>
      <w:r w:rsidR="002A2336" w:rsidRPr="00C6739E">
        <w:t>Se si considerassero le reti neuronali, a</w:t>
      </w:r>
      <w:r w:rsidR="00B10573" w:rsidRPr="00C6739E">
        <w:t>pparentemente, i</w:t>
      </w:r>
      <w:r w:rsidR="00FC1309" w:rsidRPr="00C6739E">
        <w:t xml:space="preserve">l paradigma </w:t>
      </w:r>
      <w:r w:rsidR="00B10573" w:rsidRPr="00C6739E">
        <w:t>troverebbe</w:t>
      </w:r>
      <w:r w:rsidR="00755B2A" w:rsidRPr="00C6739E">
        <w:t xml:space="preserve"> </w:t>
      </w:r>
      <w:r w:rsidR="00FC1309" w:rsidRPr="00C6739E">
        <w:t xml:space="preserve">diverse analogie con il </w:t>
      </w:r>
      <w:r w:rsidR="00B014A5" w:rsidRPr="00C6739E">
        <w:t>“</w:t>
      </w:r>
      <w:r w:rsidR="00B10573" w:rsidRPr="00C6739E">
        <w:t>Comportamentismo</w:t>
      </w:r>
      <w:r w:rsidR="00B014A5" w:rsidRPr="00C6739E">
        <w:t>”</w:t>
      </w:r>
      <w:r w:rsidR="00FC1309" w:rsidRPr="00C6739E">
        <w:t xml:space="preserve">. </w:t>
      </w:r>
      <w:r w:rsidR="002A2336" w:rsidRPr="00C6739E">
        <w:t>L</w:t>
      </w:r>
      <w:r w:rsidR="00FC1309" w:rsidRPr="00C6739E">
        <w:t xml:space="preserve">a black-box </w:t>
      </w:r>
      <w:r w:rsidR="00B10573" w:rsidRPr="00C6739E">
        <w:t xml:space="preserve">delle reti neuronali </w:t>
      </w:r>
      <w:r w:rsidR="00FC1309" w:rsidRPr="00C6739E">
        <w:t xml:space="preserve">impara tramite la correlazione </w:t>
      </w:r>
      <w:r w:rsidR="002A2336" w:rsidRPr="00C6739E">
        <w:t xml:space="preserve">statistica </w:t>
      </w:r>
      <w:r w:rsidR="00FC1309" w:rsidRPr="00C6739E">
        <w:t xml:space="preserve">tra input e output, evolve, e poi genera utili risposte a partire da input che riceve. Cosa accada dentro </w:t>
      </w:r>
      <w:r w:rsidR="00755B2A" w:rsidRPr="00C6739E">
        <w:t xml:space="preserve">la black-box </w:t>
      </w:r>
      <w:r w:rsidR="00FC1309" w:rsidRPr="00C6739E">
        <w:t xml:space="preserve">nella fitta serie di connessioni e </w:t>
      </w:r>
      <w:r w:rsidR="002A2336" w:rsidRPr="00C6739E">
        <w:t>“</w:t>
      </w:r>
      <w:r w:rsidR="00FC1309" w:rsidRPr="00C6739E">
        <w:t>pesi neuronali</w:t>
      </w:r>
      <w:r w:rsidR="002A2336" w:rsidRPr="00C6739E">
        <w:t>”</w:t>
      </w:r>
      <w:r w:rsidR="00FC1309" w:rsidRPr="00C6739E">
        <w:t xml:space="preserve"> forse </w:t>
      </w:r>
      <w:r w:rsidR="00755B2A" w:rsidRPr="00C6739E">
        <w:t>è una domanda</w:t>
      </w:r>
      <w:r w:rsidR="00FC1309" w:rsidRPr="00C6739E">
        <w:t xml:space="preserve"> </w:t>
      </w:r>
      <w:r w:rsidR="00755B2A" w:rsidRPr="00C6739E">
        <w:t xml:space="preserve">priva </w:t>
      </w:r>
      <w:r w:rsidR="00FC1309" w:rsidRPr="00C6739E">
        <w:t xml:space="preserve">di significato. Ciò che conta è “osservare” che la risposta </w:t>
      </w:r>
      <w:r w:rsidR="00B10573" w:rsidRPr="00C6739E">
        <w:t>sia</w:t>
      </w:r>
      <w:r w:rsidR="00FC1309" w:rsidRPr="00C6739E">
        <w:t xml:space="preserve"> pertinente e addirittura migliore di quanto uno si attenda. Ciò perché essendo stati istruiti con miliardi di casi, quelle black-box certamente hanno a disposizione esempi a iosa. </w:t>
      </w:r>
      <w:r w:rsidR="000D3CF2" w:rsidRPr="00C6739E">
        <w:t xml:space="preserve">Ecco che quindi si può prevedere la probabilità di sequenze di parole in una lingua, apprendendo le sue proprietà statistiche per generare testo o valutare la probabilità di </w:t>
      </w:r>
      <w:r w:rsidR="00755B2A" w:rsidRPr="00C6739E">
        <w:t xml:space="preserve">creazione di </w:t>
      </w:r>
      <w:r w:rsidR="000D3CF2" w:rsidRPr="00C6739E">
        <w:t>una frase</w:t>
      </w:r>
      <w:r w:rsidR="00755B2A" w:rsidRPr="00C6739E">
        <w:t xml:space="preserve"> in risposta</w:t>
      </w:r>
      <w:r w:rsidR="000D3CF2" w:rsidRPr="00C6739E">
        <w:t>.</w:t>
      </w:r>
    </w:p>
    <w:p w14:paraId="1FB03D14" w14:textId="53D63BD5" w:rsidR="004C0275" w:rsidRPr="00C6739E" w:rsidRDefault="00B10573" w:rsidP="00C6739E">
      <w:pPr>
        <w:ind w:firstLine="567"/>
        <w:jc w:val="both"/>
      </w:pPr>
      <w:r w:rsidRPr="00C6739E">
        <w:t xml:space="preserve">Tuttavia, l’associazione </w:t>
      </w:r>
      <w:r w:rsidR="002A2336" w:rsidRPr="00C6739E">
        <w:t xml:space="preserve">degli </w:t>
      </w:r>
      <w:r w:rsidRPr="00C6739E">
        <w:t>LLM al Comportamentismo (o, anche, al Costruttivismo) non è semplice e lineare. Gli LLM imparano da grandi quantità di dati testuali senza una programmazione esplicita delle regole linguistiche o la presenza di strutture neuronali-linguistiche innate.</w:t>
      </w:r>
      <w:r w:rsidR="004C0275" w:rsidRPr="00C6739E">
        <w:t xml:space="preserve"> Al contrario, nel caso </w:t>
      </w:r>
      <w:r w:rsidR="002A2336" w:rsidRPr="00C6739E">
        <w:t>del</w:t>
      </w:r>
      <w:r w:rsidR="004C0275" w:rsidRPr="00C6739E">
        <w:t xml:space="preserve"> linguaggio</w:t>
      </w:r>
      <w:r w:rsidR="002A2336" w:rsidRPr="00C6739E">
        <w:t xml:space="preserve"> umano</w:t>
      </w:r>
      <w:r w:rsidR="004C0275" w:rsidRPr="00C6739E">
        <w:t xml:space="preserve">, ad esempio, lo stesso Chomsky introduce il concetto di “innatismo”, ovvero di specifiche strutture presenti a livello cerebrale. </w:t>
      </w:r>
      <w:r w:rsidR="002A2336" w:rsidRPr="00C6739E">
        <w:t>Questo creerebbe una più coerente associazione con il “</w:t>
      </w:r>
      <w:r w:rsidR="008D201B" w:rsidRPr="00C6739E">
        <w:t>Costruttivismo</w:t>
      </w:r>
      <w:r w:rsidR="002A2336" w:rsidRPr="00C6739E">
        <w:t xml:space="preserve">”: è proprio </w:t>
      </w:r>
      <w:r w:rsidR="004C0275" w:rsidRPr="00C6739E">
        <w:t xml:space="preserve">partendo da quelle strutture innate </w:t>
      </w:r>
      <w:r w:rsidR="002A2336" w:rsidRPr="00C6739E">
        <w:t xml:space="preserve">che </w:t>
      </w:r>
      <w:r w:rsidR="004C0275" w:rsidRPr="00C6739E">
        <w:t xml:space="preserve">il </w:t>
      </w:r>
      <w:r w:rsidR="00063289" w:rsidRPr="00C6739E">
        <w:t>Costruttivismo</w:t>
      </w:r>
      <w:r w:rsidR="004C0275" w:rsidRPr="00C6739E">
        <w:t xml:space="preserve"> </w:t>
      </w:r>
      <w:r w:rsidR="002A2336" w:rsidRPr="00C6739E">
        <w:t xml:space="preserve">può </w:t>
      </w:r>
      <w:r w:rsidR="004C0275" w:rsidRPr="00C6739E">
        <w:t>spiega</w:t>
      </w:r>
      <w:r w:rsidR="002A2336" w:rsidRPr="00C6739E">
        <w:t>re</w:t>
      </w:r>
      <w:r w:rsidR="004C0275" w:rsidRPr="00C6739E">
        <w:t xml:space="preserve"> l’apprendimento.</w:t>
      </w:r>
      <w:r w:rsidR="002A2336" w:rsidRPr="00C6739E">
        <w:t xml:space="preserve"> Queste strutture, esplicite o implicite, connettono la biologia con quanto avviene negli esseri artificiali.</w:t>
      </w:r>
    </w:p>
    <w:p w14:paraId="53C55D33" w14:textId="0DDB607E" w:rsidR="00314E59" w:rsidRPr="00C6739E" w:rsidRDefault="002A2336" w:rsidP="00C6739E">
      <w:pPr>
        <w:ind w:firstLine="567"/>
        <w:jc w:val="both"/>
        <w:rPr>
          <w:i/>
          <w:iCs/>
          <w:lang w:val="en-GB"/>
        </w:rPr>
      </w:pPr>
      <w:r w:rsidRPr="00C6739E">
        <w:t xml:space="preserve">Infatti, </w:t>
      </w:r>
      <w:r w:rsidR="004C0275" w:rsidRPr="00C6739E">
        <w:t>i</w:t>
      </w:r>
      <w:r w:rsidR="00314E59" w:rsidRPr="00C6739E">
        <w:t xml:space="preserve">l problema è che fintantoché le frasi sono corte si riesce a predire un output, ma se le frasi sono lunghe (o è un articolo o è un libro) serve porre </w:t>
      </w:r>
      <w:r w:rsidR="00755B2A" w:rsidRPr="00C6739E">
        <w:t xml:space="preserve">contemporanea </w:t>
      </w:r>
      <w:r w:rsidR="00314E59" w:rsidRPr="00C6739E">
        <w:t>“attenzione” a cosa sia effettivamente importante</w:t>
      </w:r>
      <w:r w:rsidR="00755B2A" w:rsidRPr="00C6739E">
        <w:t xml:space="preserve"> per comprendere l’intero discorso</w:t>
      </w:r>
      <w:r w:rsidR="00314E59" w:rsidRPr="00C6739E">
        <w:t>. L'attenzione è un meccanismo che permette a un modello di concentrarsi su parti specifiche dei dati in ingresso durante l'elaborazione, ispirato al processo cognitivo umano di focalizzazione selettiva</w:t>
      </w:r>
      <w:r w:rsidRPr="00C6739E">
        <w:t xml:space="preserve"> (ecco le analogie con il Costruttivismo)</w:t>
      </w:r>
      <w:r w:rsidR="00314E59" w:rsidRPr="00C6739E">
        <w:t xml:space="preserve"> su certi elementi sensoriali ignorando altri (</w:t>
      </w:r>
      <w:proofErr w:type="spellStart"/>
      <w:r w:rsidR="00314E59" w:rsidRPr="00C6739E">
        <w:t>Vaswani</w:t>
      </w:r>
      <w:proofErr w:type="spellEnd"/>
      <w:r w:rsidR="00314E59" w:rsidRPr="00C6739E">
        <w:t xml:space="preserve"> et al. </w:t>
      </w:r>
      <w:r w:rsidR="00314E59" w:rsidRPr="00C6739E">
        <w:lastRenderedPageBreak/>
        <w:t xml:space="preserve">2017) di cui si è già </w:t>
      </w:r>
      <w:r w:rsidR="00755B2A" w:rsidRPr="00C6739E">
        <w:t>accennato</w:t>
      </w:r>
      <w:r w:rsidR="00056FCB" w:rsidRPr="00C6739E">
        <w:t xml:space="preserve"> con i </w:t>
      </w:r>
      <w:r w:rsidR="00B014A5" w:rsidRPr="00C6739E">
        <w:t>“</w:t>
      </w:r>
      <w:r w:rsidR="006B2C13" w:rsidRPr="00C6739E">
        <w:t>Transformers</w:t>
      </w:r>
      <w:r w:rsidR="00B014A5" w:rsidRPr="00C6739E">
        <w:t>”</w:t>
      </w:r>
      <w:r w:rsidR="00314E59" w:rsidRPr="00C6739E">
        <w:t xml:space="preserve">. </w:t>
      </w:r>
      <w:r w:rsidR="00DC2359" w:rsidRPr="00C6739E">
        <w:t>L’attenzione, d’altra parte,</w:t>
      </w:r>
      <w:r w:rsidR="00056FCB" w:rsidRPr="00C6739E">
        <w:t xml:space="preserve"> </w:t>
      </w:r>
      <w:r w:rsidR="00314E59" w:rsidRPr="00C6739E">
        <w:t>si è rivelata uno strumento efficace in vari compiti, specialmente nel NLP e nella visione artificiale.</w:t>
      </w:r>
      <w:r w:rsidR="00806C6A" w:rsidRPr="00C6739E">
        <w:t xml:space="preserve"> </w:t>
      </w:r>
      <w:r w:rsidR="00307B83" w:rsidRPr="00C6739E">
        <w:rPr>
          <w:lang w:val="en-GB"/>
        </w:rPr>
        <w:t xml:space="preserve">In Amaratunga </w:t>
      </w:r>
      <w:r w:rsidR="003F100C" w:rsidRPr="00C6739E">
        <w:rPr>
          <w:lang w:val="en-GB"/>
        </w:rPr>
        <w:t>(</w:t>
      </w:r>
      <w:r w:rsidR="00307B83" w:rsidRPr="00C6739E">
        <w:rPr>
          <w:lang w:val="en-GB"/>
        </w:rPr>
        <w:t xml:space="preserve">2024) </w:t>
      </w:r>
      <w:proofErr w:type="spellStart"/>
      <w:r w:rsidR="00307B83" w:rsidRPr="00C6739E">
        <w:rPr>
          <w:lang w:val="en-GB"/>
        </w:rPr>
        <w:t>si</w:t>
      </w:r>
      <w:proofErr w:type="spellEnd"/>
      <w:r w:rsidR="00307B83" w:rsidRPr="00C6739E">
        <w:rPr>
          <w:lang w:val="en-GB"/>
        </w:rPr>
        <w:t xml:space="preserve"> </w:t>
      </w:r>
      <w:proofErr w:type="spellStart"/>
      <w:r w:rsidR="00806C6A" w:rsidRPr="00C6739E">
        <w:rPr>
          <w:lang w:val="en-GB"/>
        </w:rPr>
        <w:t>spiega</w:t>
      </w:r>
      <w:proofErr w:type="spellEnd"/>
      <w:r w:rsidR="00806C6A" w:rsidRPr="00C6739E">
        <w:rPr>
          <w:lang w:val="en-GB"/>
        </w:rPr>
        <w:t xml:space="preserve"> </w:t>
      </w:r>
      <w:proofErr w:type="spellStart"/>
      <w:r w:rsidR="00806C6A" w:rsidRPr="00C6739E">
        <w:rPr>
          <w:lang w:val="en-GB"/>
        </w:rPr>
        <w:t>che</w:t>
      </w:r>
      <w:proofErr w:type="spellEnd"/>
      <w:r w:rsidR="00806C6A" w:rsidRPr="00C6739E">
        <w:rPr>
          <w:lang w:val="en-GB"/>
        </w:rPr>
        <w:t xml:space="preserve">: </w:t>
      </w:r>
      <w:r w:rsidR="00806C6A" w:rsidRPr="00C6739E">
        <w:rPr>
          <w:i/>
          <w:iCs/>
          <w:lang w:val="en-GB"/>
        </w:rPr>
        <w:t xml:space="preserve">“The term large language model </w:t>
      </w:r>
      <w:proofErr w:type="gramStart"/>
      <w:r w:rsidR="00806C6A" w:rsidRPr="00C6739E">
        <w:rPr>
          <w:i/>
          <w:iCs/>
          <w:lang w:val="en-GB"/>
        </w:rPr>
        <w:t>generally refers</w:t>
      </w:r>
      <w:proofErr w:type="gramEnd"/>
      <w:r w:rsidR="00806C6A" w:rsidRPr="00C6739E">
        <w:rPr>
          <w:i/>
          <w:iCs/>
          <w:lang w:val="en-GB"/>
        </w:rPr>
        <w:t xml:space="preserve"> to a language model that has a large number of parameters and is trained on a massive dataset. As mentioned, most large language models use some variation of the transformer architecture. In terms of AI models, parameters are the aspects of the model that are learned from the training data during the training process. Typically, the larger the number of parameters, the more the model can learn. Modern large language models can have hundreds of billions of parameters. As an example, GPT-3 is estimated to have 175 billion parameters.”</w:t>
      </w:r>
    </w:p>
    <w:p w14:paraId="35FB57D2" w14:textId="7E5DCAFF" w:rsidR="00806C6A" w:rsidRPr="00C6739E" w:rsidRDefault="00434659" w:rsidP="00C6739E">
      <w:pPr>
        <w:ind w:firstLine="567"/>
        <w:jc w:val="both"/>
      </w:pPr>
      <w:r w:rsidRPr="00C6739E">
        <w:t xml:space="preserve">Arriviamo infine a GPT. Il Generative </w:t>
      </w:r>
      <w:proofErr w:type="spellStart"/>
      <w:r w:rsidRPr="00C6739E">
        <w:t>Pre-trained</w:t>
      </w:r>
      <w:proofErr w:type="spellEnd"/>
      <w:r w:rsidRPr="00C6739E">
        <w:t xml:space="preserve"> Transformer (GPT) ha reso popolari i Large Language Models (LLM) presso il grande pubblico. GPT </w:t>
      </w:r>
      <w:r w:rsidR="008D201B" w:rsidRPr="00C6739E">
        <w:t xml:space="preserve">è </w:t>
      </w:r>
      <w:r w:rsidRPr="00C6739E">
        <w:t>un LLM sviluppato da</w:t>
      </w:r>
      <w:r w:rsidR="008D201B" w:rsidRPr="00C6739E">
        <w:t>ll’azienda</w:t>
      </w:r>
      <w:r w:rsidRPr="00C6739E">
        <w:t xml:space="preserve"> OpenAI. I modelli GPT sono basati sull'architettura </w:t>
      </w:r>
      <w:r w:rsidR="00755B2A" w:rsidRPr="00C6739E">
        <w:t>T</w:t>
      </w:r>
      <w:r w:rsidRPr="00C6739E">
        <w:t xml:space="preserve">ransformer e numerati sequenzialmente nella serie "GPT-n", vanno da GPT-1, il primo, a GPT-4, il più recente, e variano sulla base </w:t>
      </w:r>
      <w:r w:rsidR="00755B2A" w:rsidRPr="00C6739E">
        <w:t>delle</w:t>
      </w:r>
      <w:r w:rsidRPr="00C6739E">
        <w:t xml:space="preserve"> caratteristiche e della “potenza” parametrica</w:t>
      </w:r>
      <w:r w:rsidR="00B014A5" w:rsidRPr="00C6739E">
        <w:t xml:space="preserve"> e di cosa riescono a fare. </w:t>
      </w:r>
      <w:r w:rsidR="00063289" w:rsidRPr="00C6739E">
        <w:t>Ad esempio,</w:t>
      </w:r>
      <w:r w:rsidR="00B014A5" w:rsidRPr="00C6739E">
        <w:t xml:space="preserve"> GPT-4 comprende e genera immagini e audio, oltre al testo.</w:t>
      </w:r>
    </w:p>
    <w:p w14:paraId="4A8209A2" w14:textId="77777777" w:rsidR="00D00D72" w:rsidRPr="00C6739E" w:rsidRDefault="00D00D72" w:rsidP="00C6739E">
      <w:pPr>
        <w:ind w:firstLine="567"/>
        <w:jc w:val="both"/>
      </w:pPr>
    </w:p>
    <w:p w14:paraId="338678F0" w14:textId="02AAD4A1" w:rsidR="00D00D72" w:rsidRPr="00C6739E" w:rsidRDefault="00BD704A" w:rsidP="00C6739E">
      <w:pPr>
        <w:pStyle w:val="Titolo2"/>
        <w:numPr>
          <w:ilvl w:val="1"/>
          <w:numId w:val="21"/>
        </w:numPr>
        <w:spacing w:before="0"/>
        <w:ind w:right="-138"/>
        <w:rPr>
          <w:sz w:val="24"/>
          <w:szCs w:val="24"/>
        </w:rPr>
      </w:pPr>
      <w:bookmarkStart w:id="12" w:name="_Toc170311630"/>
      <w:r w:rsidRPr="00C6739E">
        <w:rPr>
          <w:sz w:val="24"/>
          <w:szCs w:val="24"/>
        </w:rPr>
        <w:t>Fiducia</w:t>
      </w:r>
      <w:r w:rsidR="00D00D72" w:rsidRPr="00C6739E">
        <w:rPr>
          <w:sz w:val="24"/>
          <w:szCs w:val="24"/>
        </w:rPr>
        <w:t xml:space="preserve"> uomo-macchina: </w:t>
      </w:r>
      <w:r w:rsidRPr="00C6739E">
        <w:rPr>
          <w:sz w:val="24"/>
          <w:szCs w:val="24"/>
        </w:rPr>
        <w:t>l’</w:t>
      </w:r>
      <w:proofErr w:type="spellStart"/>
      <w:r w:rsidR="00D00D72" w:rsidRPr="00C6739E">
        <w:rPr>
          <w:sz w:val="24"/>
          <w:szCs w:val="24"/>
        </w:rPr>
        <w:t>Explainable</w:t>
      </w:r>
      <w:proofErr w:type="spellEnd"/>
      <w:r w:rsidR="00D00D72" w:rsidRPr="00C6739E">
        <w:rPr>
          <w:sz w:val="24"/>
          <w:szCs w:val="24"/>
        </w:rPr>
        <w:t xml:space="preserve"> </w:t>
      </w:r>
      <w:proofErr w:type="spellStart"/>
      <w:r w:rsidR="00D00D72" w:rsidRPr="00C6739E">
        <w:rPr>
          <w:sz w:val="24"/>
          <w:szCs w:val="24"/>
        </w:rPr>
        <w:t>Artificial</w:t>
      </w:r>
      <w:proofErr w:type="spellEnd"/>
      <w:r w:rsidR="00D00D72" w:rsidRPr="00C6739E">
        <w:rPr>
          <w:sz w:val="24"/>
          <w:szCs w:val="24"/>
        </w:rPr>
        <w:t xml:space="preserve"> Intelligence</w:t>
      </w:r>
      <w:bookmarkEnd w:id="12"/>
    </w:p>
    <w:p w14:paraId="7A6D4919" w14:textId="341174A7" w:rsidR="002C3AEF" w:rsidRPr="00C6739E" w:rsidRDefault="002C3AEF" w:rsidP="00C6739E">
      <w:pPr>
        <w:jc w:val="both"/>
      </w:pPr>
    </w:p>
    <w:p w14:paraId="3AB850B5" w14:textId="719B6BC6" w:rsidR="00FF1E66" w:rsidRPr="00C6739E" w:rsidRDefault="00A501AC" w:rsidP="00C6739E">
      <w:pPr>
        <w:ind w:firstLine="567"/>
        <w:jc w:val="both"/>
      </w:pPr>
      <w:r w:rsidRPr="00C6739E">
        <w:t xml:space="preserve">Con il modello a black-box si corre </w:t>
      </w:r>
      <w:r w:rsidR="00171F90" w:rsidRPr="00C6739E">
        <w:t xml:space="preserve">il rischio </w:t>
      </w:r>
      <w:r w:rsidRPr="00C6739E">
        <w:t xml:space="preserve">di non comprendere come si crei una soluzione, si effettui una scelta o, ancora, se questa sia etica. Per questo è nato un importante filone </w:t>
      </w:r>
      <w:r w:rsidR="00171F90" w:rsidRPr="00C6739E">
        <w:t xml:space="preserve">di studi </w:t>
      </w:r>
      <w:r w:rsidRPr="00C6739E">
        <w:t xml:space="preserve">nell’ambito dell’Intelligenza Artificiale: </w:t>
      </w:r>
      <w:r w:rsidR="00FF1E66" w:rsidRPr="00C6739E">
        <w:t>l'</w:t>
      </w:r>
      <w:proofErr w:type="spellStart"/>
      <w:r w:rsidR="00FF1E66" w:rsidRPr="00C6739E">
        <w:t>Explainable</w:t>
      </w:r>
      <w:proofErr w:type="spellEnd"/>
      <w:r w:rsidR="00FF1E66" w:rsidRPr="00C6739E">
        <w:t xml:space="preserve"> </w:t>
      </w:r>
      <w:proofErr w:type="spellStart"/>
      <w:r w:rsidR="00FF1E66" w:rsidRPr="00C6739E">
        <w:t>Artificial</w:t>
      </w:r>
      <w:proofErr w:type="spellEnd"/>
      <w:r w:rsidR="00FF1E66" w:rsidRPr="00C6739E">
        <w:t xml:space="preserve"> Intelligence (XAI), </w:t>
      </w:r>
      <w:r w:rsidRPr="00C6739E">
        <w:t xml:space="preserve">dove </w:t>
      </w:r>
      <w:r w:rsidR="00FF1E66" w:rsidRPr="00C6739E">
        <w:t xml:space="preserve">si considerano </w:t>
      </w:r>
      <w:r w:rsidR="00197A19" w:rsidRPr="00C6739E">
        <w:t>alcune</w:t>
      </w:r>
      <w:r w:rsidR="00FF1E66" w:rsidRPr="00C6739E">
        <w:t xml:space="preserve"> questioni chiave</w:t>
      </w:r>
      <w:r w:rsidR="00197A19" w:rsidRPr="00C6739E">
        <w:t xml:space="preserve"> come</w:t>
      </w:r>
      <w:r w:rsidR="00FF1E66" w:rsidRPr="00C6739E">
        <w:t xml:space="preserve"> l'equilibrio tra performance e interpretabilità, il </w:t>
      </w:r>
      <w:r w:rsidR="002C3AEF" w:rsidRPr="00C6739E">
        <w:t>“</w:t>
      </w:r>
      <w:proofErr w:type="spellStart"/>
      <w:r w:rsidR="00FF1E66" w:rsidRPr="00C6739E">
        <w:t>bias</w:t>
      </w:r>
      <w:proofErr w:type="spellEnd"/>
      <w:r w:rsidR="002C3AEF" w:rsidRPr="00C6739E">
        <w:t>”</w:t>
      </w:r>
      <w:r w:rsidR="00FF1E66" w:rsidRPr="00C6739E">
        <w:t xml:space="preserve"> e la </w:t>
      </w:r>
      <w:r w:rsidR="002C3AEF" w:rsidRPr="00C6739E">
        <w:t>“</w:t>
      </w:r>
      <w:proofErr w:type="spellStart"/>
      <w:r w:rsidR="00FF1E66" w:rsidRPr="00C6739E">
        <w:t>fairness</w:t>
      </w:r>
      <w:proofErr w:type="spellEnd"/>
      <w:r w:rsidR="002C3AEF" w:rsidRPr="00C6739E">
        <w:t>”</w:t>
      </w:r>
      <w:r w:rsidR="00FF1E66" w:rsidRPr="00C6739E">
        <w:t xml:space="preserve">. </w:t>
      </w:r>
    </w:p>
    <w:p w14:paraId="52C1F1B7" w14:textId="077C043B" w:rsidR="00FF1E66" w:rsidRPr="00C6739E" w:rsidRDefault="00197A19" w:rsidP="00C6739E">
      <w:pPr>
        <w:ind w:firstLine="567"/>
        <w:jc w:val="both"/>
      </w:pPr>
      <w:r w:rsidRPr="00C6739E">
        <w:t>Una recente survey (</w:t>
      </w:r>
      <w:proofErr w:type="spellStart"/>
      <w:r w:rsidRPr="00C6739E">
        <w:t>Vereschak</w:t>
      </w:r>
      <w:proofErr w:type="spellEnd"/>
      <w:r w:rsidRPr="00C6739E">
        <w:t>, 2021) esplora le metodologie messe in atto per addivenire a tali scopi, ovvero comprendere le dinamiche</w:t>
      </w:r>
      <w:r w:rsidR="00171F90" w:rsidRPr="00C6739E">
        <w:t xml:space="preserve"> decisionali dell’IA</w:t>
      </w:r>
      <w:r w:rsidRPr="00C6739E">
        <w:t>. La fiducia nell'IA è infatti essenziale per promuovere una partnership produttiva tra esseri umani e sistemi di IA</w:t>
      </w:r>
      <w:r w:rsidR="00171F90" w:rsidRPr="00C6739E">
        <w:t>:</w:t>
      </w:r>
      <w:r w:rsidRPr="00C6739E">
        <w:t xml:space="preserve"> </w:t>
      </w:r>
      <w:r w:rsidR="00171F90" w:rsidRPr="00C6739E">
        <w:t>l</w:t>
      </w:r>
      <w:r w:rsidRPr="00C6739E">
        <w:t>a mancanza di protocolli standard per la progettazione di esperimenti sulla fiducia è stata identificata come una sfida importante nello studio empirico della fiducia.</w:t>
      </w:r>
      <w:r w:rsidR="003F100C">
        <w:t xml:space="preserve"> </w:t>
      </w:r>
      <w:r w:rsidRPr="00C6739E">
        <w:t>L'articolo si propone di colmare questa lacuna censendo i metodi esistenti per indagare empiricamente la fiducia nel processo decisionale assistito dall'IA</w:t>
      </w:r>
      <w:r w:rsidR="00171F90" w:rsidRPr="00C6739E">
        <w:t>.</w:t>
      </w:r>
      <w:r w:rsidRPr="00C6739E">
        <w:t xml:space="preserve"> Ancora una volta i domini psicologici umani possono esser presi in considerazione per indagare gli agenti artificiali. Gli autori propongono infatti linee guida pratiche tratte dalle pratiche empiriche degli studi </w:t>
      </w:r>
      <w:r w:rsidR="00171F90" w:rsidRPr="00C6739E">
        <w:t>psicologici</w:t>
      </w:r>
      <w:r w:rsidRPr="00C6739E">
        <w:t xml:space="preserve"> e cognitivi sulla fiducia tra uomo e uomo per migliorare la metodologia di studio della fiducia tra uomo e IA in contesti decisionali. </w:t>
      </w:r>
      <w:r w:rsidR="00FF1E66" w:rsidRPr="00C6739E">
        <w:t>L'</w:t>
      </w:r>
      <w:proofErr w:type="spellStart"/>
      <w:r w:rsidR="00FF1E66" w:rsidRPr="00C6739E">
        <w:t>Explainable</w:t>
      </w:r>
      <w:proofErr w:type="spellEnd"/>
      <w:r w:rsidR="00FF1E66" w:rsidRPr="00C6739E">
        <w:t xml:space="preserve"> AI (XAI) affronta </w:t>
      </w:r>
      <w:r w:rsidRPr="00C6739E">
        <w:t xml:space="preserve">quindi </w:t>
      </w:r>
      <w:r w:rsidR="00FF1E66" w:rsidRPr="00C6739E">
        <w:t>l'equilibrio tra performance e interpretabilità cercando di sviluppare modelli che</w:t>
      </w:r>
      <w:r w:rsidR="00171F90" w:rsidRPr="00C6739E">
        <w:t xml:space="preserve"> </w:t>
      </w:r>
      <w:r w:rsidR="00FF1E66" w:rsidRPr="00C6739E">
        <w:t>rimang</w:t>
      </w:r>
      <w:r w:rsidR="00171F90" w:rsidRPr="00C6739E">
        <w:t>a</w:t>
      </w:r>
      <w:r w:rsidR="00FF1E66" w:rsidRPr="00C6739E">
        <w:t xml:space="preserve">no comprensibili per gli umani. </w:t>
      </w:r>
      <w:r w:rsidR="00171F90" w:rsidRPr="00C6739E">
        <w:t>In particolare, si u</w:t>
      </w:r>
      <w:r w:rsidR="00FF1E66" w:rsidRPr="00C6739E">
        <w:t>tilizza</w:t>
      </w:r>
      <w:r w:rsidR="00171F90" w:rsidRPr="00C6739E">
        <w:t>no</w:t>
      </w:r>
      <w:r w:rsidR="00FF1E66" w:rsidRPr="00C6739E">
        <w:t xml:space="preserve"> tecniche come i modelli surrogati per approssimare il comportamento di reti neurali complesse con modelli più semplici e interpretabili. </w:t>
      </w:r>
    </w:p>
    <w:p w14:paraId="6F53F44A" w14:textId="166D9F30" w:rsidR="00FF1E66" w:rsidRPr="00C6739E" w:rsidRDefault="00FF1E66" w:rsidP="00C6739E">
      <w:pPr>
        <w:ind w:firstLine="567"/>
        <w:jc w:val="both"/>
      </w:pPr>
      <w:r w:rsidRPr="00C6739E">
        <w:t xml:space="preserve">I modelli surrogati funzionano addestrando un modello più semplice e interpretabile per imitare le predizioni di un modello complesso </w:t>
      </w:r>
      <w:r w:rsidR="00171F90" w:rsidRPr="00C6739E">
        <w:t>di</w:t>
      </w:r>
      <w:r w:rsidRPr="00C6739E">
        <w:t xml:space="preserve"> rete neurale. Questo processo inizia con l'uso del modello complesso per generare previsioni su un set di dati. Successivamente, si addestra il modello surrogato per prevedere quest</w:t>
      </w:r>
      <w:r w:rsidR="00171F90" w:rsidRPr="00C6739E">
        <w:t>i</w:t>
      </w:r>
      <w:r w:rsidRPr="00C6739E">
        <w:t xml:space="preserve"> stess</w:t>
      </w:r>
      <w:r w:rsidR="00171F90" w:rsidRPr="00C6739E">
        <w:t>i</w:t>
      </w:r>
      <w:r w:rsidRPr="00C6739E">
        <w:t xml:space="preserve"> </w:t>
      </w:r>
      <w:r w:rsidR="00171F90" w:rsidRPr="00C6739E">
        <w:t>output</w:t>
      </w:r>
      <w:r w:rsidRPr="00C6739E">
        <w:t xml:space="preserve"> basandosi sulle stesse variabili di input. Il modello surrogato, essendo più semplice (ad esempio, un albero decisionale), può essere facilmente interpretato, permettendo di comprendere quali caratteristiche influenzano maggiormente le previsioni del modello </w:t>
      </w:r>
      <w:r w:rsidR="00171F90" w:rsidRPr="00C6739E">
        <w:t>complesso</w:t>
      </w:r>
      <w:r w:rsidRPr="00C6739E">
        <w:t>.</w:t>
      </w:r>
    </w:p>
    <w:p w14:paraId="598372D5" w14:textId="230E4CF7" w:rsidR="00FF1E66" w:rsidRPr="00C6739E" w:rsidRDefault="00FF1E66" w:rsidP="00C6739E">
      <w:pPr>
        <w:ind w:firstLine="567"/>
        <w:jc w:val="both"/>
      </w:pPr>
      <w:r w:rsidRPr="00C6739E">
        <w:t xml:space="preserve">Per quanto riguarda </w:t>
      </w:r>
      <w:proofErr w:type="spellStart"/>
      <w:r w:rsidRPr="00C6739E">
        <w:t>bias</w:t>
      </w:r>
      <w:proofErr w:type="spellEnd"/>
      <w:r w:rsidRPr="00C6739E">
        <w:t xml:space="preserve"> e </w:t>
      </w:r>
      <w:proofErr w:type="spellStart"/>
      <w:r w:rsidRPr="00C6739E">
        <w:t>fairness</w:t>
      </w:r>
      <w:proofErr w:type="spellEnd"/>
      <w:r w:rsidR="00171F90" w:rsidRPr="00C6739E">
        <w:t xml:space="preserve"> la </w:t>
      </w:r>
      <w:r w:rsidRPr="00C6739E">
        <w:t xml:space="preserve">XAI si impegna a rivelare come i modelli prendono decisioni, evidenziando eventuali </w:t>
      </w:r>
      <w:proofErr w:type="spellStart"/>
      <w:r w:rsidRPr="00C6739E">
        <w:t>bias</w:t>
      </w:r>
      <w:proofErr w:type="spellEnd"/>
      <w:r w:rsidRPr="00C6739E">
        <w:t xml:space="preserve"> nei dati o nell'algoritmo. Attraverso tecniche di </w:t>
      </w:r>
      <w:r w:rsidRPr="00C6739E">
        <w:lastRenderedPageBreak/>
        <w:t>decomposizione delle decisioni,</w:t>
      </w:r>
      <w:r w:rsidR="00171F90" w:rsidRPr="00C6739E">
        <w:t xml:space="preserve"> la</w:t>
      </w:r>
      <w:r w:rsidRPr="00C6739E">
        <w:t xml:space="preserve"> XAI permette di individuare e correggere distorsioni, promuovendo algoritmi più equi e trasparenti.</w:t>
      </w:r>
    </w:p>
    <w:p w14:paraId="7FB678C0" w14:textId="71EF765B" w:rsidR="00FF1E66" w:rsidRPr="00C6739E" w:rsidRDefault="00FF1E66" w:rsidP="00C6739E">
      <w:pPr>
        <w:ind w:firstLine="567"/>
        <w:jc w:val="both"/>
      </w:pPr>
      <w:r w:rsidRPr="00C6739E">
        <w:t xml:space="preserve">La XAI utilizza diverse tecniche per rendere trasparenti i processi decisionali dei modelli di IA. Una tecnica comune è l'analisi di </w:t>
      </w:r>
      <w:r w:rsidRPr="00C6739E">
        <w:rPr>
          <w:i/>
          <w:iCs/>
        </w:rPr>
        <w:t xml:space="preserve">feature </w:t>
      </w:r>
      <w:proofErr w:type="spellStart"/>
      <w:r w:rsidRPr="00C6739E">
        <w:rPr>
          <w:i/>
          <w:iCs/>
        </w:rPr>
        <w:t>importance</w:t>
      </w:r>
      <w:proofErr w:type="spellEnd"/>
      <w:r w:rsidRPr="00C6739E">
        <w:t xml:space="preserve">, che mostra quali variabili hanno maggiore impatto sulle previsioni. Tecniche di visualizzazione, come i </w:t>
      </w:r>
      <w:r w:rsidRPr="00C6739E">
        <w:rPr>
          <w:i/>
          <w:iCs/>
        </w:rPr>
        <w:t>plot di Shapley</w:t>
      </w:r>
      <w:r w:rsidRPr="00C6739E">
        <w:t xml:space="preserve"> o i </w:t>
      </w:r>
      <w:r w:rsidRPr="00C6739E">
        <w:rPr>
          <w:i/>
          <w:iCs/>
        </w:rPr>
        <w:t>diagrammi di Lime</w:t>
      </w:r>
      <w:r w:rsidRPr="00C6739E">
        <w:t xml:space="preserve">, offrono insight visivi su come le diverse caratteristiche contribuiscono alle decisioni dell'algoritmo. </w:t>
      </w:r>
      <w:r w:rsidR="00A501AC" w:rsidRPr="00C6739E">
        <w:t xml:space="preserve">Senza entrare nelle complessità di ciascuna tecnica, il plot di Shapley, basato sul concetto di valori di Shapley dalla teoria dei giochi, quantifica il contributo di ciascuna caratteristica alle previsioni di un modello. Introdotti da Lloyd Shapley nel 1953 (Shapley, 1953), questi valori distribuiscono equamente i </w:t>
      </w:r>
      <w:r w:rsidR="00063289" w:rsidRPr="00C6739E">
        <w:t>“</w:t>
      </w:r>
      <w:r w:rsidR="00A501AC" w:rsidRPr="00C6739E">
        <w:t>pagamenti</w:t>
      </w:r>
      <w:r w:rsidR="00063289" w:rsidRPr="00C6739E">
        <w:t>”</w:t>
      </w:r>
      <w:r w:rsidR="00A501AC" w:rsidRPr="00C6739E">
        <w:t xml:space="preserve"> (prestazioni del modello) tra </w:t>
      </w:r>
      <w:r w:rsidR="00171F90" w:rsidRPr="00C6739E">
        <w:t>i</w:t>
      </w:r>
      <w:r w:rsidR="00A501AC" w:rsidRPr="00C6739E">
        <w:t xml:space="preserve"> </w:t>
      </w:r>
      <w:r w:rsidR="00063289" w:rsidRPr="00C6739E">
        <w:t>“</w:t>
      </w:r>
      <w:r w:rsidR="00A501AC" w:rsidRPr="00C6739E">
        <w:t>giocatori</w:t>
      </w:r>
      <w:r w:rsidR="00063289" w:rsidRPr="00C6739E">
        <w:t>”</w:t>
      </w:r>
      <w:r w:rsidR="00A501AC" w:rsidRPr="00C6739E">
        <w:t xml:space="preserve"> (caratteristiche). Nel contesto della XAI, il plot di Shapley visualizza questi contributi, permettendo di comprendere come diverse caratteristiche influenzano l'output del modello, contribuendo così a individuare i </w:t>
      </w:r>
      <w:proofErr w:type="spellStart"/>
      <w:r w:rsidR="00A501AC" w:rsidRPr="00C6739E">
        <w:t>bias</w:t>
      </w:r>
      <w:proofErr w:type="spellEnd"/>
      <w:r w:rsidR="00A501AC" w:rsidRPr="00C6739E">
        <w:t xml:space="preserve"> e migliorare la trasparenza.</w:t>
      </w:r>
    </w:p>
    <w:p w14:paraId="04D8B58A" w14:textId="24D4EC31" w:rsidR="00FF1E66" w:rsidRPr="00C6739E" w:rsidRDefault="00FF1E66" w:rsidP="00C6739E">
      <w:pPr>
        <w:ind w:firstLine="567"/>
        <w:jc w:val="both"/>
      </w:pPr>
      <w:r w:rsidRPr="00C6739E">
        <w:t>Queste considerazioni sono fondamentali nell'esplorare l'affidabilità dei Large Language Models (LLM) e delle loro applicazioni, come le chat generative, assicurando che siano utilizzati in modo etico ed equo.</w:t>
      </w:r>
    </w:p>
    <w:p w14:paraId="5453C46A" w14:textId="77777777" w:rsidR="00D00D72" w:rsidRPr="00C6739E" w:rsidRDefault="00D00D72" w:rsidP="00C6739E">
      <w:pPr>
        <w:ind w:firstLine="567"/>
      </w:pPr>
    </w:p>
    <w:p w14:paraId="7F08ACD8" w14:textId="0A9C863F" w:rsidR="008362D5" w:rsidRPr="00C6739E" w:rsidRDefault="008362D5" w:rsidP="00C6739E"/>
    <w:p w14:paraId="501ACC11" w14:textId="50E72456" w:rsidR="00ED2B60" w:rsidRPr="00C6739E" w:rsidRDefault="003F100C" w:rsidP="00C6739E">
      <w:pPr>
        <w:pStyle w:val="Titolo1"/>
        <w:numPr>
          <w:ilvl w:val="0"/>
          <w:numId w:val="0"/>
        </w:numPr>
        <w:spacing w:line="240" w:lineRule="auto"/>
      </w:pPr>
      <w:r>
        <w:t xml:space="preserve">CAPITOLO 2. </w:t>
      </w:r>
      <w:r w:rsidR="00AB48B9">
        <w:t>STUDIARE LA PSICOLOGIA DI CHATGPT</w:t>
      </w:r>
    </w:p>
    <w:p w14:paraId="1920E8A9" w14:textId="77777777" w:rsidR="00857D6C" w:rsidRPr="00C6739E" w:rsidRDefault="00857D6C" w:rsidP="00C6739E">
      <w:pPr>
        <w:ind w:firstLine="567"/>
      </w:pPr>
    </w:p>
    <w:p w14:paraId="681B1135" w14:textId="77777777" w:rsidR="00215A7C" w:rsidRPr="00C6739E" w:rsidRDefault="00215A7C" w:rsidP="00C6739E">
      <w:pPr>
        <w:jc w:val="both"/>
      </w:pPr>
    </w:p>
    <w:p w14:paraId="14045721" w14:textId="52F00AC0" w:rsidR="00F17611" w:rsidRDefault="00FE234D">
      <w:pPr>
        <w:jc w:val="both"/>
      </w:pPr>
      <w:r>
        <w:t>Nella nostra ricerca</w:t>
      </w:r>
      <w:r w:rsidR="00AB48B9" w:rsidRPr="00A2469E">
        <w:t xml:space="preserve">, siamo partiti dal presupposto che lo studio di ChatGPT non potesse che </w:t>
      </w:r>
      <w:r>
        <w:t>seguire</w:t>
      </w:r>
      <w:r w:rsidR="00AB48B9" w:rsidRPr="00A2469E">
        <w:t xml:space="preserve"> una semplice premessa: dato che ChatGPT, a medesimi input, propone differenti, sebbene circoscritte, risposte e indipendentemente dal processore da cui l’’input è trasmesso, possiamo considerare diverse interazioni con ChatGPT con medesimi input, come differenti interazioni. Banalmente, come se a rispondere fossero differenti interlocutori e non un’unica intelligenza artificiale generativa. </w:t>
      </w:r>
      <w:r w:rsidR="003A45C4">
        <w:t>Mettendo in atto,</w:t>
      </w:r>
      <w:r w:rsidR="00AB48B9" w:rsidRPr="00A2469E">
        <w:t xml:space="preserve"> quindi</w:t>
      </w:r>
      <w:r w:rsidR="003A45C4">
        <w:t>,</w:t>
      </w:r>
      <w:r w:rsidR="00AB48B9" w:rsidRPr="00A2469E">
        <w:t xml:space="preserve"> il processo di </w:t>
      </w:r>
      <w:proofErr w:type="spellStart"/>
      <w:r w:rsidR="00AB48B9" w:rsidRPr="00A2469E">
        <w:t>operazionalizzazione</w:t>
      </w:r>
      <w:proofErr w:type="spellEnd"/>
      <w:r w:rsidR="00AB48B9" w:rsidRPr="00A2469E">
        <w:t xml:space="preserve"> comunemente messo in atto con persone reali e fisiche, abbiamo deciso di farlo con ChatGPT. </w:t>
      </w:r>
      <w:r w:rsidR="00AB48B9">
        <w:t>È noto come in psicologia, si insista nella definizione dei fenomeni attraverso una serie passaggi il cui esito porta a</w:t>
      </w:r>
      <w:r w:rsidR="00C44DDB">
        <w:t>ll’identificazione dei</w:t>
      </w:r>
      <w:r w:rsidR="00AB48B9">
        <w:t xml:space="preserve"> cosiddetti </w:t>
      </w:r>
      <w:r w:rsidR="00AB48B9" w:rsidRPr="00C6739E">
        <w:rPr>
          <w:i/>
          <w:iCs/>
        </w:rPr>
        <w:t>costrutti</w:t>
      </w:r>
      <w:r w:rsidR="00AB48B9">
        <w:t xml:space="preserve">. </w:t>
      </w:r>
      <w:r w:rsidR="00FE2299">
        <w:t xml:space="preserve">Gli esperti, </w:t>
      </w:r>
      <w:r w:rsidR="00C44DDB">
        <w:t xml:space="preserve">infatti, </w:t>
      </w:r>
      <w:r w:rsidR="00FE2299">
        <w:t>u</w:t>
      </w:r>
      <w:r w:rsidR="00F17611" w:rsidRPr="00C6739E">
        <w:t xml:space="preserve">na volta definito il costrutto a livello teorico, </w:t>
      </w:r>
      <w:r w:rsidR="00C44DDB">
        <w:t>avviano</w:t>
      </w:r>
      <w:r w:rsidR="00FE2299">
        <w:t xml:space="preserve"> un</w:t>
      </w:r>
      <w:r w:rsidR="00FE2299" w:rsidRPr="00C6739E">
        <w:t xml:space="preserve"> </w:t>
      </w:r>
      <w:r w:rsidR="00F17611" w:rsidRPr="00C6739E">
        <w:t xml:space="preserve">processo di individuazione dei </w:t>
      </w:r>
      <w:proofErr w:type="gramStart"/>
      <w:r w:rsidR="00F17611" w:rsidRPr="00C6739E">
        <w:t>comportamenti</w:t>
      </w:r>
      <w:proofErr w:type="gramEnd"/>
      <w:r w:rsidR="00F17611" w:rsidRPr="00C6739E">
        <w:t xml:space="preserve"> </w:t>
      </w:r>
      <w:r w:rsidR="00C44DDB">
        <w:t>i quali</w:t>
      </w:r>
      <w:r w:rsidR="00C44DDB" w:rsidRPr="00C6739E">
        <w:t xml:space="preserve"> </w:t>
      </w:r>
      <w:r w:rsidR="00F17611" w:rsidRPr="00C6739E">
        <w:t>permettono di rilevare la presenza di una caratteristica psicologica in una persona (o in un agente artificiale)</w:t>
      </w:r>
      <w:r w:rsidR="00C44DDB">
        <w:t>:</w:t>
      </w:r>
      <w:r w:rsidR="00F83CE8">
        <w:t xml:space="preserve"> </w:t>
      </w:r>
      <w:r w:rsidR="00C44DDB">
        <w:t>ciò è identificato con il concetto</w:t>
      </w:r>
      <w:r w:rsidR="00F17611" w:rsidRPr="00C6739E">
        <w:t xml:space="preserve"> </w:t>
      </w:r>
      <w:r w:rsidR="00C44DDB">
        <w:t>di</w:t>
      </w:r>
      <w:r w:rsidR="00F17611" w:rsidRPr="00C6739E">
        <w:t xml:space="preserve"> </w:t>
      </w:r>
      <w:proofErr w:type="spellStart"/>
      <w:r w:rsidR="00F17611" w:rsidRPr="00C6739E">
        <w:t>operazionalizzazione</w:t>
      </w:r>
      <w:proofErr w:type="spellEnd"/>
      <w:r w:rsidR="00F17611" w:rsidRPr="00C6739E">
        <w:t>, ovvero quel processo di individuazione dei comportamenti (indicatori osservabili) che siano manifestazioni del costrutto che si vuole misurare</w:t>
      </w:r>
      <w:r w:rsidR="006D1311" w:rsidRPr="00C6739E">
        <w:t>. Gli indicatori</w:t>
      </w:r>
      <w:r w:rsidR="00F17611" w:rsidRPr="00C6739E">
        <w:t xml:space="preserve"> rilevano </w:t>
      </w:r>
      <w:r w:rsidR="006D1311" w:rsidRPr="00C6739E">
        <w:t xml:space="preserve">appunto </w:t>
      </w:r>
      <w:r w:rsidR="00F17611" w:rsidRPr="00C6739E">
        <w:t>la presenza di una caratteristica psicologica</w:t>
      </w:r>
      <w:r w:rsidR="00F83CE8" w:rsidRPr="00FF2BE2">
        <w:t>.</w:t>
      </w:r>
    </w:p>
    <w:p w14:paraId="17924535" w14:textId="4AF65EE7" w:rsidR="00567DC9" w:rsidRDefault="00F83CE8" w:rsidP="00C6739E">
      <w:pPr>
        <w:ind w:firstLine="567"/>
        <w:jc w:val="both"/>
      </w:pPr>
      <w:r>
        <w:t>Tale metodologia</w:t>
      </w:r>
      <w:r w:rsidR="000D454E">
        <w:t xml:space="preserve">, utilizzata classicamente per gli esseri umani, </w:t>
      </w:r>
      <w:r>
        <w:t xml:space="preserve">è ben documentata, come ad esempio </w:t>
      </w:r>
      <w:r w:rsidRPr="00B7606E">
        <w:t>riportato in (</w:t>
      </w:r>
      <w:proofErr w:type="spellStart"/>
      <w:r w:rsidRPr="00B7606E">
        <w:t>Chiorri</w:t>
      </w:r>
      <w:proofErr w:type="spellEnd"/>
      <w:r w:rsidRPr="00B7606E">
        <w:t xml:space="preserve"> </w:t>
      </w:r>
      <w:r w:rsidR="00A91BBF" w:rsidRPr="00B7606E">
        <w:t>2020</w:t>
      </w:r>
      <w:r w:rsidRPr="00B7606E">
        <w:t>), laddove</w:t>
      </w:r>
      <w:r>
        <w:t xml:space="preserve"> proprio al fine di perimetrare il dominio di contenuto, </w:t>
      </w:r>
      <w:r w:rsidR="002E60E4" w:rsidRPr="00C6739E">
        <w:t>ovvero l’universo dei possibili termini che sono coerenti con la definizione del costrutto e che quindi lo rappresentano</w:t>
      </w:r>
      <w:r>
        <w:t xml:space="preserve">, si ricorra alla conduzione di interviste, focus groups e sondaggi su individui della popolazione generale partendo dalla domanda (prompt). Tutto il materiale </w:t>
      </w:r>
      <w:r w:rsidR="00567DC9">
        <w:t xml:space="preserve">viene elaborato con strumenti che lo classificano e ne trovano i raggruppamenti (cluster) omogenei. Uno di quegli strumenti è utilizzato nel proseguo del libro. </w:t>
      </w:r>
    </w:p>
    <w:p w14:paraId="6829263F" w14:textId="7087C39B" w:rsidR="002E60E4" w:rsidRDefault="000D454E">
      <w:pPr>
        <w:jc w:val="both"/>
      </w:pPr>
      <w:r>
        <w:t xml:space="preserve">Ovviamente, </w:t>
      </w:r>
      <w:r w:rsidR="002E60E4" w:rsidRPr="00C6739E">
        <w:t xml:space="preserve">maggiore è l'ampiezza concettuale del costrutto più è probabile che </w:t>
      </w:r>
      <w:r w:rsidR="000159B1" w:rsidRPr="00C6739E">
        <w:t>le</w:t>
      </w:r>
      <w:r w:rsidR="002E60E4" w:rsidRPr="00C6739E">
        <w:t xml:space="preserve"> </w:t>
      </w:r>
      <w:proofErr w:type="spellStart"/>
      <w:r w:rsidR="002E60E4" w:rsidRPr="00C6739E">
        <w:t>operazionalizzazioni</w:t>
      </w:r>
      <w:proofErr w:type="spellEnd"/>
      <w:r w:rsidR="002E60E4" w:rsidRPr="00C6739E">
        <w:t xml:space="preserve"> tendano a formare gruppi specifici. Questa condizione è evidenziabile sia statisticamente attraverso l'analisi fattoriale sia a livello concettuale.</w:t>
      </w:r>
    </w:p>
    <w:p w14:paraId="5D6D63D1" w14:textId="77777777" w:rsidR="00B94B01" w:rsidRDefault="00B94B01" w:rsidP="00C6739E">
      <w:pPr>
        <w:ind w:firstLine="567"/>
        <w:jc w:val="both"/>
      </w:pPr>
    </w:p>
    <w:p w14:paraId="05772983" w14:textId="06A7C8B7" w:rsidR="00B94B01" w:rsidRDefault="003A45C4" w:rsidP="00B94B01">
      <w:pPr>
        <w:ind w:firstLine="567"/>
        <w:jc w:val="both"/>
      </w:pPr>
      <w:r>
        <w:t>Abbiamo lasciato aperta la considerazione iniziale da cui deriva l’intera ricerca:</w:t>
      </w:r>
      <w:r w:rsidR="00B94B01">
        <w:t xml:space="preserve"> ChatGPT come fa a fornire risposte diverse allo stesso input, di fatto emulando un focus group? </w:t>
      </w:r>
    </w:p>
    <w:p w14:paraId="3118851F" w14:textId="77777777" w:rsidR="00B94B01" w:rsidRDefault="00B94B01" w:rsidP="00C6739E">
      <w:pPr>
        <w:ind w:firstLine="567"/>
        <w:jc w:val="both"/>
      </w:pPr>
    </w:p>
    <w:p w14:paraId="079C1770" w14:textId="1245878C" w:rsidR="008D69D4" w:rsidRPr="0070044E" w:rsidRDefault="00B94B01" w:rsidP="000D1E6F">
      <w:pPr>
        <w:ind w:firstLine="567"/>
        <w:jc w:val="both"/>
      </w:pPr>
      <w:r>
        <w:t xml:space="preserve">La </w:t>
      </w:r>
      <w:r w:rsidRPr="0070044E">
        <w:t xml:space="preserve">variabilità nelle risposte di ChatGPT </w:t>
      </w:r>
      <w:r w:rsidR="007A6AB2">
        <w:t xml:space="preserve">anche di fronte allo stesso scenario (prompt, contesto) </w:t>
      </w:r>
      <w:r w:rsidRPr="0070044E">
        <w:t>può essere spiegata da diversi fattori chiave</w:t>
      </w:r>
      <w:r w:rsidR="004F4617" w:rsidRPr="0070044E">
        <w:t xml:space="preserve"> (Radford e colleghi 2019</w:t>
      </w:r>
      <w:r w:rsidR="007A6AB2">
        <w:t xml:space="preserve">, </w:t>
      </w:r>
      <w:r w:rsidR="007A6AB2" w:rsidRPr="007A6AB2">
        <w:rPr>
          <w:rFonts w:eastAsiaTheme="minorEastAsia"/>
          <w:color w:val="000000" w:themeColor="text1"/>
          <w:lang w:eastAsia="en-US"/>
        </w:rPr>
        <w:t>Mohammadi</w:t>
      </w:r>
      <w:r w:rsidR="007A6AB2">
        <w:rPr>
          <w:rFonts w:eastAsiaTheme="minorEastAsia"/>
          <w:color w:val="000000" w:themeColor="text1"/>
          <w:lang w:eastAsia="en-US"/>
        </w:rPr>
        <w:t xml:space="preserve"> 2024</w:t>
      </w:r>
      <w:r w:rsidR="004F4617" w:rsidRPr="0070044E">
        <w:t>)</w:t>
      </w:r>
      <w:r w:rsidRPr="0070044E">
        <w:t xml:space="preserve">. Innanzitutto, la </w:t>
      </w:r>
      <w:proofErr w:type="spellStart"/>
      <w:r w:rsidR="008B7576">
        <w:t>s</w:t>
      </w:r>
      <w:r w:rsidR="0052286B" w:rsidRPr="008D69D4">
        <w:t>tocasticità</w:t>
      </w:r>
      <w:proofErr w:type="spellEnd"/>
      <w:r w:rsidR="0052286B" w:rsidRPr="008D69D4">
        <w:t xml:space="preserve"> </w:t>
      </w:r>
      <w:r w:rsidR="0052286B" w:rsidRPr="0070044E">
        <w:t>intrinseca</w:t>
      </w:r>
      <w:r w:rsidR="004F4617" w:rsidRPr="0070044E">
        <w:t xml:space="preserve">. </w:t>
      </w:r>
      <w:r w:rsidR="008B7576" w:rsidRPr="0070044E">
        <w:t>ChatGPT, infatti,</w:t>
      </w:r>
      <w:r w:rsidR="008B7576">
        <w:t xml:space="preserve"> </w:t>
      </w:r>
      <w:r w:rsidRPr="0070044E">
        <w:t xml:space="preserve">include un elemento di </w:t>
      </w:r>
      <w:r w:rsidR="004F4617" w:rsidRPr="0070044E">
        <w:t>campionamento per scegliere la parla successiva</w:t>
      </w:r>
      <w:r w:rsidRPr="0070044E">
        <w:t xml:space="preserve">, che porta a leggere variazioni negli output anche con lo stesso input. </w:t>
      </w:r>
    </w:p>
    <w:p w14:paraId="0A3BCAA8" w14:textId="18AB29E4" w:rsidR="008D69D4" w:rsidRPr="008D69D4" w:rsidRDefault="004F4617" w:rsidP="004F4617">
      <w:pPr>
        <w:ind w:firstLine="567"/>
        <w:jc w:val="both"/>
      </w:pPr>
      <w:r w:rsidRPr="0070044E">
        <w:t>Un altro elemento chiave è la “temperatur</w:t>
      </w:r>
      <w:r w:rsidR="008B7576">
        <w:t>a</w:t>
      </w:r>
      <w:r w:rsidRPr="0070044E">
        <w:t xml:space="preserve">”, ovvero una sorta di parametro che regola la creatività nelle risposte. </w:t>
      </w:r>
      <w:r w:rsidR="008D69D4" w:rsidRPr="008D69D4">
        <w:t xml:space="preserve">A temperature più alte, il modello diventa più "creativo", con una maggiore diversità nelle risposte, </w:t>
      </w:r>
      <w:r w:rsidRPr="0070044E">
        <w:t>a</w:t>
      </w:r>
      <w:r w:rsidR="008D69D4" w:rsidRPr="008D69D4">
        <w:t xml:space="preserve"> temperature più basse le risposte </w:t>
      </w:r>
      <w:r w:rsidRPr="0070044E">
        <w:t>sono</w:t>
      </w:r>
      <w:r w:rsidR="008D69D4" w:rsidRPr="008D69D4">
        <w:t xml:space="preserve"> </w:t>
      </w:r>
      <w:r w:rsidRPr="0070044E">
        <w:t>maggiormente</w:t>
      </w:r>
      <w:r w:rsidR="008D69D4" w:rsidRPr="008D69D4">
        <w:t xml:space="preserve"> simili tra loro. </w:t>
      </w:r>
    </w:p>
    <w:p w14:paraId="32DA3BE8" w14:textId="45CFB944" w:rsidR="008D69D4" w:rsidRPr="0070044E" w:rsidRDefault="004F4617" w:rsidP="008D69D4">
      <w:pPr>
        <w:ind w:firstLine="567"/>
        <w:jc w:val="both"/>
      </w:pPr>
      <w:r w:rsidRPr="0070044E">
        <w:t>Non ultimo anche la variabilità dei dati di addestramento, cioè il fatto che l’addestramento di ChatGPT avviene</w:t>
      </w:r>
      <w:r w:rsidR="008D69D4" w:rsidRPr="008D69D4">
        <w:t xml:space="preserve"> su enormi quantità di dati provenienti da diverse fonti </w:t>
      </w:r>
      <w:r w:rsidRPr="0070044E">
        <w:t xml:space="preserve">ed e ciò determina variabilità nella </w:t>
      </w:r>
      <w:r w:rsidR="008D69D4" w:rsidRPr="008D69D4">
        <w:t>generazione del testo</w:t>
      </w:r>
      <w:r w:rsidRPr="0070044E">
        <w:t xml:space="preserve"> </w:t>
      </w:r>
      <w:r w:rsidR="008D69D4" w:rsidRPr="008D69D4">
        <w:t xml:space="preserve">anche quando viene fornito lo stesso </w:t>
      </w:r>
      <w:proofErr w:type="gramStart"/>
      <w:r w:rsidR="008D69D4" w:rsidRPr="008D69D4">
        <w:t>input .</w:t>
      </w:r>
      <w:proofErr w:type="gramEnd"/>
    </w:p>
    <w:p w14:paraId="3DD580A7" w14:textId="77777777" w:rsidR="008D69D4" w:rsidRDefault="008D69D4" w:rsidP="00C6739E">
      <w:pPr>
        <w:ind w:firstLine="567"/>
        <w:jc w:val="both"/>
      </w:pPr>
    </w:p>
    <w:p w14:paraId="412D84F4" w14:textId="77777777" w:rsidR="008D69D4" w:rsidRDefault="008D69D4" w:rsidP="00C6739E">
      <w:pPr>
        <w:ind w:firstLine="567"/>
        <w:jc w:val="both"/>
      </w:pPr>
    </w:p>
    <w:p w14:paraId="322C3F32" w14:textId="1CCF93A1" w:rsidR="00B94B01" w:rsidRPr="00EC0001" w:rsidRDefault="00B94B01" w:rsidP="00C6739E">
      <w:pPr>
        <w:ind w:firstLine="567"/>
        <w:jc w:val="both"/>
      </w:pPr>
      <w:r w:rsidRPr="00EC0001">
        <w:t>Inoltre, le informazioni contestuali sono fondamentali nel modellare le risposte di ChatGPT (</w:t>
      </w:r>
      <w:r w:rsidR="00EC0001">
        <w:rPr>
          <w:rFonts w:eastAsiaTheme="minorEastAsia"/>
          <w:color w:val="000000" w:themeColor="text1"/>
          <w:lang w:eastAsia="en-US"/>
        </w:rPr>
        <w:t>Jiang</w:t>
      </w:r>
      <w:r w:rsidR="00EC0001" w:rsidRPr="00EC0001">
        <w:t xml:space="preserve"> e colleghi</w:t>
      </w:r>
      <w:r w:rsidRPr="00EC0001">
        <w:t xml:space="preserve"> 202</w:t>
      </w:r>
      <w:r w:rsidR="00EC0001">
        <w:t>2</w:t>
      </w:r>
      <w:r w:rsidRPr="00EC0001">
        <w:t>). Il modello considera l'intero contesto della conversazione, non solo la domanda esplicita, il che può influenzare l'output generato. Questa consapevolezza contestuale permette a ChatGPT di adattare le risposte in base al dialogo in corso, portando a risposte sfumate e rilevanti per il contesto.</w:t>
      </w:r>
    </w:p>
    <w:p w14:paraId="04BEDE30" w14:textId="7E88E78F" w:rsidR="00B94B01" w:rsidRDefault="00B94B01" w:rsidP="00C6739E">
      <w:pPr>
        <w:ind w:firstLine="567"/>
        <w:jc w:val="both"/>
      </w:pPr>
      <w:r w:rsidRPr="00EC0001">
        <w:t>Un altro fattore importante è l'apprendimento continuo e il raffinamento del modello</w:t>
      </w:r>
      <w:r>
        <w:t xml:space="preserve"> linguistico di ChatGPT (</w:t>
      </w:r>
      <w:r w:rsidR="008D0E10" w:rsidRPr="008D0E10">
        <w:rPr>
          <w:color w:val="000000" w:themeColor="text1"/>
        </w:rPr>
        <w:t>Ouyang</w:t>
      </w:r>
      <w:r w:rsidR="008D0E10">
        <w:t xml:space="preserve"> e colleghi,</w:t>
      </w:r>
      <w:r>
        <w:t xml:space="preserve"> 202</w:t>
      </w:r>
      <w:r w:rsidR="008D0E10">
        <w:t>2</w:t>
      </w:r>
      <w:r>
        <w:t>). Man mano che il sistema viene aggiornato e perfezionato, le risposte che genera possono evolversi nel tempo. Questo processo di apprendimento continuo garantisce che ChatGPT rimanga aggiornato e si adatti a nuove informazioni, il che può comportare cambiamenti nelle risposte fornite.</w:t>
      </w:r>
    </w:p>
    <w:p w14:paraId="2C431653" w14:textId="16F94205" w:rsidR="00B94B01" w:rsidRDefault="00B94B01" w:rsidP="00C6739E">
      <w:pPr>
        <w:ind w:firstLine="567"/>
        <w:jc w:val="both"/>
      </w:pPr>
      <w:r>
        <w:t>Inoltre, l'ambiguità intrinseca in alcune domande può portare a risposte diverse da parte di ChatGPT (</w:t>
      </w:r>
      <w:r w:rsidR="008D0E10">
        <w:t>Morgan</w:t>
      </w:r>
      <w:r>
        <w:t>, 2023). Se una domanda consente interpretazioni multiple, il modello può offrire varie risposte pertinenti in base alla sua comprensione dell'intento della query. Questa capacità di adattarsi alle domande ambigue dimostra la flessibilità di ChatGPT nel gestire input diversificati.</w:t>
      </w:r>
    </w:p>
    <w:p w14:paraId="24BC4A77" w14:textId="216FB48C" w:rsidR="00B94B01" w:rsidRDefault="00B94B01" w:rsidP="00C6739E">
      <w:pPr>
        <w:ind w:firstLine="567"/>
        <w:jc w:val="both"/>
      </w:pPr>
      <w:r>
        <w:t>La variabilità nelle risposte di ChatGPT deriva quindi dalla natura probabilistica e contestuale dei modelli linguistici di grandi dimensioni, insieme ai continui miglioramenti del sistema sottostante. Abbracciando la casualità, considerando gli indizi contestuali, incorporando meccanismi di apprendimento continuo e navigando attraverso domande ambigue, ChatGPT mira a fornire risposte rilevanti e naturali adattate a ogni contesto conversazionale unico. Questo approccio complesso e sofisticato sottolinea la capacità di ChatGPT di navigare tra le complessità del linguaggio e dell'interazione umana.</w:t>
      </w:r>
    </w:p>
    <w:p w14:paraId="32D0081C" w14:textId="35FF8B77" w:rsidR="00AB48B9" w:rsidRPr="00A2469E" w:rsidRDefault="00AB48B9" w:rsidP="00C6739E">
      <w:pPr>
        <w:ind w:firstLine="567"/>
        <w:jc w:val="both"/>
      </w:pPr>
      <w:r>
        <w:t>Per il nostro studio abbiamo seguito un processo specifico per l’</w:t>
      </w:r>
      <w:proofErr w:type="spellStart"/>
      <w:r>
        <w:t>operazionalizzazione</w:t>
      </w:r>
      <w:proofErr w:type="spellEnd"/>
      <w:r>
        <w:t xml:space="preserve"> ovvero attraverso il metodo del concept mapping. </w:t>
      </w:r>
      <w:r w:rsidRPr="00A2469E">
        <w:t>Sviluppato negli anni '80, il Concept Mapping o mappatura concettuale fonde in modo unico i metodi di ricerca qualitativa e quantitativa per mappare visivamente le idee e i concetti associati a un argomento specifico, così come vengono percepiti da un gruppo.</w:t>
      </w:r>
    </w:p>
    <w:p w14:paraId="71D3EA1E" w14:textId="77777777" w:rsidR="00AB48B9" w:rsidRPr="00A2469E" w:rsidRDefault="00AB48B9" w:rsidP="00AB48B9">
      <w:pPr>
        <w:ind w:firstLine="567"/>
        <w:jc w:val="both"/>
      </w:pPr>
      <w:r w:rsidRPr="00A2469E">
        <w:lastRenderedPageBreak/>
        <w:t>La metodologia è dettagliata attraverso un processo in sei fasi, che comprende la preparazione, la generazione di idee, la strutturazione di queste idee, la rappresentazione in un formato visivo, l'interpretazione della mappa e il suo utilizzo per vari scopi. La definizione di Concept Mapping si può ritrovare formalmente in (</w:t>
      </w:r>
      <w:proofErr w:type="spellStart"/>
      <w:r w:rsidRPr="00A2469E">
        <w:t>Trochim</w:t>
      </w:r>
      <w:proofErr w:type="spellEnd"/>
      <w:r w:rsidRPr="00A2469E">
        <w:t xml:space="preserve">, 1989): </w:t>
      </w:r>
      <w:r w:rsidRPr="00A2469E">
        <w:rPr>
          <w:i/>
          <w:iCs/>
        </w:rPr>
        <w:t>“La mappatura concettuale è un processo strutturato e partecipativo, che coinvolge più partecipanti che si concentrano su un argomento o un costrutto specifico e produce una vista grafica dei concetti e delle idee e di come sono interconnesse”</w:t>
      </w:r>
      <w:r w:rsidRPr="00A2469E">
        <w:t>.</w:t>
      </w:r>
      <w:r>
        <w:t xml:space="preserve"> </w:t>
      </w:r>
      <w:r w:rsidRPr="00A2469E">
        <w:t xml:space="preserve">Questa metodologia si contrappone alle tecniche di mappatura non strutturate enfatizzando la trasparenza e la collaborazione tra i partecipanti. </w:t>
      </w:r>
      <w:r>
        <w:t>Inoltre, risulta particolarmente interessante per la capacità di co-costruire concetti assieme agli stessi; lo sguardo non è deduttivo e si cerca invece di dar voce alle persone in merito a concetti teorici, validando così la prospettiva de non accademici su tematiche accademiche.</w:t>
      </w:r>
    </w:p>
    <w:p w14:paraId="13B72891" w14:textId="5BCDB6B0" w:rsidR="00F4676A" w:rsidRPr="00C6739E" w:rsidRDefault="00AB48B9" w:rsidP="00C6739E">
      <w:pPr>
        <w:ind w:firstLine="567"/>
        <w:jc w:val="both"/>
      </w:pPr>
      <w:r>
        <w:t xml:space="preserve">Un lettore attento avrà forse intuito come mai abbiamo ritenuto il concept mapping </w:t>
      </w:r>
      <w:r w:rsidR="00FE234D">
        <w:t xml:space="preserve">un </w:t>
      </w:r>
      <w:r>
        <w:t xml:space="preserve">metodo utile per </w:t>
      </w:r>
      <w:r>
        <w:rPr>
          <w:i/>
          <w:iCs/>
        </w:rPr>
        <w:t>studiare</w:t>
      </w:r>
      <w:r>
        <w:t xml:space="preserve"> il pensiero di ChatGPT. </w:t>
      </w:r>
      <w:r w:rsidR="009219DC" w:rsidRPr="00C6739E">
        <w:t>L'avvio di un progetto di mappatura concettuale (CM) comporta un coordinamento iniziale, che si concentra principalmente sulla definizione dell'argomento principale del progetto</w:t>
      </w:r>
      <w:r w:rsidR="00B06590" w:rsidRPr="00C6739E">
        <w:t xml:space="preserve">, il cosiddetto </w:t>
      </w:r>
      <w:r w:rsidR="00B06590" w:rsidRPr="00C6739E">
        <w:rPr>
          <w:i/>
          <w:iCs/>
        </w:rPr>
        <w:t>focus</w:t>
      </w:r>
      <w:r w:rsidR="00B06590" w:rsidRPr="00C6739E">
        <w:t>,</w:t>
      </w:r>
      <w:r w:rsidR="009219DC" w:rsidRPr="00C6739E">
        <w:t xml:space="preserve"> attraverso un prompt accuratamente realizzato</w:t>
      </w:r>
      <w:r w:rsidR="00B06590" w:rsidRPr="00C6739E">
        <w:t xml:space="preserve">, denominato </w:t>
      </w:r>
      <w:r w:rsidR="00B06590" w:rsidRPr="00C6739E">
        <w:rPr>
          <w:i/>
          <w:iCs/>
        </w:rPr>
        <w:t>focus prompt</w:t>
      </w:r>
      <w:r w:rsidR="009219DC" w:rsidRPr="00C6739E">
        <w:t>.</w:t>
      </w:r>
      <w:r>
        <w:t xml:space="preserve"> </w:t>
      </w:r>
      <w:r w:rsidR="009219DC" w:rsidRPr="00C6739E">
        <w:t xml:space="preserve">Il </w:t>
      </w:r>
      <w:r w:rsidR="00B06590" w:rsidRPr="00C6739E">
        <w:t xml:space="preserve">focus </w:t>
      </w:r>
      <w:r w:rsidR="009219DC" w:rsidRPr="00C6739E">
        <w:t xml:space="preserve">prompt </w:t>
      </w:r>
      <w:r w:rsidR="00B06590" w:rsidRPr="00C6739E">
        <w:t>è un comando imperativo</w:t>
      </w:r>
      <w:r>
        <w:t>, un input di fatto,</w:t>
      </w:r>
      <w:r w:rsidR="00B06590" w:rsidRPr="00C6739E">
        <w:t xml:space="preserve"> che </w:t>
      </w:r>
      <w:r w:rsidR="009219DC" w:rsidRPr="00C6739E">
        <w:t xml:space="preserve">svolge un ruolo fondamentale nel guidare i partecipanti attraverso il processo di brainstorming, incoraggiando la generazione di idee specifiche e pertinenti. Il </w:t>
      </w:r>
      <w:r w:rsidR="00F4676A" w:rsidRPr="00C6739E">
        <w:t xml:space="preserve">focus </w:t>
      </w:r>
      <w:r w:rsidR="009219DC" w:rsidRPr="00C6739E">
        <w:t xml:space="preserve">prompt </w:t>
      </w:r>
      <w:r w:rsidR="00F4676A" w:rsidRPr="00C6739E">
        <w:t xml:space="preserve">pertanto </w:t>
      </w:r>
      <w:r w:rsidR="009219DC" w:rsidRPr="00C6739E">
        <w:t xml:space="preserve">riformula la dichiarazione d'intenti in una forma più concreta, facilitando la raccolta di input mirati. </w:t>
      </w:r>
      <w:r w:rsidR="009219DC" w:rsidRPr="00C6739E">
        <w:rPr>
          <w:lang w:val="en-GB"/>
        </w:rPr>
        <w:t xml:space="preserve">In Trochim </w:t>
      </w:r>
      <w:r>
        <w:rPr>
          <w:lang w:val="en-GB"/>
        </w:rPr>
        <w:t>e</w:t>
      </w:r>
      <w:r w:rsidRPr="00C6739E">
        <w:rPr>
          <w:lang w:val="en-GB"/>
        </w:rPr>
        <w:t xml:space="preserve"> </w:t>
      </w:r>
      <w:proofErr w:type="spellStart"/>
      <w:r w:rsidR="009219DC" w:rsidRPr="00C6739E">
        <w:rPr>
          <w:lang w:val="en-GB"/>
        </w:rPr>
        <w:t>McLinden</w:t>
      </w:r>
      <w:proofErr w:type="spellEnd"/>
      <w:r>
        <w:rPr>
          <w:lang w:val="en-GB"/>
        </w:rPr>
        <w:t xml:space="preserve"> (2</w:t>
      </w:r>
      <w:r w:rsidR="009219DC" w:rsidRPr="00C6739E">
        <w:rPr>
          <w:lang w:val="en-GB"/>
        </w:rPr>
        <w:t xml:space="preserve">017) è </w:t>
      </w:r>
      <w:proofErr w:type="spellStart"/>
      <w:r w:rsidR="009219DC" w:rsidRPr="00C6739E">
        <w:rPr>
          <w:lang w:val="en-GB"/>
        </w:rPr>
        <w:t>riportato</w:t>
      </w:r>
      <w:proofErr w:type="spellEnd"/>
      <w:r w:rsidR="009219DC" w:rsidRPr="00C6739E">
        <w:rPr>
          <w:lang w:val="en-GB"/>
        </w:rPr>
        <w:t xml:space="preserve"> un </w:t>
      </w:r>
      <w:proofErr w:type="spellStart"/>
      <w:r w:rsidR="009219DC" w:rsidRPr="00C6739E">
        <w:rPr>
          <w:lang w:val="en-GB"/>
        </w:rPr>
        <w:t>esempio</w:t>
      </w:r>
      <w:proofErr w:type="spellEnd"/>
      <w:r w:rsidR="009219DC" w:rsidRPr="00C6739E">
        <w:rPr>
          <w:lang w:val="en-GB"/>
        </w:rPr>
        <w:t xml:space="preserve">: </w:t>
      </w:r>
      <w:r w:rsidR="00F4676A" w:rsidRPr="00C6739E">
        <w:rPr>
          <w:i/>
          <w:iCs/>
          <w:lang w:val="en-GB"/>
        </w:rPr>
        <w:t>“Generate statements (short phrases or sentences) that describe the specific elements or components of the XYZ program.”</w:t>
      </w:r>
      <w:r w:rsidR="00F4676A" w:rsidRPr="00C6739E">
        <w:rPr>
          <w:lang w:val="en-GB"/>
        </w:rPr>
        <w:t xml:space="preserve"> Il focus prompt </w:t>
      </w:r>
      <w:proofErr w:type="spellStart"/>
      <w:r w:rsidR="00F4676A" w:rsidRPr="00C6739E">
        <w:rPr>
          <w:lang w:val="en-GB"/>
        </w:rPr>
        <w:t>prepar</w:t>
      </w:r>
      <w:r w:rsidR="00B014A5" w:rsidRPr="00C6739E">
        <w:rPr>
          <w:lang w:val="en-GB"/>
        </w:rPr>
        <w:t>a</w:t>
      </w:r>
      <w:r w:rsidR="00F4676A" w:rsidRPr="00C6739E">
        <w:rPr>
          <w:lang w:val="en-GB"/>
        </w:rPr>
        <w:t>to</w:t>
      </w:r>
      <w:proofErr w:type="spellEnd"/>
      <w:r w:rsidR="00F4676A" w:rsidRPr="00C6739E">
        <w:rPr>
          <w:lang w:val="en-GB"/>
        </w:rPr>
        <w:t xml:space="preserve"> per il brainstorming è: </w:t>
      </w:r>
      <w:r w:rsidR="00F4676A" w:rsidRPr="00C6739E">
        <w:rPr>
          <w:i/>
          <w:iCs/>
          <w:lang w:val="en-GB"/>
        </w:rPr>
        <w:t>“One specific element or component that should be included as part of the XYZ Program is ...”</w:t>
      </w:r>
      <w:r w:rsidR="00F4676A" w:rsidRPr="00C6739E">
        <w:rPr>
          <w:lang w:val="en-GB"/>
        </w:rPr>
        <w:t>.</w:t>
      </w:r>
      <w:r w:rsidRPr="00AB48B9" w:rsidDel="00AB48B9">
        <w:rPr>
          <w:lang w:val="en-GB"/>
        </w:rPr>
        <w:t xml:space="preserve"> </w:t>
      </w:r>
      <w:r w:rsidR="00F4676A" w:rsidRPr="00C6739E">
        <w:t>Poiché si ha a che fare con un gruppo, nascono riflessioni sulla sua rappresentatività e sulla logistica. In generale, questi aspetti possono oppure no essere presi in considerazione.</w:t>
      </w:r>
    </w:p>
    <w:p w14:paraId="7D6A6101" w14:textId="55388FD5" w:rsidR="000663F9" w:rsidRDefault="009219DC">
      <w:pPr>
        <w:ind w:firstLine="567"/>
        <w:jc w:val="both"/>
      </w:pPr>
      <w:r w:rsidRPr="00C6739E">
        <w:t>Il metodo della mappatura concettuale è flessibile per quanto riguarda le modalità di generazione delle affermazioni, con l'obiettivo di coprire il dominio concettuale in modo completo</w:t>
      </w:r>
      <w:r w:rsidR="005C0788" w:rsidRPr="00C6739E">
        <w:t xml:space="preserve"> in modo che vi sia sufficiente “materiale” per le successive fasi. </w:t>
      </w:r>
      <w:r w:rsidR="00CB5D7F" w:rsidRPr="00C6739E">
        <w:t xml:space="preserve">Si noti che al termine “copertura del </w:t>
      </w:r>
      <w:r w:rsidR="005C0788" w:rsidRPr="00C6739E">
        <w:t>dominio</w:t>
      </w:r>
      <w:r w:rsidR="00CB5D7F" w:rsidRPr="00C6739E">
        <w:t xml:space="preserve"> </w:t>
      </w:r>
      <w:r w:rsidR="005C0788" w:rsidRPr="00C6739E">
        <w:t>concettuale</w:t>
      </w:r>
      <w:r w:rsidR="00CB5D7F" w:rsidRPr="00C6739E">
        <w:t>” potremmo sostituire quello di “</w:t>
      </w:r>
      <w:proofErr w:type="spellStart"/>
      <w:r w:rsidR="00CB5D7F" w:rsidRPr="00C6739E">
        <w:t>operazionalizzazione</w:t>
      </w:r>
      <w:proofErr w:type="spellEnd"/>
      <w:r w:rsidR="00CB5D7F" w:rsidRPr="00C6739E">
        <w:t xml:space="preserve">” del costrutto (o dominio) sotto esame, con tutte le riflessioni inerenti relative </w:t>
      </w:r>
      <w:r w:rsidR="008E7C0F" w:rsidRPr="00C6739E">
        <w:t xml:space="preserve">alla </w:t>
      </w:r>
      <w:proofErr w:type="spellStart"/>
      <w:r w:rsidR="008E7C0F" w:rsidRPr="00C6739E">
        <w:t>clusterizzazione</w:t>
      </w:r>
      <w:proofErr w:type="spellEnd"/>
      <w:r w:rsidR="008E7C0F" w:rsidRPr="00C6739E">
        <w:t xml:space="preserve"> dei concetti emersi, alla loro relazione, e così via. </w:t>
      </w:r>
      <w:r w:rsidR="005C0788" w:rsidRPr="00C6739E">
        <w:t>Questa fase del processo tiene quindi conto degli elementi emersi,</w:t>
      </w:r>
      <w:r w:rsidRPr="00C6739E">
        <w:t xml:space="preserve"> </w:t>
      </w:r>
      <w:r w:rsidR="005C0788" w:rsidRPr="00C6739E">
        <w:t>e in genere termina</w:t>
      </w:r>
      <w:r w:rsidRPr="00C6739E">
        <w:t xml:space="preserve"> </w:t>
      </w:r>
      <w:r w:rsidR="005C0788" w:rsidRPr="00C6739E">
        <w:t>quando sono raccolte</w:t>
      </w:r>
      <w:r w:rsidRPr="00C6739E">
        <w:t xml:space="preserve"> 80-100 dichiarazioni raffinate, che richiedono un'attenta revisione per garantire la chiarezza, pur mantenendo l'intento dei contributori originali.</w:t>
      </w:r>
    </w:p>
    <w:p w14:paraId="4328FD0D" w14:textId="74C10312" w:rsidR="00FE234D" w:rsidRDefault="00FE234D" w:rsidP="00FE234D">
      <w:pPr>
        <w:jc w:val="both"/>
      </w:pPr>
      <w:r>
        <w:tab/>
        <w:t xml:space="preserve">Andando più nello specifico, come indicato, si è utilizzato il metodo del concept </w:t>
      </w:r>
      <w:r w:rsidRPr="00C45919">
        <w:t xml:space="preserve">mapping, un approccio partecipato che integra modalità di raccolta e analisi dati di tipo quantitativo e qualitativo al fine di creare una rappresentazione visiva – da qui mapping – delle narrazioni di un gruppo di esperti o non attorno ad un certo fenomeno (Kane &amp; </w:t>
      </w:r>
      <w:proofErr w:type="spellStart"/>
      <w:r w:rsidRPr="00C45919">
        <w:t>Trochim</w:t>
      </w:r>
      <w:proofErr w:type="spellEnd"/>
      <w:r w:rsidRPr="00C45919">
        <w:t xml:space="preserve">, 2007; Pistoni et al., 2021; </w:t>
      </w:r>
      <w:r w:rsidR="00DA6924" w:rsidRPr="00C45919">
        <w:t xml:space="preserve">Tommasi et al., 2024; </w:t>
      </w:r>
      <w:r w:rsidRPr="00C45919">
        <w:t>Vaughn &amp;</w:t>
      </w:r>
      <w:proofErr w:type="spellStart"/>
      <w:r w:rsidRPr="00C45919">
        <w:t>McLinden</w:t>
      </w:r>
      <w:proofErr w:type="spellEnd"/>
      <w:r w:rsidRPr="00C45919">
        <w:t xml:space="preserve">, 2016). L’approccio offre dunque un’ottima opportunità per definire la rappresentazione che ChatGPT ha di un fenomeno – in questo caso del benessere lavorativo – attraverso la continua interazione con ChatGPT data la nostra premessa iniziale. Inoltre, dato l’impianto mixed </w:t>
      </w:r>
      <w:proofErr w:type="spellStart"/>
      <w:r w:rsidRPr="00C45919">
        <w:t>method</w:t>
      </w:r>
      <w:proofErr w:type="spellEnd"/>
      <w:r w:rsidRPr="00C45919">
        <w:t>, le varie fasi del concept</w:t>
      </w:r>
      <w:r>
        <w:t xml:space="preserve"> mapping permettono di co-definire pratiche assieme a ChatGPT il senso della propria prospettiva.</w:t>
      </w:r>
    </w:p>
    <w:p w14:paraId="1680A95A" w14:textId="176C5D14" w:rsidR="00FE234D" w:rsidRDefault="00FE234D" w:rsidP="00FE234D">
      <w:pPr>
        <w:jc w:val="both"/>
      </w:pPr>
      <w:r>
        <w:tab/>
        <w:t xml:space="preserve">Le fasi del concept mapping sono sei. </w:t>
      </w:r>
      <w:proofErr w:type="spellStart"/>
      <w:r w:rsidRPr="00C6739E">
        <w:rPr>
          <w:i/>
          <w:iCs/>
        </w:rPr>
        <w:t>Preparation</w:t>
      </w:r>
      <w:proofErr w:type="spellEnd"/>
      <w:r>
        <w:t xml:space="preserve"> è la prima fase ovvero quella della preparazione dell’indagine. Si tratta di definire le modalità di raccolta del dato. Il concept </w:t>
      </w:r>
      <w:r>
        <w:lastRenderedPageBreak/>
        <w:t>mapping si basa sulla somministrazione di uno stimolo, una frase, al quale poi i partecipanti dello studio dovranno rispondere nella fase successiva. Nel caso del presente lavoro, è stato formulato uno stimolo relativo al benessere lavorativo attraverso la collaborazione tra i ricercatori coinvolti.</w:t>
      </w:r>
    </w:p>
    <w:p w14:paraId="60ED9C10" w14:textId="5C5EE4B6" w:rsidR="00FE234D" w:rsidRDefault="00FE234D" w:rsidP="00FE234D">
      <w:pPr>
        <w:jc w:val="both"/>
      </w:pPr>
      <w:r>
        <w:tab/>
        <w:t xml:space="preserve">Nella fase successiva, detta </w:t>
      </w:r>
      <w:r w:rsidRPr="00C6739E">
        <w:rPr>
          <w:i/>
          <w:iCs/>
        </w:rPr>
        <w:t>Idea Generation</w:t>
      </w:r>
      <w:r>
        <w:t xml:space="preserve">, i dati vengono raccolti sottoponendo lo stimolo indentificato alla comunità – nel nostro caso, sempre ChatGPT da un unico computer. Ai partecipanti è chiesto di completare la frase stimolo utilizzando da 3 a 5 risposte che vengono poi analizzate dai ricercatori eliminando ridondanze e risposte non chiare arrivando a circa 80-100 risposte, dette </w:t>
      </w:r>
      <w:proofErr w:type="spellStart"/>
      <w:r>
        <w:t>ideas</w:t>
      </w:r>
      <w:proofErr w:type="spellEnd"/>
      <w:r>
        <w:t>.</w:t>
      </w:r>
    </w:p>
    <w:p w14:paraId="1688FEC3" w14:textId="005AC7C3" w:rsidR="00FE234D" w:rsidRDefault="00FE234D" w:rsidP="00FE234D">
      <w:pPr>
        <w:jc w:val="both"/>
      </w:pPr>
      <w:r>
        <w:tab/>
        <w:t xml:space="preserve">Le </w:t>
      </w:r>
      <w:proofErr w:type="spellStart"/>
      <w:r w:rsidRPr="00C6739E">
        <w:rPr>
          <w:i/>
          <w:iCs/>
        </w:rPr>
        <w:t>ideas</w:t>
      </w:r>
      <w:proofErr w:type="spellEnd"/>
      <w:r>
        <w:t xml:space="preserve"> vengono poi sottoposte ad un gruppo ristretto di partecipanti della raccolta precedente chiedendo loro di svolgere un lavoro di analisi qualitativo ovvero di raggruppare le idee in base a similarità e senso dando successivamente un nome ai gruppi individuati. Questa fase è detta </w:t>
      </w:r>
      <w:proofErr w:type="spellStart"/>
      <w:r w:rsidRPr="00C6739E">
        <w:rPr>
          <w:i/>
          <w:iCs/>
        </w:rPr>
        <w:t>Stucturing</w:t>
      </w:r>
      <w:proofErr w:type="spellEnd"/>
      <w:r w:rsidRPr="00C6739E">
        <w:rPr>
          <w:i/>
          <w:iCs/>
        </w:rPr>
        <w:t xml:space="preserve"> </w:t>
      </w:r>
      <w:proofErr w:type="spellStart"/>
      <w:r w:rsidRPr="00C6739E">
        <w:rPr>
          <w:i/>
          <w:iCs/>
        </w:rPr>
        <w:t>Ideas</w:t>
      </w:r>
      <w:proofErr w:type="spellEnd"/>
      <w:r>
        <w:t xml:space="preserve"> e vede il coinvolgimento di 10-15 partecipanti.</w:t>
      </w:r>
    </w:p>
    <w:p w14:paraId="7EF5C116" w14:textId="77777777" w:rsidR="00FE234D" w:rsidRPr="00A2469E" w:rsidRDefault="00FE234D" w:rsidP="00FE234D">
      <w:pPr>
        <w:ind w:firstLine="567"/>
        <w:jc w:val="both"/>
      </w:pPr>
      <w:r>
        <w:tab/>
        <w:t xml:space="preserve">Le analisi qualitative raccolte vengono quindi analizzate attraverso l’applicazione dello scaling multidimensionale che permette di trovare una rappresentazione visiva delle categorie individuate e che viene successivamente tradotto in cluster attraverso una analisi gerarchia di cluster ovvero di analisi di prossimità delle idee raccolte. </w:t>
      </w:r>
      <w:r w:rsidRPr="00A2469E">
        <w:t xml:space="preserve">L'analisi inizia con la costruzione di una matrice di somiglianza simmetrica binaria </w:t>
      </w:r>
      <w:proofErr w:type="spellStart"/>
      <w:r w:rsidRPr="00A2469E">
        <w:t>NxN</w:t>
      </w:r>
      <w:proofErr w:type="spellEnd"/>
      <w:r w:rsidRPr="00A2469E">
        <w:t xml:space="preserve"> (che possiamo identificare con il termine </w:t>
      </w:r>
      <w:proofErr w:type="spellStart"/>
      <w:r w:rsidRPr="00A2469E">
        <w:t>Xij</w:t>
      </w:r>
      <w:proofErr w:type="spellEnd"/>
      <w:r w:rsidRPr="00A2469E">
        <w:t xml:space="preserve">) a partire dalle informazioni ordinate. Per ogni coppia di affermazioni (i e j) ordinate da un partecipante, viene inserito un “1” in </w:t>
      </w:r>
      <w:proofErr w:type="spellStart"/>
      <w:r w:rsidRPr="00A2469E">
        <w:t>Xij</w:t>
      </w:r>
      <w:proofErr w:type="spellEnd"/>
      <w:r w:rsidRPr="00A2469E">
        <w:t xml:space="preserve"> se il partecipante le ha raggruppate e uno “0” in caso contrario.</w:t>
      </w:r>
    </w:p>
    <w:p w14:paraId="34FD6839" w14:textId="77777777" w:rsidR="00FE234D" w:rsidRPr="00A2469E" w:rsidRDefault="00FE234D" w:rsidP="00FE234D">
      <w:pPr>
        <w:ind w:firstLine="567"/>
        <w:jc w:val="both"/>
      </w:pPr>
      <w:r w:rsidRPr="00A2469E">
        <w:t>La matrice di somiglianza totale (</w:t>
      </w:r>
      <w:proofErr w:type="spellStart"/>
      <w:r w:rsidRPr="00A2469E">
        <w:t>Tij</w:t>
      </w:r>
      <w:proofErr w:type="spellEnd"/>
      <w:r w:rsidRPr="00A2469E">
        <w:t xml:space="preserve">) viene creata sommando le singole matrici </w:t>
      </w:r>
      <w:proofErr w:type="spellStart"/>
      <w:r w:rsidRPr="00A2469E">
        <w:t>Xij</w:t>
      </w:r>
      <w:proofErr w:type="spellEnd"/>
      <w:r w:rsidRPr="00A2469E">
        <w:t xml:space="preserve"> tra i partecipanti, indicando il numero di persone che hanno raggruppato ogni coppia di affermazioni. Questa matrice viene poi sottoposta a successiva analisi che produce una soluzione bidimensionale per facilitare l'uso e l'interpretazione. La configurazione bidimensionale (</w:t>
      </w:r>
      <w:proofErr w:type="spellStart"/>
      <w:proofErr w:type="gramStart"/>
      <w:r w:rsidRPr="00A2469E">
        <w:t>x,y</w:t>
      </w:r>
      <w:proofErr w:type="spellEnd"/>
      <w:proofErr w:type="gramEnd"/>
      <w:r w:rsidRPr="00A2469E">
        <w:t>) generata da questa analisi rappresenta la vicinanza delle affermazioni in base alla frequenza con cui sono state raggruppate dai partecipanti.</w:t>
      </w:r>
    </w:p>
    <w:p w14:paraId="789416AA" w14:textId="77777777" w:rsidR="00FE234D" w:rsidRPr="00A2469E" w:rsidRDefault="00FE234D" w:rsidP="00FE234D">
      <w:pPr>
        <w:ind w:firstLine="567"/>
        <w:jc w:val="both"/>
      </w:pPr>
      <w:r w:rsidRPr="00A2469E">
        <w:t xml:space="preserve">Un esempio è quello riportato dal paper di </w:t>
      </w:r>
      <w:proofErr w:type="spellStart"/>
      <w:r w:rsidRPr="00A2469E">
        <w:t>Trochin</w:t>
      </w:r>
      <w:proofErr w:type="spellEnd"/>
      <w:r w:rsidRPr="00A2469E">
        <w:t xml:space="preserve"> e </w:t>
      </w:r>
      <w:proofErr w:type="spellStart"/>
      <w:r w:rsidRPr="00A2469E">
        <w:t>McLinden</w:t>
      </w:r>
      <w:proofErr w:type="spellEnd"/>
      <w:r w:rsidRPr="00A2469E">
        <w:t xml:space="preserve"> (</w:t>
      </w:r>
      <w:proofErr w:type="spellStart"/>
      <w:r w:rsidRPr="00A2469E">
        <w:t>Trochim</w:t>
      </w:r>
      <w:proofErr w:type="spellEnd"/>
      <w:r w:rsidRPr="00A2469E">
        <w:t xml:space="preserve"> and </w:t>
      </w:r>
      <w:proofErr w:type="spellStart"/>
      <w:r w:rsidRPr="00A2469E">
        <w:t>McLinden</w:t>
      </w:r>
      <w:proofErr w:type="spellEnd"/>
      <w:r w:rsidRPr="00A2469E">
        <w:t>, 2017), di seguito rappresentato (Figura 3):</w:t>
      </w:r>
    </w:p>
    <w:p w14:paraId="64366E4B" w14:textId="77777777" w:rsidR="00FE234D" w:rsidRPr="00A2469E" w:rsidRDefault="00FE234D" w:rsidP="00FE234D">
      <w:pPr>
        <w:ind w:firstLine="567"/>
        <w:jc w:val="center"/>
      </w:pPr>
      <w:r w:rsidRPr="00086424">
        <w:rPr>
          <w:noProof/>
        </w:rPr>
        <w:drawing>
          <wp:inline distT="0" distB="0" distL="0" distR="0" wp14:anchorId="1EC0210D" wp14:editId="4BC0B27C">
            <wp:extent cx="3770026" cy="3130813"/>
            <wp:effectExtent l="0" t="0" r="1905" b="6350"/>
            <wp:docPr id="1350308388" name="Immagine 1" descr="Immagine che contiene testo,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445675" name="Immagine 1" descr="Immagine che contiene testo, schermata&#10;&#10;Descrizione generata automa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97097" cy="3153294"/>
                    </a:xfrm>
                    <a:prstGeom prst="rect">
                      <a:avLst/>
                    </a:prstGeom>
                  </pic:spPr>
                </pic:pic>
              </a:graphicData>
            </a:graphic>
          </wp:inline>
        </w:drawing>
      </w:r>
    </w:p>
    <w:p w14:paraId="17321AE0" w14:textId="77777777" w:rsidR="00FE234D" w:rsidRPr="00A2469E" w:rsidRDefault="00FE234D" w:rsidP="00FE234D">
      <w:pPr>
        <w:ind w:left="1559" w:right="714" w:firstLine="567"/>
        <w:jc w:val="both"/>
      </w:pPr>
      <w:r w:rsidRPr="00A2469E">
        <w:lastRenderedPageBreak/>
        <w:t xml:space="preserve">Figura 3: un esempio di rappresentazione grafica della matrice </w:t>
      </w:r>
      <w:proofErr w:type="spellStart"/>
      <w:r w:rsidRPr="00A2469E">
        <w:t>Tij</w:t>
      </w:r>
      <w:proofErr w:type="spellEnd"/>
      <w:r w:rsidRPr="00A2469E">
        <w:t>, basata su un caso con 89 item, tratto da (</w:t>
      </w:r>
      <w:proofErr w:type="spellStart"/>
      <w:r w:rsidRPr="00A2469E">
        <w:t>Trochim</w:t>
      </w:r>
      <w:proofErr w:type="spellEnd"/>
      <w:r w:rsidRPr="00A2469E">
        <w:t xml:space="preserve"> and </w:t>
      </w:r>
      <w:proofErr w:type="spellStart"/>
      <w:r w:rsidRPr="00A2469E">
        <w:t>McLinden</w:t>
      </w:r>
      <w:proofErr w:type="spellEnd"/>
      <w:r w:rsidRPr="00A2469E">
        <w:t>, 2017). I numeri sono arbitrariamente assegnati agli item.</w:t>
      </w:r>
    </w:p>
    <w:p w14:paraId="783DBEDD" w14:textId="77777777" w:rsidR="00FE234D" w:rsidRPr="00A2469E" w:rsidRDefault="00FE234D" w:rsidP="00FE234D">
      <w:pPr>
        <w:ind w:firstLine="567"/>
        <w:jc w:val="both"/>
      </w:pPr>
    </w:p>
    <w:p w14:paraId="73D02D07" w14:textId="77777777" w:rsidR="00FE234D" w:rsidRPr="00A2469E" w:rsidRDefault="00FE234D" w:rsidP="00FE234D">
      <w:pPr>
        <w:ind w:firstLine="567"/>
        <w:jc w:val="both"/>
      </w:pPr>
    </w:p>
    <w:p w14:paraId="145C526B" w14:textId="77777777" w:rsidR="00FE234D" w:rsidRPr="00A2469E" w:rsidRDefault="00FE234D" w:rsidP="00FE234D">
      <w:pPr>
        <w:ind w:firstLine="567"/>
        <w:jc w:val="both"/>
      </w:pPr>
      <w:r w:rsidRPr="00A2469E">
        <w:t>Questa configurazione serve come input per l'analisi gerarchica dei cluster utilizzando algoritmi che, appunto, la suddividono in cluster non sovrapposti nello spazio bidimensionale. La selezione del numero finale di cluster è il risultato dell'esame di varie soluzioni di cluster tramite la formulazione di giudizi soggettivi sulla loro ragionevolezza sostanziale e di contenuto.</w:t>
      </w:r>
    </w:p>
    <w:p w14:paraId="34D28380" w14:textId="77777777" w:rsidR="00FE234D" w:rsidRPr="00A2469E" w:rsidRDefault="00FE234D" w:rsidP="00FE234D">
      <w:pPr>
        <w:ind w:firstLine="567"/>
        <w:jc w:val="both"/>
      </w:pPr>
      <w:r w:rsidRPr="00A2469E">
        <w:t>La mappa di punti risultante rappresenta graficamente le affermazioni del brainstorming, indicando le loro somiglianze relative in base alla vicinanza, senza concentrarsi sull'interpretazione assiale (perché un elemento o un cluster è più in alto, in basso, a destra o sinistra). Seguendo il precedente esempio, si deriva la rappresentazione di Figura 4.</w:t>
      </w:r>
    </w:p>
    <w:p w14:paraId="0B0B9AEC" w14:textId="77777777" w:rsidR="00FE234D" w:rsidRPr="00A2469E" w:rsidRDefault="00FE234D" w:rsidP="00FE234D">
      <w:pPr>
        <w:ind w:firstLine="567"/>
        <w:jc w:val="both"/>
      </w:pPr>
    </w:p>
    <w:p w14:paraId="574305E8" w14:textId="77777777" w:rsidR="00FE234D" w:rsidRPr="00A2469E" w:rsidRDefault="00FE234D" w:rsidP="00FE234D">
      <w:pPr>
        <w:ind w:firstLine="567"/>
        <w:jc w:val="center"/>
      </w:pPr>
      <w:r w:rsidRPr="00086424">
        <w:rPr>
          <w:noProof/>
        </w:rPr>
        <w:drawing>
          <wp:inline distT="0" distB="0" distL="0" distR="0" wp14:anchorId="3A8C12D1" wp14:editId="2ABAB89D">
            <wp:extent cx="3777521" cy="3079729"/>
            <wp:effectExtent l="0" t="0" r="0" b="0"/>
            <wp:docPr id="721284413" name="Immagine 2" descr="Immagine che contiene diagramma, testo, aqu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866555" name="Immagine 2" descr="Immagine che contiene diagramma, testo, aqua&#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802482" cy="3100079"/>
                    </a:xfrm>
                    <a:prstGeom prst="rect">
                      <a:avLst/>
                    </a:prstGeom>
                  </pic:spPr>
                </pic:pic>
              </a:graphicData>
            </a:graphic>
          </wp:inline>
        </w:drawing>
      </w:r>
    </w:p>
    <w:p w14:paraId="41467BA2" w14:textId="77777777" w:rsidR="00FE234D" w:rsidRPr="00A2469E" w:rsidRDefault="00FE234D" w:rsidP="00FE234D">
      <w:pPr>
        <w:ind w:left="1559" w:right="714" w:firstLine="567"/>
        <w:jc w:val="both"/>
      </w:pPr>
      <w:r w:rsidRPr="00A2469E">
        <w:t xml:space="preserve">Figura 4: un esempio ipotetico di </w:t>
      </w:r>
      <w:proofErr w:type="spellStart"/>
      <w:r w:rsidRPr="00A2469E">
        <w:t>clusterizzazione</w:t>
      </w:r>
      <w:proofErr w:type="spellEnd"/>
      <w:r w:rsidRPr="00A2469E">
        <w:t xml:space="preserve"> con 9 raggruppamenti sulla base del caso precedente con 89 item, tratto da (</w:t>
      </w:r>
      <w:proofErr w:type="spellStart"/>
      <w:r w:rsidRPr="00A2469E">
        <w:t>Trochim</w:t>
      </w:r>
      <w:proofErr w:type="spellEnd"/>
      <w:r w:rsidRPr="00A2469E">
        <w:t xml:space="preserve"> and </w:t>
      </w:r>
      <w:proofErr w:type="spellStart"/>
      <w:r w:rsidRPr="00A2469E">
        <w:t>McLinden</w:t>
      </w:r>
      <w:proofErr w:type="spellEnd"/>
      <w:r w:rsidRPr="00A2469E">
        <w:t>, 2017).</w:t>
      </w:r>
    </w:p>
    <w:p w14:paraId="4801D456" w14:textId="77777777" w:rsidR="00FE234D" w:rsidRPr="00A2469E" w:rsidRDefault="00FE234D" w:rsidP="00FE234D">
      <w:pPr>
        <w:ind w:firstLine="567"/>
        <w:jc w:val="both"/>
      </w:pPr>
    </w:p>
    <w:p w14:paraId="093BC2F5" w14:textId="77777777" w:rsidR="00FE234D" w:rsidRPr="00A2469E" w:rsidRDefault="00FE234D" w:rsidP="00FE234D">
      <w:pPr>
        <w:ind w:firstLine="567"/>
        <w:jc w:val="both"/>
      </w:pPr>
    </w:p>
    <w:p w14:paraId="54B2F111" w14:textId="77777777" w:rsidR="00FE234D" w:rsidRPr="00A2469E" w:rsidRDefault="00FE234D" w:rsidP="00FE234D">
      <w:pPr>
        <w:ind w:firstLine="567"/>
        <w:jc w:val="both"/>
      </w:pPr>
      <w:r w:rsidRPr="00A2469E">
        <w:t xml:space="preserve">I cluster dell’esempio di Figura 4 sono emersi dalla suddivisione della mappa in base alle coordinate </w:t>
      </w:r>
      <w:proofErr w:type="spellStart"/>
      <w:proofErr w:type="gramStart"/>
      <w:r w:rsidRPr="00A2469E">
        <w:t>x,y</w:t>
      </w:r>
      <w:proofErr w:type="spellEnd"/>
      <w:proofErr w:type="gramEnd"/>
      <w:r w:rsidRPr="00A2469E">
        <w:t>, illustrando un ipotetico scenario con nove cluster distinti. La dimensione e la compattezza di questi cluster implicano l'ampiezza o la specificità dei temi concettuali che rappresentano.</w:t>
      </w:r>
    </w:p>
    <w:p w14:paraId="6FD6FEA0" w14:textId="77777777" w:rsidR="00FE234D" w:rsidRPr="00A2469E" w:rsidRDefault="00FE234D" w:rsidP="00FE234D">
      <w:pPr>
        <w:ind w:firstLine="567"/>
        <w:jc w:val="both"/>
      </w:pPr>
      <w:r w:rsidRPr="00A2469E">
        <w:t>La vicinanza di affermazioni, come 61 e 69, indica una somiglianza di significato basata sul loro frequente raggruppamento da parte dei partecipanti. Al contrario, le affermazioni distanti, come l'affermazione 16 rispetto a 61 e 69, rappresentano probabilmente concetti distinti.</w:t>
      </w:r>
    </w:p>
    <w:p w14:paraId="25F33E15" w14:textId="77777777" w:rsidR="00FE234D" w:rsidRPr="00A2469E" w:rsidRDefault="00FE234D" w:rsidP="00FE234D">
      <w:pPr>
        <w:ind w:firstLine="567"/>
        <w:jc w:val="both"/>
      </w:pPr>
      <w:r w:rsidRPr="00A2469E">
        <w:lastRenderedPageBreak/>
        <w:t>In generale poi, più è ampio lo specifico cluster, più è ampio il significato dei contenuti del cluster.</w:t>
      </w:r>
    </w:p>
    <w:p w14:paraId="7FA16C23" w14:textId="77777777" w:rsidR="00FE234D" w:rsidRPr="00A2469E" w:rsidRDefault="00FE234D" w:rsidP="00FE234D">
      <w:pPr>
        <w:ind w:firstLine="567"/>
        <w:jc w:val="both"/>
      </w:pPr>
      <w:r w:rsidRPr="00A2469E">
        <w:t>Sono possibili visualizzazioni dei dati di valutazione attraverso altre modalità: ad esempio, “mappe di valutazione dei punti” e “mappe di valutazione dei cluster”. Queste mappe rappresentano le valutazioni medie per item e per cluster, rispettivamente, in un formato tridimensionale, con l'altezza delle colonne che rappresenta le valutazioni medie di importanza derivate dalle valutazioni individuali (si veda il precedente paragrafo “Preparazione”). Queste visualizzazioni aiutano a identificare l'importanza relativa delle affermazioni e dei cluster giudicati dai partecipanti, fornendo indicazioni sulla valutazione dei diversi concetti da parte dei partecipanti.</w:t>
      </w:r>
    </w:p>
    <w:p w14:paraId="20A2365D" w14:textId="7CF67DFA" w:rsidR="00FE234D" w:rsidRDefault="00FE234D" w:rsidP="00C6739E">
      <w:pPr>
        <w:ind w:firstLine="567"/>
        <w:jc w:val="both"/>
      </w:pPr>
      <w:r w:rsidRPr="00A2469E">
        <w:t xml:space="preserve">Nel catturare e rappresentare la complessità delle relazioni concettuali e l'importanza percepita delle idee tra i partecipanti attraverso l’analisi dei cluster e le visualizzazioni, il </w:t>
      </w:r>
      <w:r w:rsidR="00D83A8C">
        <w:t>concept mapping</w:t>
      </w:r>
      <w:r w:rsidRPr="00A2469E">
        <w:t xml:space="preserve"> facilita una comprensione profonda dei dati raccolti, consentendo ai ricercatori di trarre conclusioni significative sul panorama concettuale esplorato.</w:t>
      </w:r>
    </w:p>
    <w:p w14:paraId="7DDA52AC" w14:textId="346A106B" w:rsidR="00FE234D" w:rsidRPr="00C6739E" w:rsidRDefault="00FE234D" w:rsidP="00C6739E">
      <w:pPr>
        <w:jc w:val="both"/>
      </w:pPr>
      <w:r>
        <w:tab/>
        <w:t xml:space="preserve">Seguono le fasi di </w:t>
      </w:r>
      <w:proofErr w:type="spellStart"/>
      <w:r w:rsidRPr="00C6739E">
        <w:rPr>
          <w:i/>
          <w:iCs/>
        </w:rPr>
        <w:t>interpretation</w:t>
      </w:r>
      <w:proofErr w:type="spellEnd"/>
      <w:r>
        <w:t xml:space="preserve"> e </w:t>
      </w:r>
      <w:proofErr w:type="spellStart"/>
      <w:r w:rsidRPr="00C6739E">
        <w:rPr>
          <w:i/>
          <w:iCs/>
        </w:rPr>
        <w:t>utilization</w:t>
      </w:r>
      <w:proofErr w:type="spellEnd"/>
      <w:r>
        <w:t xml:space="preserve">. I ricercatori coinvolti propongono un’interpretazione delle cluster </w:t>
      </w:r>
      <w:proofErr w:type="spellStart"/>
      <w:r>
        <w:t>map</w:t>
      </w:r>
      <w:proofErr w:type="spellEnd"/>
      <w:r>
        <w:t xml:space="preserve"> emerse dall’analisi e utilizzano gli stessi attraverso la condivisione.</w:t>
      </w:r>
    </w:p>
    <w:p w14:paraId="560D1701" w14:textId="77777777" w:rsidR="005C0788" w:rsidRPr="00C6739E" w:rsidRDefault="005C0788" w:rsidP="00C6739E">
      <w:pPr>
        <w:ind w:firstLine="567"/>
        <w:jc w:val="both"/>
      </w:pPr>
    </w:p>
    <w:p w14:paraId="062DF555" w14:textId="6239F808" w:rsidR="002308CC" w:rsidRPr="00C6739E" w:rsidRDefault="002308CC" w:rsidP="00C6739E">
      <w:pPr>
        <w:rPr>
          <w:b/>
          <w:bCs/>
        </w:rPr>
      </w:pPr>
    </w:p>
    <w:p w14:paraId="6D6F0DC6" w14:textId="3D9C495C" w:rsidR="00857D6C" w:rsidRPr="00C6739E" w:rsidRDefault="00D83A8C" w:rsidP="00C6739E">
      <w:pPr>
        <w:pStyle w:val="Titolo1"/>
        <w:numPr>
          <w:ilvl w:val="0"/>
          <w:numId w:val="0"/>
        </w:numPr>
        <w:spacing w:line="240" w:lineRule="auto"/>
        <w:jc w:val="left"/>
      </w:pPr>
      <w:bookmarkStart w:id="13" w:name="_Toc170311639"/>
      <w:r>
        <w:t xml:space="preserve">2.1 </w:t>
      </w:r>
      <w:r w:rsidRPr="00C6739E">
        <w:t xml:space="preserve">Il costrutto </w:t>
      </w:r>
      <w:r>
        <w:t xml:space="preserve">di </w:t>
      </w:r>
      <w:r w:rsidRPr="00C6739E">
        <w:t>“</w:t>
      </w:r>
      <w:r>
        <w:t>B</w:t>
      </w:r>
      <w:r w:rsidRPr="00C6739E">
        <w:t xml:space="preserve">enessere </w:t>
      </w:r>
      <w:r>
        <w:t>L</w:t>
      </w:r>
      <w:r w:rsidRPr="00C6739E">
        <w:t>avorativo</w:t>
      </w:r>
      <w:r w:rsidR="00A269B2" w:rsidRPr="00C6739E">
        <w:t>”</w:t>
      </w:r>
      <w:r w:rsidRPr="00C6739E">
        <w:t xml:space="preserve"> </w:t>
      </w:r>
      <w:r>
        <w:t>secondo</w:t>
      </w:r>
      <w:r w:rsidRPr="00C6739E">
        <w:t xml:space="preserve"> </w:t>
      </w:r>
      <w:bookmarkEnd w:id="13"/>
      <w:r>
        <w:t>C</w:t>
      </w:r>
      <w:r w:rsidRPr="00C6739E">
        <w:t>hat</w:t>
      </w:r>
      <w:r>
        <w:t>GPT</w:t>
      </w:r>
    </w:p>
    <w:p w14:paraId="7F9EBCC9" w14:textId="77777777" w:rsidR="00857D6C" w:rsidRPr="00C6739E" w:rsidRDefault="00857D6C" w:rsidP="00C6739E">
      <w:pPr>
        <w:ind w:firstLine="567"/>
        <w:jc w:val="both"/>
      </w:pPr>
    </w:p>
    <w:p w14:paraId="4FD8E1A4" w14:textId="60BB37AC" w:rsidR="00C44DDB" w:rsidRPr="00C6739E" w:rsidRDefault="009321CA" w:rsidP="00C6739E">
      <w:pPr>
        <w:jc w:val="both"/>
      </w:pPr>
      <w:r w:rsidRPr="00C6739E">
        <w:t xml:space="preserve">Caratteristiche legate al costrutto di Benessere Lavorativo possono essere le seguenti </w:t>
      </w:r>
      <w:r w:rsidR="001F6FB1" w:rsidRPr="00C6739E">
        <w:t>così come elencate</w:t>
      </w:r>
      <w:r w:rsidRPr="00C6739E">
        <w:t xml:space="preserve"> da </w:t>
      </w:r>
      <w:proofErr w:type="spellStart"/>
      <w:r w:rsidRPr="00C6739E">
        <w:t>Warr</w:t>
      </w:r>
      <w:proofErr w:type="spellEnd"/>
      <w:r w:rsidR="00D83A8C">
        <w:t xml:space="preserve"> (</w:t>
      </w:r>
      <w:r w:rsidRPr="00C6739E">
        <w:t>199</w:t>
      </w:r>
      <w:r w:rsidR="00270BBC" w:rsidRPr="00C6739E">
        <w:t>9</w:t>
      </w:r>
      <w:r w:rsidRPr="00C6739E">
        <w:t xml:space="preserve">): l’opportunità di controllo personale (autonomia, partecipazione alle decisioni, ecc.); l’opportunità di utilizzare le proprie capacità; gli scopi del lavoro (la congruenza tra gli obiettivi e l’espressione di sé); la chiarezza ambientale (informazioni su </w:t>
      </w:r>
      <w:r w:rsidR="001F6FB1" w:rsidRPr="00C6739E">
        <w:t>ciò</w:t>
      </w:r>
      <w:r w:rsidRPr="00C6739E">
        <w:t xml:space="preserve"> che viene chiesto e feedback di risposta); la sicurezza fisica; l’</w:t>
      </w:r>
      <w:r w:rsidR="00F72F55" w:rsidRPr="00C6739E">
        <w:t>opportunità</w:t>
      </w:r>
      <w:r w:rsidRPr="00C6739E">
        <w:t xml:space="preserve"> di contatti con le persone (buone relazioni e adeguate comunicazioni); la </w:t>
      </w:r>
      <w:r w:rsidR="00F72F55" w:rsidRPr="00C6739E">
        <w:t>disponibilità</w:t>
      </w:r>
      <w:r w:rsidRPr="00C6739E">
        <w:t xml:space="preserve"> di denaro (retribuzione, benefits, budget a disposizione); il valore della posizione sociale (status del lavoro, significato di </w:t>
      </w:r>
      <w:r w:rsidR="00F72F55" w:rsidRPr="00C6739E">
        <w:t>ciò</w:t>
      </w:r>
      <w:r w:rsidRPr="00C6739E">
        <w:t xml:space="preserve"> che si fa, </w:t>
      </w:r>
      <w:r w:rsidR="00F72F55" w:rsidRPr="00C6739E">
        <w:t>ecc</w:t>
      </w:r>
      <w:r w:rsidRPr="00C6739E">
        <w:t xml:space="preserve">.). </w:t>
      </w:r>
    </w:p>
    <w:p w14:paraId="3651B4D5" w14:textId="0953BD0B" w:rsidR="007A1E00" w:rsidRPr="00C6739E" w:rsidRDefault="00005C48" w:rsidP="00C6739E">
      <w:pPr>
        <w:ind w:firstLine="567"/>
        <w:jc w:val="both"/>
        <w:rPr>
          <w:rFonts w:eastAsiaTheme="minorEastAsia"/>
          <w:lang w:eastAsia="en-US"/>
        </w:rPr>
      </w:pPr>
      <w:r w:rsidRPr="00C6739E">
        <w:rPr>
          <w:rFonts w:eastAsiaTheme="minorEastAsia"/>
          <w:lang w:eastAsia="en-US"/>
        </w:rPr>
        <w:t>Il costrutto ha ricevuto moltissima attenzione su diversi fronti e ha avuto evoluzione costante; p</w:t>
      </w:r>
      <w:r w:rsidR="007A1E00" w:rsidRPr="00C6739E">
        <w:rPr>
          <w:rFonts w:eastAsiaTheme="minorEastAsia"/>
          <w:lang w:eastAsia="en-US"/>
        </w:rPr>
        <w:t xml:space="preserve">er una recente survey </w:t>
      </w:r>
      <w:r w:rsidRPr="00C6739E">
        <w:rPr>
          <w:rFonts w:eastAsiaTheme="minorEastAsia"/>
          <w:lang w:eastAsia="en-US"/>
        </w:rPr>
        <w:t xml:space="preserve">sul tema </w:t>
      </w:r>
      <w:r w:rsidR="002A57D2" w:rsidRPr="00C6739E">
        <w:rPr>
          <w:rFonts w:eastAsiaTheme="minorEastAsia"/>
          <w:lang w:eastAsia="en-US"/>
        </w:rPr>
        <w:t>(</w:t>
      </w:r>
      <w:proofErr w:type="spellStart"/>
      <w:r w:rsidR="002A57D2" w:rsidRPr="00C6739E">
        <w:rPr>
          <w:rFonts w:eastAsiaTheme="minorEastAsia"/>
          <w:lang w:eastAsia="en-US"/>
        </w:rPr>
        <w:t>Jarden</w:t>
      </w:r>
      <w:proofErr w:type="spellEnd"/>
      <w:r w:rsidR="002A57D2" w:rsidRPr="00C6739E">
        <w:rPr>
          <w:rFonts w:eastAsiaTheme="minorEastAsia"/>
          <w:lang w:eastAsia="en-US"/>
        </w:rPr>
        <w:t xml:space="preserve"> et al. 2023)</w:t>
      </w:r>
      <w:r w:rsidR="00CA5CB3" w:rsidRPr="00C6739E">
        <w:rPr>
          <w:rFonts w:eastAsiaTheme="minorEastAsia"/>
          <w:lang w:eastAsia="en-US"/>
        </w:rPr>
        <w:t xml:space="preserve"> </w:t>
      </w:r>
      <w:r w:rsidRPr="00C6739E">
        <w:rPr>
          <w:rFonts w:eastAsiaTheme="minorEastAsia"/>
          <w:lang w:eastAsia="en-US"/>
        </w:rPr>
        <w:t>hanno</w:t>
      </w:r>
      <w:r w:rsidR="00CA5CB3" w:rsidRPr="00C6739E">
        <w:rPr>
          <w:rFonts w:eastAsiaTheme="minorEastAsia"/>
          <w:lang w:eastAsia="en-US"/>
        </w:rPr>
        <w:t xml:space="preserve"> esaminat</w:t>
      </w:r>
      <w:r w:rsidRPr="00C6739E">
        <w:rPr>
          <w:rFonts w:eastAsiaTheme="minorEastAsia"/>
          <w:lang w:eastAsia="en-US"/>
        </w:rPr>
        <w:t>o</w:t>
      </w:r>
      <w:r w:rsidR="00CA5CB3" w:rsidRPr="00C6739E">
        <w:rPr>
          <w:rFonts w:eastAsiaTheme="minorEastAsia"/>
          <w:lang w:eastAsia="en-US"/>
        </w:rPr>
        <w:t xml:space="preserve"> 8.178 articoli sul tema.</w:t>
      </w:r>
      <w:r w:rsidR="00D83A8C">
        <w:rPr>
          <w:rFonts w:eastAsiaTheme="minorEastAsia"/>
          <w:lang w:eastAsia="en-US"/>
        </w:rPr>
        <w:t xml:space="preserve"> </w:t>
      </w:r>
      <w:r w:rsidR="002A57D2" w:rsidRPr="00C6739E">
        <w:rPr>
          <w:rFonts w:eastAsiaTheme="minorEastAsia"/>
          <w:lang w:eastAsia="en-US"/>
        </w:rPr>
        <w:t xml:space="preserve">Gli autori riportano innanzitutto come le varie definizioni di benessere sul posto di lavoro siano principalmente colte da una prospettiva occidentale. </w:t>
      </w:r>
      <w:r w:rsidR="007A1E00" w:rsidRPr="00C6739E">
        <w:rPr>
          <w:rFonts w:eastAsiaTheme="minorEastAsia"/>
          <w:lang w:eastAsia="en-US"/>
        </w:rPr>
        <w:t>Si evidenzia, inoltre, come</w:t>
      </w:r>
      <w:r w:rsidR="002A57D2" w:rsidRPr="00C6739E">
        <w:rPr>
          <w:rFonts w:eastAsiaTheme="minorEastAsia"/>
          <w:lang w:eastAsia="en-US"/>
        </w:rPr>
        <w:t xml:space="preserve"> il concetto di benessere dei lavoratori </w:t>
      </w:r>
      <w:r w:rsidR="007A1E00" w:rsidRPr="00C6739E">
        <w:rPr>
          <w:rFonts w:eastAsiaTheme="minorEastAsia"/>
          <w:lang w:eastAsia="en-US"/>
        </w:rPr>
        <w:t>sia</w:t>
      </w:r>
      <w:r w:rsidR="002A57D2" w:rsidRPr="00C6739E">
        <w:rPr>
          <w:rFonts w:eastAsiaTheme="minorEastAsia"/>
          <w:lang w:eastAsia="en-US"/>
        </w:rPr>
        <w:t xml:space="preserve"> sfaccettato e comprend</w:t>
      </w:r>
      <w:r w:rsidR="007A1E00" w:rsidRPr="00C6739E">
        <w:rPr>
          <w:rFonts w:eastAsiaTheme="minorEastAsia"/>
          <w:lang w:eastAsia="en-US"/>
        </w:rPr>
        <w:t>a</w:t>
      </w:r>
      <w:r w:rsidR="002A57D2" w:rsidRPr="00C6739E">
        <w:rPr>
          <w:rFonts w:eastAsiaTheme="minorEastAsia"/>
          <w:lang w:eastAsia="en-US"/>
        </w:rPr>
        <w:t xml:space="preserve"> elementi che vanno al di là dell'ambito lavorativo stesso, compresi i ruoli degli individui e </w:t>
      </w:r>
      <w:proofErr w:type="gramStart"/>
      <w:r w:rsidR="002A57D2" w:rsidRPr="00C6739E">
        <w:rPr>
          <w:rFonts w:eastAsiaTheme="minorEastAsia"/>
          <w:lang w:eastAsia="en-US"/>
        </w:rPr>
        <w:t>dei team</w:t>
      </w:r>
      <w:proofErr w:type="gramEnd"/>
      <w:r w:rsidR="002A57D2" w:rsidRPr="00C6739E">
        <w:rPr>
          <w:rFonts w:eastAsiaTheme="minorEastAsia"/>
          <w:lang w:eastAsia="en-US"/>
        </w:rPr>
        <w:t xml:space="preserve"> </w:t>
      </w:r>
      <w:r w:rsidR="00F067DC" w:rsidRPr="00C6739E">
        <w:rPr>
          <w:rFonts w:eastAsiaTheme="minorEastAsia"/>
          <w:lang w:eastAsia="en-US"/>
        </w:rPr>
        <w:t>oltre</w:t>
      </w:r>
      <w:r w:rsidR="002A57D2" w:rsidRPr="00C6739E">
        <w:rPr>
          <w:rFonts w:eastAsiaTheme="minorEastAsia"/>
          <w:lang w:eastAsia="en-US"/>
        </w:rPr>
        <w:t xml:space="preserve"> </w:t>
      </w:r>
      <w:r w:rsidR="00F067DC" w:rsidRPr="00C6739E">
        <w:rPr>
          <w:rFonts w:eastAsiaTheme="minorEastAsia"/>
          <w:lang w:eastAsia="en-US"/>
        </w:rPr>
        <w:t>a</w:t>
      </w:r>
      <w:r w:rsidR="002A57D2" w:rsidRPr="00C6739E">
        <w:rPr>
          <w:rFonts w:eastAsiaTheme="minorEastAsia"/>
          <w:lang w:eastAsia="en-US"/>
        </w:rPr>
        <w:t xml:space="preserve">i contesti organizzativi. </w:t>
      </w:r>
    </w:p>
    <w:p w14:paraId="1BA8A50D" w14:textId="44ADCD3F" w:rsidR="002A57D2" w:rsidRPr="00C6739E" w:rsidRDefault="002A57D2" w:rsidP="00C6739E">
      <w:pPr>
        <w:ind w:firstLine="567"/>
        <w:jc w:val="both"/>
        <w:rPr>
          <w:rFonts w:eastAsiaTheme="minorEastAsia"/>
          <w:lang w:eastAsia="en-US"/>
        </w:rPr>
      </w:pPr>
      <w:r w:rsidRPr="00C6739E">
        <w:rPr>
          <w:rFonts w:eastAsiaTheme="minorEastAsia"/>
          <w:lang w:eastAsia="en-US"/>
        </w:rPr>
        <w:t xml:space="preserve">I fattori chiave che contribuiscono al benessere </w:t>
      </w:r>
      <w:r w:rsidR="00F067DC" w:rsidRPr="00C6739E">
        <w:rPr>
          <w:rFonts w:eastAsiaTheme="minorEastAsia"/>
          <w:lang w:eastAsia="en-US"/>
        </w:rPr>
        <w:t>sono stati identificati</w:t>
      </w:r>
      <w:r w:rsidRPr="00C6739E">
        <w:rPr>
          <w:rFonts w:eastAsiaTheme="minorEastAsia"/>
          <w:lang w:eastAsia="en-US"/>
        </w:rPr>
        <w:t xml:space="preserve"> in benessere soggettivo (soddisfazione lavorativa, atteggiamenti ed emozioni), benessere </w:t>
      </w:r>
      <w:r w:rsidR="006B2C13" w:rsidRPr="00C6739E">
        <w:rPr>
          <w:rFonts w:eastAsiaTheme="minorEastAsia"/>
          <w:lang w:eastAsia="en-US"/>
        </w:rPr>
        <w:t>eudemonico</w:t>
      </w:r>
      <w:r w:rsidRPr="00C6739E">
        <w:rPr>
          <w:rFonts w:eastAsiaTheme="minorEastAsia"/>
          <w:lang w:eastAsia="en-US"/>
        </w:rPr>
        <w:t xml:space="preserve"> (impegno, significato, crescita, motivazione intrinseca e vocazione) e benessere sociale (qualità delle relazioni e soddisfazione dei colleghi).</w:t>
      </w:r>
    </w:p>
    <w:p w14:paraId="3E950819" w14:textId="6C8816A0" w:rsidR="009332BC" w:rsidRPr="00C6739E" w:rsidRDefault="007A1E00" w:rsidP="00C6739E">
      <w:pPr>
        <w:ind w:firstLine="567"/>
        <w:jc w:val="both"/>
        <w:rPr>
          <w:rFonts w:eastAsiaTheme="minorEastAsia"/>
          <w:lang w:eastAsia="en-US"/>
        </w:rPr>
      </w:pPr>
      <w:r w:rsidRPr="00C6739E">
        <w:rPr>
          <w:rFonts w:eastAsiaTheme="minorEastAsia"/>
          <w:lang w:eastAsia="en-US"/>
        </w:rPr>
        <w:t xml:space="preserve">Il costrutto </w:t>
      </w:r>
      <w:r w:rsidR="00F067DC" w:rsidRPr="00C6739E">
        <w:rPr>
          <w:rFonts w:eastAsiaTheme="minorEastAsia"/>
          <w:lang w:eastAsia="en-US"/>
        </w:rPr>
        <w:t xml:space="preserve">è comunque in continuo cambiamento perché recenti definizioni hanno coinvolto altri aspetti come </w:t>
      </w:r>
      <w:r w:rsidR="002A57D2" w:rsidRPr="00C6739E">
        <w:rPr>
          <w:rFonts w:eastAsiaTheme="minorEastAsia"/>
          <w:lang w:eastAsia="en-US"/>
        </w:rPr>
        <w:t xml:space="preserve">una vita/un lavoro sano, i ruoli di lavoro/famiglia, gli stili di leadership/management, le relazioni umane/sociali, i fattori legati al lavoro, le incertezze nella vita lavorativa e i fattori di personalità individuale. </w:t>
      </w:r>
      <w:r w:rsidRPr="00C6739E">
        <w:rPr>
          <w:rFonts w:eastAsiaTheme="minorEastAsia"/>
          <w:lang w:eastAsia="en-US"/>
        </w:rPr>
        <w:t xml:space="preserve">Viene anche osservato </w:t>
      </w:r>
      <w:r w:rsidR="002A57D2" w:rsidRPr="00C6739E">
        <w:rPr>
          <w:rFonts w:eastAsiaTheme="minorEastAsia"/>
          <w:lang w:eastAsia="en-US"/>
        </w:rPr>
        <w:t xml:space="preserve">che gli elementi che contribuiscono al benessere variano a seconda dei gruppi professionali. Per i professionisti, </w:t>
      </w:r>
      <w:r w:rsidR="009332BC" w:rsidRPr="00C6739E">
        <w:rPr>
          <w:rFonts w:eastAsiaTheme="minorEastAsia"/>
          <w:lang w:eastAsia="en-US"/>
        </w:rPr>
        <w:t xml:space="preserve">ad esempio, sono </w:t>
      </w:r>
      <w:r w:rsidR="002A57D2" w:rsidRPr="00C6739E">
        <w:rPr>
          <w:rFonts w:eastAsiaTheme="minorEastAsia"/>
          <w:lang w:eastAsia="en-US"/>
        </w:rPr>
        <w:t xml:space="preserve">cinque </w:t>
      </w:r>
      <w:r w:rsidR="009332BC" w:rsidRPr="00C6739E">
        <w:rPr>
          <w:rFonts w:eastAsiaTheme="minorEastAsia"/>
          <w:lang w:eastAsia="en-US"/>
        </w:rPr>
        <w:t xml:space="preserve">gli </w:t>
      </w:r>
      <w:r w:rsidR="002A57D2" w:rsidRPr="00C6739E">
        <w:rPr>
          <w:rFonts w:eastAsiaTheme="minorEastAsia"/>
          <w:lang w:eastAsia="en-US"/>
        </w:rPr>
        <w:t xml:space="preserve">elementi </w:t>
      </w:r>
      <w:r w:rsidR="009332BC" w:rsidRPr="00C6739E">
        <w:rPr>
          <w:rFonts w:eastAsiaTheme="minorEastAsia"/>
          <w:lang w:eastAsia="en-US"/>
        </w:rPr>
        <w:t xml:space="preserve">che </w:t>
      </w:r>
      <w:r w:rsidR="002A57D2" w:rsidRPr="00C6739E">
        <w:rPr>
          <w:rFonts w:eastAsiaTheme="minorEastAsia"/>
          <w:lang w:eastAsia="en-US"/>
        </w:rPr>
        <w:t xml:space="preserve">rappresentano in genere la maggior parte della </w:t>
      </w:r>
      <w:r w:rsidR="002A57D2" w:rsidRPr="00C6739E">
        <w:rPr>
          <w:rFonts w:eastAsiaTheme="minorEastAsia"/>
          <w:lang w:eastAsia="en-US"/>
        </w:rPr>
        <w:lastRenderedPageBreak/>
        <w:t xml:space="preserve">variazione della soddisfazione lavorativa: l'equilibrio tra lavoro e vita privata, la soddisfazione per la formazione, l'impegno, il significato e lo scopo del lavoro e l'autonomia. </w:t>
      </w:r>
      <w:r w:rsidR="009332BC" w:rsidRPr="00C6739E">
        <w:rPr>
          <w:rFonts w:eastAsiaTheme="minorEastAsia"/>
          <w:lang w:eastAsia="en-US"/>
        </w:rPr>
        <w:t>Similmente, i lavoratori manuali apprezzano l'equilibrio tra vita privata e lavoro, l'impegno, il significato e lo scopo del lavoro, il rispetto e l'autostima, mentre gli infermieri apprezzano le caratteristiche del luogo di lavoro, la capacità di gestire richieste mutevoli e i meccanismi di feedback.</w:t>
      </w:r>
    </w:p>
    <w:p w14:paraId="402ECA48" w14:textId="0BB6178B" w:rsidR="009332BC" w:rsidRPr="00C6739E" w:rsidRDefault="002A57D2" w:rsidP="00C6739E">
      <w:pPr>
        <w:ind w:firstLine="567"/>
        <w:jc w:val="both"/>
      </w:pPr>
      <w:r w:rsidRPr="00C6739E">
        <w:rPr>
          <w:rFonts w:eastAsiaTheme="minorEastAsia"/>
          <w:lang w:eastAsia="en-US"/>
        </w:rPr>
        <w:t xml:space="preserve">Capire quali costrutti i lavoratori ritengono significativi per il loro benessere è fondamentale per sviluppare una misura efficace del benessere, che può differire tra i gruppi professionali. </w:t>
      </w:r>
      <w:r w:rsidR="001F6FB1" w:rsidRPr="00C6739E">
        <w:t>La survey</w:t>
      </w:r>
      <w:r w:rsidR="009332BC" w:rsidRPr="00C6739E">
        <w:t xml:space="preserve"> ha focalizzato l’analisi dei molti lavori individuati </w:t>
      </w:r>
      <w:r w:rsidR="001F6FB1" w:rsidRPr="00C6739E">
        <w:t>a partire dal 1993 verificando</w:t>
      </w:r>
      <w:r w:rsidR="009332BC" w:rsidRPr="00C6739E">
        <w:t xml:space="preserve"> soprattutto i concetti di affidabilità, errore di misurazione, validità di costrutto e responsività (capacità di misurare variazioni nel tempo) degli strumenti di misurazione del costrutto.</w:t>
      </w:r>
      <w:r w:rsidR="00654E6D" w:rsidRPr="00C6739E">
        <w:t xml:space="preserve"> Ne è emerso che recentemente sono stati introdotti strumenti che soddisfano ai criteri esaminati e introducono nuovi strumenti di misura del costrutto, anche in relazione allo specifico contesto dove è rilevato (ad esempio Giappone, Cina e Stati Uniti).</w:t>
      </w:r>
    </w:p>
    <w:p w14:paraId="79F7BD50" w14:textId="77777777" w:rsidR="001F6FB1" w:rsidRDefault="001F6FB1">
      <w:pPr>
        <w:ind w:firstLine="567"/>
        <w:jc w:val="both"/>
        <w:rPr>
          <w:rFonts w:eastAsiaTheme="minorEastAsia"/>
          <w:lang w:eastAsia="en-US"/>
        </w:rPr>
      </w:pPr>
      <w:r w:rsidRPr="00C6739E">
        <w:rPr>
          <w:rFonts w:eastAsiaTheme="minorEastAsia"/>
          <w:lang w:eastAsia="en-US"/>
        </w:rPr>
        <w:t xml:space="preserve">Vista l’eterogeneità del costrutto, come riportato dagli autori: </w:t>
      </w:r>
      <w:r w:rsidRPr="00C6739E">
        <w:rPr>
          <w:rFonts w:eastAsiaTheme="minorEastAsia"/>
          <w:i/>
          <w:iCs/>
          <w:lang w:eastAsia="en-US"/>
        </w:rPr>
        <w:t xml:space="preserve">“La decisione di utilizzare una determinata misura del benessere dei lavoratori può essere guidata da molti fattori, ma è essenziale dare priorità alle proprietà di misurazione dello strumento, come l'affidabilità e la validità. Non è ancora stato identificato un singolo standard di riferimento per la misurazione del benessere dei lavoratori e, data la già citata eterogeneità del costrutto di benessere a seconda dell'osservatore, è improbabile che si possa trovare uno standard di riferimento unico. Lo strumento più appropriato per misurare il costrutto potrebbe richiedere una selezione di scale unidimensionali come la misurazione effettuata da </w:t>
      </w:r>
      <w:proofErr w:type="spellStart"/>
      <w:r w:rsidRPr="00C6739E">
        <w:rPr>
          <w:rFonts w:eastAsiaTheme="minorEastAsia"/>
          <w:i/>
          <w:iCs/>
          <w:lang w:eastAsia="en-US"/>
        </w:rPr>
        <w:t>WRQoL</w:t>
      </w:r>
      <w:proofErr w:type="spellEnd"/>
      <w:r w:rsidRPr="00C6739E">
        <w:rPr>
          <w:rFonts w:eastAsiaTheme="minorEastAsia"/>
          <w:i/>
          <w:iCs/>
          <w:lang w:eastAsia="en-US"/>
        </w:rPr>
        <w:t>”</w:t>
      </w:r>
      <w:r w:rsidRPr="00C6739E">
        <w:rPr>
          <w:rFonts w:eastAsiaTheme="minorEastAsia"/>
          <w:lang w:eastAsia="en-US"/>
        </w:rPr>
        <w:t>.</w:t>
      </w:r>
    </w:p>
    <w:p w14:paraId="21BDFEF7" w14:textId="576956FB" w:rsidR="00D83A8C" w:rsidRPr="00C6739E" w:rsidRDefault="00D83A8C" w:rsidP="00C6739E">
      <w:pPr>
        <w:ind w:firstLine="567"/>
        <w:jc w:val="both"/>
        <w:rPr>
          <w:rFonts w:eastAsiaTheme="minorEastAsia"/>
          <w:lang w:eastAsia="en-US"/>
        </w:rPr>
      </w:pPr>
      <w:r>
        <w:rPr>
          <w:rFonts w:eastAsiaTheme="minorEastAsia"/>
          <w:lang w:eastAsia="en-US"/>
        </w:rPr>
        <w:t xml:space="preserve">Questo è </w:t>
      </w:r>
      <w:r w:rsidR="00C44DDB">
        <w:rPr>
          <w:rFonts w:eastAsiaTheme="minorEastAsia"/>
          <w:lang w:eastAsia="en-US"/>
        </w:rPr>
        <w:t xml:space="preserve">solo </w:t>
      </w:r>
      <w:r>
        <w:rPr>
          <w:rFonts w:eastAsiaTheme="minorEastAsia"/>
          <w:lang w:eastAsia="en-US"/>
        </w:rPr>
        <w:t>un breve excursus di ciò che possiamo rilevare in letteratura</w:t>
      </w:r>
      <w:r w:rsidR="00C44DDB">
        <w:rPr>
          <w:rFonts w:eastAsiaTheme="minorEastAsia"/>
          <w:lang w:eastAsia="en-US"/>
        </w:rPr>
        <w:t xml:space="preserve">: </w:t>
      </w:r>
      <w:r>
        <w:rPr>
          <w:rFonts w:eastAsiaTheme="minorEastAsia"/>
          <w:lang w:eastAsia="en-US"/>
        </w:rPr>
        <w:t>ci si aspetterebbe qualcosa di simile anche in ChatGPT</w:t>
      </w:r>
      <w:r w:rsidR="00C44DDB">
        <w:rPr>
          <w:rFonts w:eastAsiaTheme="minorEastAsia"/>
          <w:lang w:eastAsia="en-US"/>
        </w:rPr>
        <w:t>?</w:t>
      </w:r>
      <w:r>
        <w:rPr>
          <w:rFonts w:eastAsiaTheme="minorEastAsia"/>
          <w:lang w:eastAsia="en-US"/>
        </w:rPr>
        <w:t xml:space="preserve"> </w:t>
      </w:r>
    </w:p>
    <w:p w14:paraId="72D2F06E" w14:textId="77777777" w:rsidR="00D83A8C" w:rsidRDefault="00D83A8C" w:rsidP="00D83A8C">
      <w:pPr>
        <w:jc w:val="both"/>
      </w:pPr>
    </w:p>
    <w:p w14:paraId="71556270" w14:textId="1DE415FF" w:rsidR="00D83A8C" w:rsidRPr="00C6739E" w:rsidRDefault="00D83A8C" w:rsidP="00C6739E">
      <w:pPr>
        <w:jc w:val="both"/>
        <w:rPr>
          <w:b/>
          <w:bCs/>
        </w:rPr>
      </w:pPr>
      <w:r w:rsidRPr="00C6739E">
        <w:rPr>
          <w:b/>
          <w:bCs/>
        </w:rPr>
        <w:t>2.2 Lo studio.</w:t>
      </w:r>
    </w:p>
    <w:p w14:paraId="19E8A63D" w14:textId="77777777" w:rsidR="00D83A8C" w:rsidRPr="00C6739E" w:rsidRDefault="00D83A8C" w:rsidP="00C6739E">
      <w:pPr>
        <w:jc w:val="both"/>
      </w:pPr>
    </w:p>
    <w:p w14:paraId="1796F944" w14:textId="4DF7EAA4" w:rsidR="00D83A8C" w:rsidRDefault="00D83A8C" w:rsidP="00D83A8C">
      <w:pPr>
        <w:jc w:val="both"/>
        <w:rPr>
          <w:i/>
          <w:iCs/>
        </w:rPr>
      </w:pPr>
      <w:r>
        <w:rPr>
          <w:i/>
          <w:iCs/>
        </w:rPr>
        <w:t xml:space="preserve">2.2.1 </w:t>
      </w:r>
      <w:proofErr w:type="spellStart"/>
      <w:r>
        <w:rPr>
          <w:i/>
          <w:iCs/>
        </w:rPr>
        <w:t>Preparation</w:t>
      </w:r>
      <w:proofErr w:type="spellEnd"/>
    </w:p>
    <w:p w14:paraId="2B5087F3" w14:textId="77777777" w:rsidR="00D83A8C" w:rsidRPr="00C6739E" w:rsidRDefault="00D83A8C" w:rsidP="00C6739E">
      <w:pPr>
        <w:jc w:val="both"/>
        <w:rPr>
          <w:i/>
          <w:iCs/>
        </w:rPr>
      </w:pPr>
    </w:p>
    <w:p w14:paraId="430233F1" w14:textId="64FD2854" w:rsidR="00312B09" w:rsidRPr="00C6739E" w:rsidRDefault="00215A7C" w:rsidP="00C6739E">
      <w:pPr>
        <w:jc w:val="both"/>
      </w:pPr>
      <w:r w:rsidRPr="00C6739E">
        <w:t xml:space="preserve">Come già approfondito nel capitolo precedente, con </w:t>
      </w:r>
      <w:proofErr w:type="spellStart"/>
      <w:r w:rsidR="00D83A8C">
        <w:rPr>
          <w:i/>
          <w:iCs/>
        </w:rPr>
        <w:t>Preparation</w:t>
      </w:r>
      <w:proofErr w:type="spellEnd"/>
      <w:r w:rsidRPr="00C6739E">
        <w:t xml:space="preserve"> si intende lo sviluppo di un prompt che si focalizza in modo direttivo sull’argomento in questione. </w:t>
      </w:r>
      <w:r w:rsidR="00D83A8C">
        <w:t>Questa fase d</w:t>
      </w:r>
      <w:r w:rsidR="00DB3994">
        <w:t>à</w:t>
      </w:r>
      <w:r w:rsidR="00D83A8C">
        <w:t xml:space="preserve"> avvio allo studio tramite </w:t>
      </w:r>
      <w:r w:rsidR="00DB3994">
        <w:t xml:space="preserve">il </w:t>
      </w:r>
      <w:r w:rsidR="00D83A8C">
        <w:t xml:space="preserve">concept mapping. </w:t>
      </w:r>
    </w:p>
    <w:p w14:paraId="2F1BBC30" w14:textId="48A84EA7" w:rsidR="00D83A8C" w:rsidRPr="00C6739E" w:rsidRDefault="00312B09" w:rsidP="00C6739E">
      <w:pPr>
        <w:ind w:firstLine="567"/>
        <w:jc w:val="both"/>
      </w:pPr>
      <w:r w:rsidRPr="00C6739E">
        <w:t>Lo</w:t>
      </w:r>
      <w:r w:rsidR="00D11689" w:rsidRPr="00C6739E">
        <w:t xml:space="preserve"> </w:t>
      </w:r>
      <w:r w:rsidRPr="00C6739E">
        <w:t>sviluppo del prompt con agenti artificiali prevede alcuni passi che sono stati affrontati precedentemente</w:t>
      </w:r>
      <w:r w:rsidR="001C497D" w:rsidRPr="00C6739E">
        <w:t xml:space="preserve"> e ch</w:t>
      </w:r>
      <w:r w:rsidR="00D83A8C">
        <w:t>e</w:t>
      </w:r>
      <w:r w:rsidR="001C497D" w:rsidRPr="00C6739E">
        <w:t xml:space="preserve"> qui riprendiamo per ingegnerizzare il prompt più adeguato. Nello specifico:</w:t>
      </w:r>
      <w:r w:rsidR="00D83A8C">
        <w:t xml:space="preserve"> </w:t>
      </w:r>
    </w:p>
    <w:p w14:paraId="62010152" w14:textId="3AC83DBC" w:rsidR="00D83A8C" w:rsidRPr="00C6739E" w:rsidRDefault="00572E52" w:rsidP="00C6739E">
      <w:pPr>
        <w:pStyle w:val="Paragrafoelenco"/>
        <w:numPr>
          <w:ilvl w:val="0"/>
          <w:numId w:val="28"/>
        </w:numPr>
        <w:jc w:val="both"/>
      </w:pPr>
      <w:r w:rsidRPr="00C6739E">
        <w:rPr>
          <w:i/>
          <w:iCs/>
        </w:rPr>
        <w:t xml:space="preserve">Data </w:t>
      </w:r>
      <w:proofErr w:type="spellStart"/>
      <w:r w:rsidRPr="00C6739E">
        <w:rPr>
          <w:i/>
          <w:iCs/>
        </w:rPr>
        <w:t>contamination</w:t>
      </w:r>
      <w:proofErr w:type="spellEnd"/>
      <w:r w:rsidRPr="00C6739E">
        <w:rPr>
          <w:i/>
          <w:iCs/>
        </w:rPr>
        <w:t xml:space="preserve"> training</w:t>
      </w:r>
      <w:r w:rsidRPr="00C6739E">
        <w:t xml:space="preserve">: </w:t>
      </w:r>
      <w:r w:rsidR="00FF297B" w:rsidRPr="00C6739E">
        <w:t>n</w:t>
      </w:r>
      <w:r w:rsidRPr="00C6739E">
        <w:t xml:space="preserve">el nostro caso </w:t>
      </w:r>
      <w:r w:rsidR="00D83A8C">
        <w:t>lo abbiamo usato</w:t>
      </w:r>
      <w:r w:rsidRPr="00C6739E">
        <w:t xml:space="preserve"> </w:t>
      </w:r>
      <w:r w:rsidRPr="00C6739E">
        <w:rPr>
          <w:i/>
          <w:iCs/>
        </w:rPr>
        <w:t>al contrario</w:t>
      </w:r>
      <w:r w:rsidRPr="00C6739E">
        <w:t xml:space="preserve">, come anticipato. Ovvero continueremo a proporre la medesima domanda per forzare ChatGPT a trovare alternative. Si è infatti notato </w:t>
      </w:r>
      <w:r w:rsidR="00D83A8C" w:rsidRPr="00D83A8C">
        <w:t>che,</w:t>
      </w:r>
      <w:r w:rsidRPr="00C6739E">
        <w:t xml:space="preserve"> se la domanda viene riproposta, ChatGPT varia la risposta, trovando alternative operazionali del costrutto sotto indagine. In sostanza viene </w:t>
      </w:r>
      <w:r w:rsidRPr="00C6739E">
        <w:rPr>
          <w:i/>
          <w:iCs/>
        </w:rPr>
        <w:t>forzato</w:t>
      </w:r>
      <w:r w:rsidRPr="00C6739E">
        <w:t xml:space="preserve"> a rispondere diversamente, quasi come se fosse nata in “lui” </w:t>
      </w:r>
      <w:r w:rsidR="006A3F43" w:rsidRPr="00C6739E">
        <w:t xml:space="preserve">la </w:t>
      </w:r>
      <w:r w:rsidRPr="00C6739E">
        <w:t xml:space="preserve">consapevolezza </w:t>
      </w:r>
      <w:r w:rsidR="00E36DB2">
        <w:t>di variare la</w:t>
      </w:r>
      <w:r w:rsidRPr="00C6739E">
        <w:t xml:space="preserve"> risposta precedente</w:t>
      </w:r>
      <w:r w:rsidR="00E36DB2">
        <w:t>, comportamento tipico di chi ha avuto esperienza di lavoro in gruppo, laddove i partecipanti cercano di identificare nuove idee rispetto a quelle già emerse</w:t>
      </w:r>
      <w:r w:rsidRPr="00C6739E">
        <w:t>.</w:t>
      </w:r>
    </w:p>
    <w:p w14:paraId="656A9AE7" w14:textId="10D8CF79" w:rsidR="00D83A8C" w:rsidRPr="00C6739E" w:rsidRDefault="00572E52" w:rsidP="00C6739E">
      <w:pPr>
        <w:pStyle w:val="Paragrafoelenco"/>
        <w:numPr>
          <w:ilvl w:val="0"/>
          <w:numId w:val="28"/>
        </w:numPr>
        <w:jc w:val="both"/>
      </w:pPr>
      <w:r w:rsidRPr="00C6739E">
        <w:rPr>
          <w:i/>
          <w:iCs/>
        </w:rPr>
        <w:t>Prompt multipli</w:t>
      </w:r>
      <w:r w:rsidR="00D83A8C" w:rsidRPr="00C6739E">
        <w:rPr>
          <w:i/>
          <w:iCs/>
        </w:rPr>
        <w:t>:</w:t>
      </w:r>
      <w:r w:rsidR="00D83A8C" w:rsidRPr="00C6739E">
        <w:t xml:space="preserve"> </w:t>
      </w:r>
      <w:r w:rsidRPr="00C6739E">
        <w:t xml:space="preserve">Il prompt </w:t>
      </w:r>
      <w:r w:rsidR="006A3F43" w:rsidRPr="00C6739E">
        <w:t xml:space="preserve">che è stato </w:t>
      </w:r>
      <w:r w:rsidRPr="00C6739E">
        <w:t>ingegnerizzato contiene più domande.</w:t>
      </w:r>
    </w:p>
    <w:p w14:paraId="0088D374" w14:textId="63BBAA73" w:rsidR="00572E52" w:rsidRPr="00C6739E" w:rsidRDefault="006A3F43" w:rsidP="00C6739E">
      <w:pPr>
        <w:pStyle w:val="Paragrafoelenco"/>
        <w:numPr>
          <w:ilvl w:val="0"/>
          <w:numId w:val="28"/>
        </w:numPr>
        <w:jc w:val="both"/>
      </w:pPr>
      <w:proofErr w:type="spellStart"/>
      <w:r w:rsidRPr="00C6739E">
        <w:rPr>
          <w:i/>
          <w:iCs/>
        </w:rPr>
        <w:lastRenderedPageBreak/>
        <w:t>R</w:t>
      </w:r>
      <w:r w:rsidR="00572E52" w:rsidRPr="00C6739E">
        <w:rPr>
          <w:i/>
          <w:iCs/>
        </w:rPr>
        <w:t>ecency</w:t>
      </w:r>
      <w:proofErr w:type="spellEnd"/>
      <w:r w:rsidR="00572E52" w:rsidRPr="00C6739E">
        <w:rPr>
          <w:i/>
          <w:iCs/>
        </w:rPr>
        <w:t xml:space="preserve"> </w:t>
      </w:r>
      <w:proofErr w:type="spellStart"/>
      <w:r w:rsidR="00572E52" w:rsidRPr="00C6739E">
        <w:rPr>
          <w:i/>
          <w:iCs/>
        </w:rPr>
        <w:t>bias</w:t>
      </w:r>
      <w:proofErr w:type="spellEnd"/>
      <w:r w:rsidR="00FF297B" w:rsidRPr="00C6739E">
        <w:rPr>
          <w:i/>
          <w:iCs/>
        </w:rPr>
        <w:t>:</w:t>
      </w:r>
      <w:r w:rsidR="00FF297B" w:rsidRPr="00C6739E">
        <w:t xml:space="preserve"> </w:t>
      </w:r>
      <w:r w:rsidR="00572E52" w:rsidRPr="00C6739E">
        <w:t xml:space="preserve">si metterà assieme a </w:t>
      </w:r>
      <w:r w:rsidR="00572E52" w:rsidRPr="00C6739E">
        <w:rPr>
          <w:i/>
          <w:iCs/>
        </w:rPr>
        <w:t>usare prefissi e suffissi</w:t>
      </w:r>
      <w:r w:rsidR="00572E52" w:rsidRPr="00C6739E">
        <w:t xml:space="preserve">. Si </w:t>
      </w:r>
      <w:r w:rsidR="00D83A8C">
        <w:t>tiene</w:t>
      </w:r>
      <w:r w:rsidR="00D83A8C" w:rsidRPr="00C6739E">
        <w:t xml:space="preserve"> </w:t>
      </w:r>
      <w:r w:rsidR="00FF297B" w:rsidRPr="00C6739E">
        <w:t xml:space="preserve">quindi </w:t>
      </w:r>
      <w:r w:rsidR="00572E52" w:rsidRPr="00C6739E">
        <w:t>particolarmente conto di come introdurre l’argomento e di come terminare il prompt.</w:t>
      </w:r>
    </w:p>
    <w:p w14:paraId="0F427BC7" w14:textId="77777777" w:rsidR="001C497D" w:rsidRPr="00C6739E" w:rsidRDefault="001C497D" w:rsidP="00C6739E">
      <w:pPr>
        <w:ind w:firstLine="567"/>
        <w:jc w:val="both"/>
      </w:pPr>
    </w:p>
    <w:p w14:paraId="23809BBA" w14:textId="3186DE70" w:rsidR="00172648" w:rsidRPr="00C6739E" w:rsidRDefault="00572E52" w:rsidP="00C6739E">
      <w:pPr>
        <w:ind w:firstLine="567"/>
        <w:jc w:val="both"/>
        <w:rPr>
          <w:i/>
          <w:iCs/>
        </w:rPr>
      </w:pPr>
      <w:r w:rsidRPr="00C6739E">
        <w:t xml:space="preserve">Tenendo conto delle </w:t>
      </w:r>
      <w:r w:rsidR="009D731F" w:rsidRPr="00C6739E">
        <w:t>precedenti indicazioni, n</w:t>
      </w:r>
      <w:r w:rsidR="00215A7C" w:rsidRPr="00C6739E">
        <w:t xml:space="preserve">el caso </w:t>
      </w:r>
      <w:r w:rsidR="008167F5" w:rsidRPr="00C6739E">
        <w:t xml:space="preserve">del </w:t>
      </w:r>
      <w:r w:rsidR="00F94AFF" w:rsidRPr="00C6739E">
        <w:t>Benessere Lavorativo</w:t>
      </w:r>
      <w:r w:rsidR="00D11689" w:rsidRPr="00C6739E">
        <w:t xml:space="preserve"> </w:t>
      </w:r>
      <w:r w:rsidR="008167F5" w:rsidRPr="00C6739E">
        <w:t>la seguente frase</w:t>
      </w:r>
      <w:r w:rsidR="005C59E6" w:rsidRPr="00C6739E">
        <w:t xml:space="preserve"> </w:t>
      </w:r>
      <w:r w:rsidR="009D731F" w:rsidRPr="00C6739E">
        <w:t xml:space="preserve">è stata </w:t>
      </w:r>
      <w:r w:rsidR="005C59E6" w:rsidRPr="00C6739E">
        <w:t>rivolta a ChatGPT</w:t>
      </w:r>
      <w:r w:rsidR="00D83A8C">
        <w:t xml:space="preserve"> come prompt</w:t>
      </w:r>
      <w:r w:rsidR="008167F5" w:rsidRPr="00C6739E">
        <w:t>:</w:t>
      </w:r>
      <w:r w:rsidR="00D83A8C">
        <w:t xml:space="preserve"> </w:t>
      </w:r>
      <w:r w:rsidR="00FF297B" w:rsidRPr="00C6739E">
        <w:rPr>
          <w:i/>
          <w:iCs/>
        </w:rPr>
        <w:t>“</w:t>
      </w:r>
      <w:r w:rsidR="00172648" w:rsidRPr="00C6739E">
        <w:rPr>
          <w:i/>
          <w:iCs/>
        </w:rPr>
        <w:t>Chiediamo ora la tua opinione completando le seguenti quattro frasi. Puoi fornire da tre a cinque risposte (sia sotto forma di frasi che parole) e puoi rispondere da qualunque punto di vista tu ritenga più opportuno (da livelli più generali a livelli più specifici). In ogni caso, quello che ci interessa è la tua prospettiva personale come intelligenza artificiale. Di seguito sono riportate quattro frasi incomplete. Non vi sono risposte giuste o sbagliate per questo compito: quello che ci interessa è la tua prospettiva personale e comprendere i significati da te attribuiti al concetto di Benessere al lavoro. Frase 1: "Secondo me il Benessere Organizzativo dipende da … e non dipende da …". Frase 2: "Secondo me il Benessere Psicologico del lavoratore dipende da … e non dipende da …". Frase 3: "Stare bene al lavoro vuol dire … e non vuol dire …". Frase 4: "Stare bene al lavoro implica ... e non implica ...".</w:t>
      </w:r>
    </w:p>
    <w:p w14:paraId="73C98FCD" w14:textId="77777777" w:rsidR="005C59E6" w:rsidRPr="00C6739E" w:rsidRDefault="005C59E6" w:rsidP="00C6739E">
      <w:pPr>
        <w:ind w:firstLine="567"/>
        <w:jc w:val="both"/>
        <w:rPr>
          <w:i/>
          <w:iCs/>
        </w:rPr>
      </w:pPr>
    </w:p>
    <w:p w14:paraId="7892E5FF" w14:textId="3E177758" w:rsidR="005C59E6" w:rsidRPr="00C6739E" w:rsidRDefault="00D83A8C" w:rsidP="00D83A8C">
      <w:pPr>
        <w:jc w:val="both"/>
        <w:rPr>
          <w:i/>
          <w:iCs/>
        </w:rPr>
      </w:pPr>
      <w:bookmarkStart w:id="14" w:name="_Toc170311642"/>
      <w:r>
        <w:rPr>
          <w:i/>
          <w:iCs/>
        </w:rPr>
        <w:t>2.2.1 Idea generation</w:t>
      </w:r>
      <w:bookmarkEnd w:id="14"/>
    </w:p>
    <w:p w14:paraId="41E4C413" w14:textId="7BDD6609" w:rsidR="00172648" w:rsidRPr="00C6739E" w:rsidRDefault="005C59E6" w:rsidP="00C6739E">
      <w:pPr>
        <w:ind w:firstLine="567"/>
        <w:jc w:val="both"/>
        <w:rPr>
          <w:sz w:val="20"/>
          <w:szCs w:val="20"/>
        </w:rPr>
      </w:pPr>
      <w:r w:rsidRPr="00C6739E">
        <w:t xml:space="preserve">Il prompt è stato sottoposto a ChatGPT </w:t>
      </w:r>
      <w:r w:rsidR="00A94356" w:rsidRPr="00C6739E">
        <w:t xml:space="preserve">4 </w:t>
      </w:r>
      <w:r w:rsidRPr="00C6739E">
        <w:t>per circa 100 volte e, via via, i risultati sono stati raccolti. L’elenco di tutte le risposte ottenute è riportato nella seguente tabella</w:t>
      </w:r>
      <w:r w:rsidR="00D83A8C">
        <w:t xml:space="preserve"> (Tabella 1)</w:t>
      </w:r>
      <w:r w:rsidRPr="00C6739E">
        <w:t>, dove a ciascun item è stato associato un numero identificativo</w:t>
      </w:r>
      <w:r w:rsidR="00D83A8C">
        <w:t xml:space="preserve"> per un totale di 105 risposte diverse che completano il nostro prompt</w:t>
      </w:r>
      <w:r w:rsidRPr="00C6739E">
        <w:t>.</w:t>
      </w:r>
    </w:p>
    <w:p w14:paraId="6D85D9A8" w14:textId="254A42B6" w:rsidR="004E7C56" w:rsidRDefault="004E7C56" w:rsidP="00D83A8C">
      <w:pPr>
        <w:rPr>
          <w:sz w:val="20"/>
          <w:szCs w:val="20"/>
        </w:rPr>
      </w:pPr>
    </w:p>
    <w:p w14:paraId="20019889" w14:textId="0D8348D5" w:rsidR="00D83A8C" w:rsidRDefault="00D83A8C" w:rsidP="00D83A8C">
      <w:pPr>
        <w:rPr>
          <w:b/>
          <w:bCs/>
          <w:sz w:val="20"/>
          <w:szCs w:val="20"/>
        </w:rPr>
      </w:pPr>
      <w:r>
        <w:rPr>
          <w:b/>
          <w:bCs/>
          <w:sz w:val="20"/>
          <w:szCs w:val="20"/>
        </w:rPr>
        <w:t>Tabella 1, Risultati della fase di idea generation.</w:t>
      </w:r>
    </w:p>
    <w:p w14:paraId="4DBE44BB" w14:textId="77777777" w:rsidR="00D83A8C" w:rsidRPr="00C6739E" w:rsidRDefault="00D83A8C" w:rsidP="00C6739E">
      <w:pPr>
        <w:rPr>
          <w:b/>
          <w:bCs/>
          <w:sz w:val="20"/>
          <w:szCs w:val="20"/>
        </w:rPr>
      </w:pPr>
    </w:p>
    <w:tbl>
      <w:tblPr>
        <w:tblW w:w="9640" w:type="dxa"/>
        <w:tblInd w:w="-436" w:type="dxa"/>
        <w:tblLayout w:type="fixed"/>
        <w:tblCellMar>
          <w:left w:w="70" w:type="dxa"/>
          <w:right w:w="70" w:type="dxa"/>
        </w:tblCellMar>
        <w:tblLook w:val="04A0" w:firstRow="1" w:lastRow="0" w:firstColumn="1" w:lastColumn="0" w:noHBand="0" w:noVBand="1"/>
      </w:tblPr>
      <w:tblGrid>
        <w:gridCol w:w="3261"/>
        <w:gridCol w:w="3261"/>
        <w:gridCol w:w="3118"/>
      </w:tblGrid>
      <w:tr w:rsidR="005768C1" w:rsidRPr="00D83A8C" w14:paraId="7BFBB144" w14:textId="77777777" w:rsidTr="005768C1">
        <w:trPr>
          <w:trHeight w:val="340"/>
        </w:trPr>
        <w:tc>
          <w:tcPr>
            <w:tcW w:w="3261" w:type="dxa"/>
            <w:tcBorders>
              <w:top w:val="single" w:sz="8" w:space="0" w:color="auto"/>
              <w:left w:val="single" w:sz="8" w:space="0" w:color="auto"/>
              <w:bottom w:val="single" w:sz="8" w:space="0" w:color="auto"/>
              <w:right w:val="single" w:sz="8" w:space="0" w:color="auto"/>
            </w:tcBorders>
            <w:shd w:val="clear" w:color="auto" w:fill="auto"/>
            <w:noWrap/>
            <w:hideMark/>
          </w:tcPr>
          <w:p w14:paraId="32D698DE" w14:textId="77777777" w:rsidR="004E7C56" w:rsidRPr="00C6739E" w:rsidRDefault="004E7C56" w:rsidP="00C6739E">
            <w:pPr>
              <w:ind w:firstLine="567"/>
              <w:rPr>
                <w:color w:val="000000"/>
                <w:sz w:val="20"/>
                <w:szCs w:val="20"/>
              </w:rPr>
            </w:pPr>
            <w:r w:rsidRPr="00C6739E">
              <w:rPr>
                <w:color w:val="000000"/>
                <w:sz w:val="20"/>
                <w:szCs w:val="20"/>
              </w:rPr>
              <w:t xml:space="preserve">1. Cultura aziendale inclusiva </w:t>
            </w:r>
          </w:p>
        </w:tc>
        <w:tc>
          <w:tcPr>
            <w:tcW w:w="3261" w:type="dxa"/>
            <w:tcBorders>
              <w:top w:val="single" w:sz="8" w:space="0" w:color="auto"/>
              <w:left w:val="nil"/>
              <w:bottom w:val="single" w:sz="8" w:space="0" w:color="auto"/>
              <w:right w:val="single" w:sz="8" w:space="0" w:color="auto"/>
            </w:tcBorders>
            <w:shd w:val="clear" w:color="auto" w:fill="auto"/>
            <w:noWrap/>
            <w:hideMark/>
          </w:tcPr>
          <w:p w14:paraId="6DB35DE7" w14:textId="77777777" w:rsidR="004E7C56" w:rsidRPr="00C6739E" w:rsidRDefault="004E7C56" w:rsidP="00C6739E">
            <w:pPr>
              <w:ind w:firstLine="567"/>
              <w:rPr>
                <w:color w:val="000000"/>
                <w:sz w:val="20"/>
                <w:szCs w:val="20"/>
              </w:rPr>
            </w:pPr>
            <w:r w:rsidRPr="00C6739E">
              <w:rPr>
                <w:color w:val="000000"/>
                <w:sz w:val="20"/>
                <w:szCs w:val="20"/>
              </w:rPr>
              <w:t>36. non dipende solo dalla dimensione dei benefit offerti</w:t>
            </w:r>
          </w:p>
        </w:tc>
        <w:tc>
          <w:tcPr>
            <w:tcW w:w="3118" w:type="dxa"/>
            <w:tcBorders>
              <w:top w:val="single" w:sz="8" w:space="0" w:color="auto"/>
              <w:left w:val="nil"/>
              <w:bottom w:val="single" w:sz="8" w:space="0" w:color="auto"/>
              <w:right w:val="single" w:sz="8" w:space="0" w:color="auto"/>
            </w:tcBorders>
            <w:shd w:val="clear" w:color="auto" w:fill="auto"/>
            <w:noWrap/>
            <w:hideMark/>
          </w:tcPr>
          <w:p w14:paraId="15265E48" w14:textId="77777777" w:rsidR="004E7C56" w:rsidRPr="00C6739E" w:rsidRDefault="004E7C56" w:rsidP="00C6739E">
            <w:pPr>
              <w:ind w:firstLine="567"/>
              <w:rPr>
                <w:color w:val="000000"/>
                <w:sz w:val="20"/>
                <w:szCs w:val="20"/>
              </w:rPr>
            </w:pPr>
            <w:r w:rsidRPr="00C6739E">
              <w:rPr>
                <w:color w:val="000000"/>
                <w:sz w:val="20"/>
                <w:szCs w:val="20"/>
              </w:rPr>
              <w:t>71. bilanciare vita professionale e personale</w:t>
            </w:r>
          </w:p>
        </w:tc>
      </w:tr>
      <w:tr w:rsidR="005768C1" w:rsidRPr="00D83A8C" w14:paraId="4334481E" w14:textId="77777777" w:rsidTr="005768C1">
        <w:trPr>
          <w:trHeight w:val="183"/>
        </w:trPr>
        <w:tc>
          <w:tcPr>
            <w:tcW w:w="3261" w:type="dxa"/>
            <w:tcBorders>
              <w:top w:val="nil"/>
              <w:left w:val="single" w:sz="8" w:space="0" w:color="auto"/>
              <w:bottom w:val="single" w:sz="8" w:space="0" w:color="auto"/>
              <w:right w:val="single" w:sz="8" w:space="0" w:color="auto"/>
            </w:tcBorders>
            <w:shd w:val="clear" w:color="auto" w:fill="auto"/>
            <w:noWrap/>
            <w:hideMark/>
          </w:tcPr>
          <w:p w14:paraId="01CC77FD" w14:textId="77777777" w:rsidR="004E7C56" w:rsidRPr="00C6739E" w:rsidRDefault="004E7C56" w:rsidP="00C6739E">
            <w:pPr>
              <w:ind w:firstLine="567"/>
              <w:rPr>
                <w:color w:val="000000"/>
                <w:sz w:val="20"/>
                <w:szCs w:val="20"/>
              </w:rPr>
            </w:pPr>
            <w:r w:rsidRPr="00C6739E">
              <w:rPr>
                <w:color w:val="000000"/>
                <w:sz w:val="20"/>
                <w:szCs w:val="20"/>
              </w:rPr>
              <w:t xml:space="preserve">2. comunicazione trasparente, </w:t>
            </w:r>
          </w:p>
        </w:tc>
        <w:tc>
          <w:tcPr>
            <w:tcW w:w="3261" w:type="dxa"/>
            <w:tcBorders>
              <w:top w:val="nil"/>
              <w:left w:val="nil"/>
              <w:bottom w:val="single" w:sz="8" w:space="0" w:color="auto"/>
              <w:right w:val="single" w:sz="8" w:space="0" w:color="auto"/>
            </w:tcBorders>
            <w:shd w:val="clear" w:color="auto" w:fill="auto"/>
            <w:noWrap/>
            <w:hideMark/>
          </w:tcPr>
          <w:p w14:paraId="1C23E92C" w14:textId="77777777" w:rsidR="004E7C56" w:rsidRPr="00C6739E" w:rsidRDefault="004E7C56" w:rsidP="00C6739E">
            <w:pPr>
              <w:ind w:firstLine="567"/>
              <w:rPr>
                <w:color w:val="000000"/>
                <w:sz w:val="20"/>
                <w:szCs w:val="20"/>
              </w:rPr>
            </w:pPr>
            <w:r w:rsidRPr="00C6739E">
              <w:rPr>
                <w:color w:val="000000"/>
                <w:sz w:val="20"/>
                <w:szCs w:val="20"/>
              </w:rPr>
              <w:t xml:space="preserve">37. trasparenza nelle comunicazioni </w:t>
            </w:r>
          </w:p>
        </w:tc>
        <w:tc>
          <w:tcPr>
            <w:tcW w:w="3118" w:type="dxa"/>
            <w:tcBorders>
              <w:top w:val="nil"/>
              <w:left w:val="nil"/>
              <w:bottom w:val="single" w:sz="8" w:space="0" w:color="auto"/>
              <w:right w:val="single" w:sz="8" w:space="0" w:color="auto"/>
            </w:tcBorders>
            <w:shd w:val="clear" w:color="auto" w:fill="auto"/>
            <w:noWrap/>
            <w:hideMark/>
          </w:tcPr>
          <w:p w14:paraId="28B502AC" w14:textId="77777777" w:rsidR="004E7C56" w:rsidRPr="00C6739E" w:rsidRDefault="004E7C56" w:rsidP="00C6739E">
            <w:pPr>
              <w:ind w:firstLine="567"/>
              <w:rPr>
                <w:color w:val="000000"/>
                <w:sz w:val="20"/>
                <w:szCs w:val="20"/>
              </w:rPr>
            </w:pPr>
            <w:r w:rsidRPr="00C6739E">
              <w:rPr>
                <w:color w:val="000000"/>
                <w:sz w:val="20"/>
                <w:szCs w:val="20"/>
              </w:rPr>
              <w:t>72. non dipende solo dalla flessibilità degli orari di lavoro.</w:t>
            </w:r>
          </w:p>
        </w:tc>
      </w:tr>
      <w:tr w:rsidR="005768C1" w:rsidRPr="00D83A8C" w14:paraId="7F9D02CA"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47BF7340" w14:textId="77777777" w:rsidR="004E7C56" w:rsidRPr="00C6739E" w:rsidRDefault="004E7C56" w:rsidP="00C6739E">
            <w:pPr>
              <w:ind w:firstLine="567"/>
              <w:rPr>
                <w:color w:val="000000"/>
                <w:sz w:val="20"/>
                <w:szCs w:val="20"/>
              </w:rPr>
            </w:pPr>
            <w:r w:rsidRPr="00C6739E">
              <w:rPr>
                <w:color w:val="000000"/>
                <w:sz w:val="20"/>
                <w:szCs w:val="20"/>
              </w:rPr>
              <w:t>3. non dipende solo dalle politiche di welfare superficiali.</w:t>
            </w:r>
          </w:p>
        </w:tc>
        <w:tc>
          <w:tcPr>
            <w:tcW w:w="3261" w:type="dxa"/>
            <w:tcBorders>
              <w:top w:val="nil"/>
              <w:left w:val="nil"/>
              <w:bottom w:val="single" w:sz="8" w:space="0" w:color="auto"/>
              <w:right w:val="single" w:sz="8" w:space="0" w:color="auto"/>
            </w:tcBorders>
            <w:shd w:val="clear" w:color="auto" w:fill="auto"/>
            <w:noWrap/>
            <w:hideMark/>
          </w:tcPr>
          <w:p w14:paraId="16B53B9D" w14:textId="77777777" w:rsidR="004E7C56" w:rsidRPr="00C6739E" w:rsidRDefault="004E7C56" w:rsidP="00C6739E">
            <w:pPr>
              <w:ind w:firstLine="567"/>
              <w:rPr>
                <w:color w:val="000000"/>
                <w:sz w:val="20"/>
                <w:szCs w:val="20"/>
              </w:rPr>
            </w:pPr>
            <w:r w:rsidRPr="00C6739E">
              <w:rPr>
                <w:color w:val="000000"/>
                <w:sz w:val="20"/>
                <w:szCs w:val="20"/>
              </w:rPr>
              <w:t>38. gestione equa delle opportunità</w:t>
            </w:r>
          </w:p>
        </w:tc>
        <w:tc>
          <w:tcPr>
            <w:tcW w:w="3118" w:type="dxa"/>
            <w:tcBorders>
              <w:top w:val="nil"/>
              <w:left w:val="nil"/>
              <w:bottom w:val="single" w:sz="8" w:space="0" w:color="auto"/>
              <w:right w:val="single" w:sz="8" w:space="0" w:color="auto"/>
            </w:tcBorders>
            <w:shd w:val="clear" w:color="auto" w:fill="auto"/>
            <w:noWrap/>
            <w:hideMark/>
          </w:tcPr>
          <w:p w14:paraId="41BCB5F3" w14:textId="77777777" w:rsidR="004E7C56" w:rsidRPr="00C6739E" w:rsidRDefault="004E7C56" w:rsidP="00C6739E">
            <w:pPr>
              <w:ind w:firstLine="567"/>
              <w:rPr>
                <w:color w:val="000000"/>
                <w:sz w:val="20"/>
                <w:szCs w:val="20"/>
              </w:rPr>
            </w:pPr>
            <w:r w:rsidRPr="00C6739E">
              <w:rPr>
                <w:color w:val="000000"/>
                <w:sz w:val="20"/>
                <w:szCs w:val="20"/>
              </w:rPr>
              <w:t>73. un ambiente lavorativo che favorisca la collaborazione e il supporto sociale</w:t>
            </w:r>
          </w:p>
        </w:tc>
      </w:tr>
      <w:tr w:rsidR="005768C1" w:rsidRPr="00D83A8C" w14:paraId="2020E3A5"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45810594" w14:textId="77777777" w:rsidR="004E7C56" w:rsidRPr="00C6739E" w:rsidRDefault="004E7C56" w:rsidP="00C6739E">
            <w:pPr>
              <w:ind w:firstLine="567"/>
              <w:rPr>
                <w:color w:val="000000"/>
                <w:sz w:val="20"/>
                <w:szCs w:val="20"/>
              </w:rPr>
            </w:pPr>
            <w:r w:rsidRPr="00C6739E">
              <w:rPr>
                <w:color w:val="000000"/>
                <w:sz w:val="20"/>
                <w:szCs w:val="20"/>
              </w:rPr>
              <w:t xml:space="preserve">4. dalla leadership efficace </w:t>
            </w:r>
          </w:p>
        </w:tc>
        <w:tc>
          <w:tcPr>
            <w:tcW w:w="3261" w:type="dxa"/>
            <w:tcBorders>
              <w:top w:val="nil"/>
              <w:left w:val="nil"/>
              <w:bottom w:val="single" w:sz="8" w:space="0" w:color="auto"/>
              <w:right w:val="single" w:sz="8" w:space="0" w:color="auto"/>
            </w:tcBorders>
            <w:shd w:val="clear" w:color="auto" w:fill="auto"/>
            <w:noWrap/>
            <w:hideMark/>
          </w:tcPr>
          <w:p w14:paraId="01BFE4E6" w14:textId="77777777" w:rsidR="004E7C56" w:rsidRPr="00C6739E" w:rsidRDefault="004E7C56" w:rsidP="00C6739E">
            <w:pPr>
              <w:ind w:firstLine="567"/>
              <w:rPr>
                <w:color w:val="000000"/>
                <w:sz w:val="20"/>
                <w:szCs w:val="20"/>
              </w:rPr>
            </w:pPr>
            <w:r w:rsidRPr="00C6739E">
              <w:rPr>
                <w:color w:val="000000"/>
                <w:sz w:val="20"/>
                <w:szCs w:val="20"/>
              </w:rPr>
              <w:t>39. non dipende solo dalle politiche di incentivi finanziari.</w:t>
            </w:r>
          </w:p>
        </w:tc>
        <w:tc>
          <w:tcPr>
            <w:tcW w:w="3118" w:type="dxa"/>
            <w:tcBorders>
              <w:top w:val="nil"/>
              <w:left w:val="nil"/>
              <w:bottom w:val="single" w:sz="8" w:space="0" w:color="auto"/>
              <w:right w:val="single" w:sz="8" w:space="0" w:color="auto"/>
            </w:tcBorders>
            <w:shd w:val="clear" w:color="auto" w:fill="auto"/>
            <w:noWrap/>
            <w:hideMark/>
          </w:tcPr>
          <w:p w14:paraId="39BCEEC6" w14:textId="77777777" w:rsidR="004E7C56" w:rsidRPr="00C6739E" w:rsidRDefault="004E7C56" w:rsidP="00C6739E">
            <w:pPr>
              <w:ind w:firstLine="567"/>
              <w:rPr>
                <w:color w:val="000000"/>
                <w:sz w:val="20"/>
                <w:szCs w:val="20"/>
              </w:rPr>
            </w:pPr>
            <w:r w:rsidRPr="00C6739E">
              <w:rPr>
                <w:color w:val="000000"/>
                <w:sz w:val="20"/>
                <w:szCs w:val="20"/>
              </w:rPr>
              <w:t>74. non dipende esclusivamente dalla natura del lavoro svolto.</w:t>
            </w:r>
          </w:p>
        </w:tc>
      </w:tr>
      <w:tr w:rsidR="005768C1" w:rsidRPr="00D83A8C" w14:paraId="11E366F7"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28CA06E3" w14:textId="77777777" w:rsidR="004E7C56" w:rsidRPr="00C6739E" w:rsidRDefault="004E7C56" w:rsidP="00C6739E">
            <w:pPr>
              <w:ind w:firstLine="567"/>
              <w:rPr>
                <w:color w:val="000000"/>
                <w:sz w:val="20"/>
                <w:szCs w:val="20"/>
              </w:rPr>
            </w:pPr>
            <w:r w:rsidRPr="00C6739E">
              <w:rPr>
                <w:color w:val="000000"/>
                <w:sz w:val="20"/>
                <w:szCs w:val="20"/>
              </w:rPr>
              <w:t xml:space="preserve">5. dalla gestione delle aspettative, </w:t>
            </w:r>
          </w:p>
        </w:tc>
        <w:tc>
          <w:tcPr>
            <w:tcW w:w="3261" w:type="dxa"/>
            <w:tcBorders>
              <w:top w:val="nil"/>
              <w:left w:val="nil"/>
              <w:bottom w:val="single" w:sz="8" w:space="0" w:color="auto"/>
              <w:right w:val="single" w:sz="8" w:space="0" w:color="auto"/>
            </w:tcBorders>
            <w:shd w:val="clear" w:color="auto" w:fill="auto"/>
            <w:noWrap/>
            <w:hideMark/>
          </w:tcPr>
          <w:p w14:paraId="6976F30D" w14:textId="77777777" w:rsidR="004E7C56" w:rsidRPr="00C6739E" w:rsidRDefault="004E7C56" w:rsidP="00C6739E">
            <w:pPr>
              <w:ind w:firstLine="567"/>
              <w:rPr>
                <w:color w:val="000000"/>
                <w:sz w:val="20"/>
                <w:szCs w:val="20"/>
              </w:rPr>
            </w:pPr>
            <w:r w:rsidRPr="00C6739E">
              <w:rPr>
                <w:color w:val="000000"/>
                <w:sz w:val="20"/>
                <w:szCs w:val="20"/>
              </w:rPr>
              <w:t>40. dall'equilibrio tra esigenze professionali e personali dei dipendenti</w:t>
            </w:r>
          </w:p>
        </w:tc>
        <w:tc>
          <w:tcPr>
            <w:tcW w:w="3118" w:type="dxa"/>
            <w:tcBorders>
              <w:top w:val="nil"/>
              <w:left w:val="nil"/>
              <w:bottom w:val="single" w:sz="8" w:space="0" w:color="auto"/>
              <w:right w:val="single" w:sz="8" w:space="0" w:color="auto"/>
            </w:tcBorders>
            <w:shd w:val="clear" w:color="auto" w:fill="auto"/>
            <w:noWrap/>
            <w:hideMark/>
          </w:tcPr>
          <w:p w14:paraId="13572998" w14:textId="77777777" w:rsidR="004E7C56" w:rsidRPr="00C6739E" w:rsidRDefault="004E7C56" w:rsidP="00C6739E">
            <w:pPr>
              <w:ind w:firstLine="567"/>
              <w:rPr>
                <w:color w:val="000000"/>
                <w:sz w:val="20"/>
                <w:szCs w:val="20"/>
              </w:rPr>
            </w:pPr>
            <w:r w:rsidRPr="00C6739E">
              <w:rPr>
                <w:color w:val="000000"/>
                <w:sz w:val="20"/>
                <w:szCs w:val="20"/>
              </w:rPr>
              <w:t xml:space="preserve">75. gestione del carico di lavoro </w:t>
            </w:r>
          </w:p>
        </w:tc>
      </w:tr>
      <w:tr w:rsidR="005768C1" w:rsidRPr="00D83A8C" w14:paraId="38A7A7D0"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5BF1D4CA" w14:textId="77777777" w:rsidR="004E7C56" w:rsidRPr="00C6739E" w:rsidRDefault="004E7C56" w:rsidP="00C6739E">
            <w:pPr>
              <w:ind w:firstLine="567"/>
              <w:rPr>
                <w:color w:val="000000"/>
                <w:sz w:val="20"/>
                <w:szCs w:val="20"/>
              </w:rPr>
            </w:pPr>
            <w:r w:rsidRPr="00C6739E">
              <w:rPr>
                <w:color w:val="000000"/>
                <w:sz w:val="20"/>
                <w:szCs w:val="20"/>
              </w:rPr>
              <w:t>6. non dipende esclusivamente dagli incentivi finanziari.</w:t>
            </w:r>
          </w:p>
        </w:tc>
        <w:tc>
          <w:tcPr>
            <w:tcW w:w="3261" w:type="dxa"/>
            <w:tcBorders>
              <w:top w:val="nil"/>
              <w:left w:val="nil"/>
              <w:bottom w:val="single" w:sz="8" w:space="0" w:color="auto"/>
              <w:right w:val="single" w:sz="8" w:space="0" w:color="auto"/>
            </w:tcBorders>
            <w:shd w:val="clear" w:color="auto" w:fill="auto"/>
            <w:noWrap/>
            <w:hideMark/>
          </w:tcPr>
          <w:p w14:paraId="677D3906" w14:textId="77777777" w:rsidR="004E7C56" w:rsidRPr="00C6739E" w:rsidRDefault="004E7C56" w:rsidP="00C6739E">
            <w:pPr>
              <w:ind w:firstLine="567"/>
              <w:rPr>
                <w:color w:val="000000"/>
                <w:sz w:val="20"/>
                <w:szCs w:val="20"/>
              </w:rPr>
            </w:pPr>
            <w:r w:rsidRPr="00C6739E">
              <w:rPr>
                <w:color w:val="000000"/>
                <w:sz w:val="20"/>
                <w:szCs w:val="20"/>
              </w:rPr>
              <w:t>41. non dipende solo dalla presenza di programmi di benessere superficiale.</w:t>
            </w:r>
          </w:p>
        </w:tc>
        <w:tc>
          <w:tcPr>
            <w:tcW w:w="3118" w:type="dxa"/>
            <w:tcBorders>
              <w:top w:val="nil"/>
              <w:left w:val="nil"/>
              <w:bottom w:val="single" w:sz="8" w:space="0" w:color="auto"/>
              <w:right w:val="single" w:sz="8" w:space="0" w:color="auto"/>
            </w:tcBorders>
            <w:shd w:val="clear" w:color="auto" w:fill="auto"/>
            <w:noWrap/>
            <w:hideMark/>
          </w:tcPr>
          <w:p w14:paraId="4A018DBF" w14:textId="77777777" w:rsidR="004E7C56" w:rsidRPr="00C6739E" w:rsidRDefault="004E7C56" w:rsidP="00C6739E">
            <w:pPr>
              <w:ind w:firstLine="567"/>
              <w:rPr>
                <w:color w:val="000000"/>
                <w:sz w:val="20"/>
                <w:szCs w:val="20"/>
              </w:rPr>
            </w:pPr>
            <w:r w:rsidRPr="00C6739E">
              <w:rPr>
                <w:color w:val="000000"/>
                <w:sz w:val="20"/>
                <w:szCs w:val="20"/>
              </w:rPr>
              <w:t>76. possibilità di sviluppo professionale</w:t>
            </w:r>
          </w:p>
        </w:tc>
      </w:tr>
      <w:tr w:rsidR="005768C1" w:rsidRPr="00D83A8C" w14:paraId="14DD35C3" w14:textId="77777777" w:rsidTr="005768C1">
        <w:trPr>
          <w:trHeight w:val="208"/>
        </w:trPr>
        <w:tc>
          <w:tcPr>
            <w:tcW w:w="3261" w:type="dxa"/>
            <w:tcBorders>
              <w:top w:val="nil"/>
              <w:left w:val="single" w:sz="8" w:space="0" w:color="auto"/>
              <w:bottom w:val="single" w:sz="8" w:space="0" w:color="auto"/>
              <w:right w:val="single" w:sz="8" w:space="0" w:color="auto"/>
            </w:tcBorders>
            <w:shd w:val="clear" w:color="auto" w:fill="auto"/>
            <w:noWrap/>
            <w:hideMark/>
          </w:tcPr>
          <w:p w14:paraId="12DD9EB9" w14:textId="77777777" w:rsidR="004E7C56" w:rsidRPr="00C6739E" w:rsidRDefault="004E7C56" w:rsidP="00C6739E">
            <w:pPr>
              <w:ind w:firstLine="567"/>
              <w:rPr>
                <w:color w:val="000000"/>
                <w:sz w:val="20"/>
                <w:szCs w:val="20"/>
              </w:rPr>
            </w:pPr>
            <w:r w:rsidRPr="00C6739E">
              <w:rPr>
                <w:color w:val="000000"/>
                <w:sz w:val="20"/>
                <w:szCs w:val="20"/>
              </w:rPr>
              <w:t xml:space="preserve">7. flessibilità lavorativa </w:t>
            </w:r>
          </w:p>
        </w:tc>
        <w:tc>
          <w:tcPr>
            <w:tcW w:w="3261" w:type="dxa"/>
            <w:tcBorders>
              <w:top w:val="nil"/>
              <w:left w:val="nil"/>
              <w:bottom w:val="single" w:sz="8" w:space="0" w:color="auto"/>
              <w:right w:val="single" w:sz="8" w:space="0" w:color="auto"/>
            </w:tcBorders>
            <w:shd w:val="clear" w:color="auto" w:fill="auto"/>
            <w:noWrap/>
            <w:hideMark/>
          </w:tcPr>
          <w:p w14:paraId="5B1ECF9C" w14:textId="77777777" w:rsidR="004E7C56" w:rsidRPr="00C6739E" w:rsidRDefault="004E7C56" w:rsidP="00C6739E">
            <w:pPr>
              <w:ind w:firstLine="567"/>
              <w:rPr>
                <w:color w:val="000000"/>
                <w:sz w:val="20"/>
                <w:szCs w:val="20"/>
              </w:rPr>
            </w:pPr>
            <w:r w:rsidRPr="00C6739E">
              <w:rPr>
                <w:color w:val="000000"/>
                <w:sz w:val="20"/>
                <w:szCs w:val="20"/>
              </w:rPr>
              <w:t xml:space="preserve">42. promozione di una cultura dell'inclusività </w:t>
            </w:r>
          </w:p>
        </w:tc>
        <w:tc>
          <w:tcPr>
            <w:tcW w:w="3118" w:type="dxa"/>
            <w:tcBorders>
              <w:top w:val="nil"/>
              <w:left w:val="nil"/>
              <w:bottom w:val="single" w:sz="8" w:space="0" w:color="auto"/>
              <w:right w:val="single" w:sz="8" w:space="0" w:color="auto"/>
            </w:tcBorders>
            <w:shd w:val="clear" w:color="auto" w:fill="auto"/>
            <w:noWrap/>
            <w:hideMark/>
          </w:tcPr>
          <w:p w14:paraId="480F7A8C" w14:textId="77777777" w:rsidR="004E7C56" w:rsidRPr="00C6739E" w:rsidRDefault="004E7C56" w:rsidP="00C6739E">
            <w:pPr>
              <w:ind w:firstLine="567"/>
              <w:rPr>
                <w:color w:val="000000"/>
                <w:sz w:val="20"/>
                <w:szCs w:val="20"/>
              </w:rPr>
            </w:pPr>
            <w:r w:rsidRPr="00C6739E">
              <w:rPr>
                <w:color w:val="000000"/>
                <w:sz w:val="20"/>
                <w:szCs w:val="20"/>
              </w:rPr>
              <w:t xml:space="preserve">77. non dipende solo dalla dimensione </w:t>
            </w:r>
            <w:proofErr w:type="gramStart"/>
            <w:r w:rsidRPr="00C6739E">
              <w:rPr>
                <w:color w:val="000000"/>
                <w:sz w:val="20"/>
                <w:szCs w:val="20"/>
              </w:rPr>
              <w:t>del team</w:t>
            </w:r>
            <w:proofErr w:type="gramEnd"/>
            <w:r w:rsidRPr="00C6739E">
              <w:rPr>
                <w:color w:val="000000"/>
                <w:sz w:val="20"/>
                <w:szCs w:val="20"/>
              </w:rPr>
              <w:t>.</w:t>
            </w:r>
          </w:p>
        </w:tc>
      </w:tr>
      <w:tr w:rsidR="005768C1" w:rsidRPr="00D83A8C" w14:paraId="4F9C0514"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056438B5" w14:textId="77777777" w:rsidR="004E7C56" w:rsidRPr="00C6739E" w:rsidRDefault="004E7C56" w:rsidP="00C6739E">
            <w:pPr>
              <w:ind w:firstLine="567"/>
              <w:rPr>
                <w:color w:val="000000"/>
                <w:sz w:val="20"/>
                <w:szCs w:val="20"/>
              </w:rPr>
            </w:pPr>
            <w:r w:rsidRPr="00C6739E">
              <w:rPr>
                <w:color w:val="000000"/>
                <w:sz w:val="20"/>
                <w:szCs w:val="20"/>
              </w:rPr>
              <w:t xml:space="preserve">8. dal supporto alle iniziative dei dipendenti, </w:t>
            </w:r>
          </w:p>
        </w:tc>
        <w:tc>
          <w:tcPr>
            <w:tcW w:w="3261" w:type="dxa"/>
            <w:tcBorders>
              <w:top w:val="nil"/>
              <w:left w:val="nil"/>
              <w:bottom w:val="single" w:sz="8" w:space="0" w:color="auto"/>
              <w:right w:val="single" w:sz="8" w:space="0" w:color="auto"/>
            </w:tcBorders>
            <w:shd w:val="clear" w:color="auto" w:fill="auto"/>
            <w:noWrap/>
            <w:hideMark/>
          </w:tcPr>
          <w:p w14:paraId="70E03A70" w14:textId="77777777" w:rsidR="004E7C56" w:rsidRPr="00C6739E" w:rsidRDefault="004E7C56" w:rsidP="00C6739E">
            <w:pPr>
              <w:ind w:firstLine="567"/>
              <w:rPr>
                <w:color w:val="000000"/>
                <w:sz w:val="20"/>
                <w:szCs w:val="20"/>
              </w:rPr>
            </w:pPr>
            <w:r w:rsidRPr="00C6739E">
              <w:rPr>
                <w:color w:val="000000"/>
                <w:sz w:val="20"/>
                <w:szCs w:val="20"/>
              </w:rPr>
              <w:t>43. possibilità di esprimere autonomia nel lavoro</w:t>
            </w:r>
          </w:p>
        </w:tc>
        <w:tc>
          <w:tcPr>
            <w:tcW w:w="3118" w:type="dxa"/>
            <w:tcBorders>
              <w:top w:val="nil"/>
              <w:left w:val="nil"/>
              <w:bottom w:val="single" w:sz="8" w:space="0" w:color="auto"/>
              <w:right w:val="single" w:sz="8" w:space="0" w:color="auto"/>
            </w:tcBorders>
            <w:shd w:val="clear" w:color="auto" w:fill="auto"/>
            <w:noWrap/>
            <w:hideMark/>
          </w:tcPr>
          <w:p w14:paraId="652ECDDA" w14:textId="77777777" w:rsidR="004E7C56" w:rsidRPr="00C6739E" w:rsidRDefault="004E7C56" w:rsidP="00C6739E">
            <w:pPr>
              <w:ind w:firstLine="567"/>
              <w:rPr>
                <w:color w:val="000000"/>
                <w:sz w:val="20"/>
                <w:szCs w:val="20"/>
              </w:rPr>
            </w:pPr>
            <w:r w:rsidRPr="00C6739E">
              <w:rPr>
                <w:color w:val="000000"/>
                <w:sz w:val="20"/>
                <w:szCs w:val="20"/>
              </w:rPr>
              <w:t>78. dipende dalla consapevolezza e dalla gestione delle emozioni</w:t>
            </w:r>
          </w:p>
        </w:tc>
      </w:tr>
      <w:tr w:rsidR="005768C1" w:rsidRPr="00D83A8C" w14:paraId="6E9367BB"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2F7BA4C9" w14:textId="77777777" w:rsidR="004E7C56" w:rsidRPr="00C6739E" w:rsidRDefault="004E7C56" w:rsidP="00C6739E">
            <w:pPr>
              <w:ind w:firstLine="567"/>
              <w:rPr>
                <w:color w:val="000000"/>
                <w:sz w:val="20"/>
                <w:szCs w:val="20"/>
              </w:rPr>
            </w:pPr>
            <w:r w:rsidRPr="00C6739E">
              <w:rPr>
                <w:color w:val="000000"/>
                <w:sz w:val="20"/>
                <w:szCs w:val="20"/>
              </w:rPr>
              <w:t>9. non dipenda solo dalla struttura gerarchica rigida</w:t>
            </w:r>
          </w:p>
        </w:tc>
        <w:tc>
          <w:tcPr>
            <w:tcW w:w="3261" w:type="dxa"/>
            <w:tcBorders>
              <w:top w:val="nil"/>
              <w:left w:val="nil"/>
              <w:bottom w:val="single" w:sz="8" w:space="0" w:color="auto"/>
              <w:right w:val="single" w:sz="8" w:space="0" w:color="auto"/>
            </w:tcBorders>
            <w:shd w:val="clear" w:color="auto" w:fill="auto"/>
            <w:noWrap/>
            <w:hideMark/>
          </w:tcPr>
          <w:p w14:paraId="356D88AA" w14:textId="77777777" w:rsidR="004E7C56" w:rsidRPr="00C6739E" w:rsidRDefault="004E7C56" w:rsidP="00C6739E">
            <w:pPr>
              <w:ind w:firstLine="567"/>
              <w:rPr>
                <w:color w:val="000000"/>
                <w:sz w:val="20"/>
                <w:szCs w:val="20"/>
              </w:rPr>
            </w:pPr>
            <w:r w:rsidRPr="00C6739E">
              <w:rPr>
                <w:color w:val="000000"/>
                <w:sz w:val="20"/>
                <w:szCs w:val="20"/>
              </w:rPr>
              <w:t>44. non dipende solo dalla dimensione del salario.</w:t>
            </w:r>
          </w:p>
        </w:tc>
        <w:tc>
          <w:tcPr>
            <w:tcW w:w="3118" w:type="dxa"/>
            <w:tcBorders>
              <w:top w:val="nil"/>
              <w:left w:val="nil"/>
              <w:bottom w:val="single" w:sz="8" w:space="0" w:color="auto"/>
              <w:right w:val="single" w:sz="8" w:space="0" w:color="auto"/>
            </w:tcBorders>
            <w:shd w:val="clear" w:color="auto" w:fill="auto"/>
            <w:noWrap/>
            <w:hideMark/>
          </w:tcPr>
          <w:p w14:paraId="4620ACD6" w14:textId="77777777" w:rsidR="004E7C56" w:rsidRPr="00C6739E" w:rsidRDefault="004E7C56" w:rsidP="00C6739E">
            <w:pPr>
              <w:ind w:firstLine="567"/>
              <w:rPr>
                <w:color w:val="000000"/>
                <w:sz w:val="20"/>
                <w:szCs w:val="20"/>
              </w:rPr>
            </w:pPr>
            <w:r w:rsidRPr="00C6739E">
              <w:rPr>
                <w:color w:val="000000"/>
                <w:sz w:val="20"/>
                <w:szCs w:val="20"/>
              </w:rPr>
              <w:t>79. non dipende solo dalle politiche di supporto psicologico aziendale.</w:t>
            </w:r>
          </w:p>
        </w:tc>
      </w:tr>
      <w:tr w:rsidR="005768C1" w:rsidRPr="00D83A8C" w14:paraId="77BA8114"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27FF508B" w14:textId="77777777" w:rsidR="004E7C56" w:rsidRPr="00C6739E" w:rsidRDefault="004E7C56" w:rsidP="00C6739E">
            <w:pPr>
              <w:ind w:firstLine="567"/>
              <w:rPr>
                <w:color w:val="000000"/>
                <w:sz w:val="20"/>
                <w:szCs w:val="20"/>
              </w:rPr>
            </w:pPr>
            <w:r w:rsidRPr="00C6739E">
              <w:rPr>
                <w:color w:val="000000"/>
                <w:sz w:val="20"/>
                <w:szCs w:val="20"/>
              </w:rPr>
              <w:lastRenderedPageBreak/>
              <w:t xml:space="preserve">10. promozione di un equilibrio tra vita professionale e personale </w:t>
            </w:r>
          </w:p>
        </w:tc>
        <w:tc>
          <w:tcPr>
            <w:tcW w:w="3261" w:type="dxa"/>
            <w:tcBorders>
              <w:top w:val="nil"/>
              <w:left w:val="nil"/>
              <w:bottom w:val="single" w:sz="8" w:space="0" w:color="auto"/>
              <w:right w:val="single" w:sz="8" w:space="0" w:color="auto"/>
            </w:tcBorders>
            <w:shd w:val="clear" w:color="auto" w:fill="auto"/>
            <w:noWrap/>
            <w:hideMark/>
          </w:tcPr>
          <w:p w14:paraId="08C1B5A6" w14:textId="77777777" w:rsidR="004E7C56" w:rsidRPr="00C6739E" w:rsidRDefault="004E7C56" w:rsidP="00C6739E">
            <w:pPr>
              <w:ind w:firstLine="567"/>
              <w:rPr>
                <w:color w:val="000000"/>
                <w:sz w:val="20"/>
                <w:szCs w:val="20"/>
              </w:rPr>
            </w:pPr>
            <w:r w:rsidRPr="00C6739E">
              <w:rPr>
                <w:color w:val="000000"/>
                <w:sz w:val="20"/>
                <w:szCs w:val="20"/>
              </w:rPr>
              <w:t xml:space="preserve">45. valorizzazione delle competenze individuali e </w:t>
            </w:r>
          </w:p>
        </w:tc>
        <w:tc>
          <w:tcPr>
            <w:tcW w:w="3118" w:type="dxa"/>
            <w:tcBorders>
              <w:top w:val="nil"/>
              <w:left w:val="nil"/>
              <w:bottom w:val="single" w:sz="8" w:space="0" w:color="auto"/>
              <w:right w:val="single" w:sz="8" w:space="0" w:color="auto"/>
            </w:tcBorders>
            <w:shd w:val="clear" w:color="auto" w:fill="auto"/>
            <w:noWrap/>
            <w:hideMark/>
          </w:tcPr>
          <w:p w14:paraId="0A6249EB" w14:textId="77777777" w:rsidR="004E7C56" w:rsidRPr="00C6739E" w:rsidRDefault="004E7C56" w:rsidP="00C6739E">
            <w:pPr>
              <w:ind w:firstLine="567"/>
              <w:rPr>
                <w:color w:val="000000"/>
                <w:sz w:val="20"/>
                <w:szCs w:val="20"/>
              </w:rPr>
            </w:pPr>
            <w:r w:rsidRPr="00C6739E">
              <w:rPr>
                <w:color w:val="000000"/>
                <w:sz w:val="20"/>
                <w:szCs w:val="20"/>
              </w:rPr>
              <w:t xml:space="preserve">80. dalla valorizzazione delle competenze individuali </w:t>
            </w:r>
          </w:p>
        </w:tc>
      </w:tr>
      <w:tr w:rsidR="005768C1" w:rsidRPr="00D83A8C" w14:paraId="16AB6CBB"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48F6CBC2" w14:textId="77777777" w:rsidR="004E7C56" w:rsidRPr="00C6739E" w:rsidRDefault="004E7C56" w:rsidP="00C6739E">
            <w:pPr>
              <w:ind w:firstLine="567"/>
              <w:rPr>
                <w:color w:val="000000"/>
                <w:sz w:val="20"/>
                <w:szCs w:val="20"/>
              </w:rPr>
            </w:pPr>
            <w:r w:rsidRPr="00C6739E">
              <w:rPr>
                <w:color w:val="000000"/>
                <w:sz w:val="20"/>
                <w:szCs w:val="20"/>
              </w:rPr>
              <w:t xml:space="preserve">11. dalla promozione dell'inclusività, </w:t>
            </w:r>
          </w:p>
        </w:tc>
        <w:tc>
          <w:tcPr>
            <w:tcW w:w="3261" w:type="dxa"/>
            <w:tcBorders>
              <w:top w:val="nil"/>
              <w:left w:val="nil"/>
              <w:bottom w:val="single" w:sz="8" w:space="0" w:color="auto"/>
              <w:right w:val="single" w:sz="8" w:space="0" w:color="auto"/>
            </w:tcBorders>
            <w:shd w:val="clear" w:color="auto" w:fill="auto"/>
            <w:noWrap/>
            <w:hideMark/>
          </w:tcPr>
          <w:p w14:paraId="3EF3B61B" w14:textId="77777777" w:rsidR="004E7C56" w:rsidRPr="00C6739E" w:rsidRDefault="004E7C56" w:rsidP="00C6739E">
            <w:pPr>
              <w:ind w:firstLine="567"/>
              <w:rPr>
                <w:color w:val="000000"/>
                <w:sz w:val="20"/>
                <w:szCs w:val="20"/>
              </w:rPr>
            </w:pPr>
            <w:r w:rsidRPr="00C6739E">
              <w:rPr>
                <w:color w:val="000000"/>
                <w:sz w:val="20"/>
                <w:szCs w:val="20"/>
              </w:rPr>
              <w:t xml:space="preserve">46. possibilità dei dipendenti di partecipare alle decisioni che li riguardano, </w:t>
            </w:r>
          </w:p>
        </w:tc>
        <w:tc>
          <w:tcPr>
            <w:tcW w:w="3118" w:type="dxa"/>
            <w:tcBorders>
              <w:top w:val="nil"/>
              <w:left w:val="nil"/>
              <w:bottom w:val="single" w:sz="8" w:space="0" w:color="auto"/>
              <w:right w:val="single" w:sz="8" w:space="0" w:color="auto"/>
            </w:tcBorders>
            <w:shd w:val="clear" w:color="auto" w:fill="auto"/>
            <w:noWrap/>
            <w:hideMark/>
          </w:tcPr>
          <w:p w14:paraId="269E017A" w14:textId="77777777" w:rsidR="004E7C56" w:rsidRPr="00C6739E" w:rsidRDefault="004E7C56" w:rsidP="00C6739E">
            <w:pPr>
              <w:ind w:firstLine="567"/>
              <w:rPr>
                <w:color w:val="000000"/>
                <w:sz w:val="20"/>
                <w:szCs w:val="20"/>
              </w:rPr>
            </w:pPr>
            <w:r w:rsidRPr="00C6739E">
              <w:rPr>
                <w:color w:val="000000"/>
                <w:sz w:val="20"/>
                <w:szCs w:val="20"/>
              </w:rPr>
              <w:t>81. chiara comunicazione delle aspettative</w:t>
            </w:r>
          </w:p>
        </w:tc>
      </w:tr>
      <w:tr w:rsidR="005768C1" w:rsidRPr="00D83A8C" w14:paraId="1591A967"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4976F961" w14:textId="77777777" w:rsidR="004E7C56" w:rsidRPr="00C6739E" w:rsidRDefault="004E7C56" w:rsidP="00C6739E">
            <w:pPr>
              <w:ind w:firstLine="567"/>
              <w:rPr>
                <w:color w:val="000000"/>
                <w:sz w:val="20"/>
                <w:szCs w:val="20"/>
              </w:rPr>
            </w:pPr>
            <w:r w:rsidRPr="00C6739E">
              <w:rPr>
                <w:color w:val="000000"/>
                <w:sz w:val="20"/>
                <w:szCs w:val="20"/>
              </w:rPr>
              <w:t>12. non dipende solo dai benefit materiali offerti.</w:t>
            </w:r>
          </w:p>
        </w:tc>
        <w:tc>
          <w:tcPr>
            <w:tcW w:w="3261" w:type="dxa"/>
            <w:tcBorders>
              <w:top w:val="nil"/>
              <w:left w:val="nil"/>
              <w:bottom w:val="single" w:sz="8" w:space="0" w:color="auto"/>
              <w:right w:val="single" w:sz="8" w:space="0" w:color="auto"/>
            </w:tcBorders>
            <w:shd w:val="clear" w:color="auto" w:fill="auto"/>
            <w:noWrap/>
            <w:hideMark/>
          </w:tcPr>
          <w:p w14:paraId="7449E7F6" w14:textId="77777777" w:rsidR="004E7C56" w:rsidRPr="00C6739E" w:rsidRDefault="004E7C56" w:rsidP="00C6739E">
            <w:pPr>
              <w:ind w:firstLine="567"/>
              <w:rPr>
                <w:color w:val="000000"/>
                <w:sz w:val="20"/>
                <w:szCs w:val="20"/>
              </w:rPr>
            </w:pPr>
            <w:r w:rsidRPr="00C6739E">
              <w:rPr>
                <w:color w:val="000000"/>
                <w:sz w:val="20"/>
                <w:szCs w:val="20"/>
              </w:rPr>
              <w:t>47. non dipende solo dal ruolo occupato.</w:t>
            </w:r>
          </w:p>
        </w:tc>
        <w:tc>
          <w:tcPr>
            <w:tcW w:w="3118" w:type="dxa"/>
            <w:tcBorders>
              <w:top w:val="nil"/>
              <w:left w:val="nil"/>
              <w:bottom w:val="single" w:sz="8" w:space="0" w:color="auto"/>
              <w:right w:val="single" w:sz="8" w:space="0" w:color="auto"/>
            </w:tcBorders>
            <w:shd w:val="clear" w:color="auto" w:fill="auto"/>
            <w:noWrap/>
            <w:hideMark/>
          </w:tcPr>
          <w:p w14:paraId="5254AD85" w14:textId="77777777" w:rsidR="004E7C56" w:rsidRPr="00C6739E" w:rsidRDefault="004E7C56" w:rsidP="00C6739E">
            <w:pPr>
              <w:ind w:firstLine="567"/>
              <w:rPr>
                <w:color w:val="000000"/>
                <w:sz w:val="20"/>
                <w:szCs w:val="20"/>
              </w:rPr>
            </w:pPr>
            <w:r w:rsidRPr="00C6739E">
              <w:rPr>
                <w:color w:val="000000"/>
                <w:sz w:val="20"/>
                <w:szCs w:val="20"/>
              </w:rPr>
              <w:t>82. non dipende solo dalla dimensione delle opportunità di formazione.</w:t>
            </w:r>
          </w:p>
        </w:tc>
      </w:tr>
      <w:tr w:rsidR="005768C1" w:rsidRPr="00D83A8C" w14:paraId="262C82F2"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101C7EFB" w14:textId="77777777" w:rsidR="004E7C56" w:rsidRPr="00C6739E" w:rsidRDefault="004E7C56" w:rsidP="00C6739E">
            <w:pPr>
              <w:ind w:firstLine="567"/>
              <w:rPr>
                <w:color w:val="000000"/>
                <w:sz w:val="20"/>
                <w:szCs w:val="20"/>
              </w:rPr>
            </w:pPr>
            <w:r w:rsidRPr="00C6739E">
              <w:rPr>
                <w:color w:val="000000"/>
                <w:sz w:val="20"/>
                <w:szCs w:val="20"/>
              </w:rPr>
              <w:t>13. creazione di un ambiente stimolante,</w:t>
            </w:r>
          </w:p>
        </w:tc>
        <w:tc>
          <w:tcPr>
            <w:tcW w:w="3261" w:type="dxa"/>
            <w:tcBorders>
              <w:top w:val="nil"/>
              <w:left w:val="nil"/>
              <w:bottom w:val="single" w:sz="8" w:space="0" w:color="auto"/>
              <w:right w:val="single" w:sz="8" w:space="0" w:color="auto"/>
            </w:tcBorders>
            <w:shd w:val="clear" w:color="auto" w:fill="auto"/>
            <w:noWrap/>
            <w:hideMark/>
          </w:tcPr>
          <w:p w14:paraId="30401D41" w14:textId="77777777" w:rsidR="004E7C56" w:rsidRPr="00C6739E" w:rsidRDefault="004E7C56" w:rsidP="00C6739E">
            <w:pPr>
              <w:ind w:firstLine="567"/>
              <w:rPr>
                <w:color w:val="000000"/>
                <w:sz w:val="20"/>
                <w:szCs w:val="20"/>
              </w:rPr>
            </w:pPr>
            <w:r w:rsidRPr="00C6739E">
              <w:rPr>
                <w:color w:val="000000"/>
                <w:sz w:val="20"/>
                <w:szCs w:val="20"/>
              </w:rPr>
              <w:t>48. da un equilibrio tra carico di lavoro e risorse disponibili</w:t>
            </w:r>
          </w:p>
        </w:tc>
        <w:tc>
          <w:tcPr>
            <w:tcW w:w="3118" w:type="dxa"/>
            <w:tcBorders>
              <w:top w:val="nil"/>
              <w:left w:val="nil"/>
              <w:bottom w:val="single" w:sz="8" w:space="0" w:color="auto"/>
              <w:right w:val="single" w:sz="8" w:space="0" w:color="auto"/>
            </w:tcBorders>
            <w:shd w:val="clear" w:color="auto" w:fill="auto"/>
            <w:noWrap/>
            <w:hideMark/>
          </w:tcPr>
          <w:p w14:paraId="26AF17B0" w14:textId="77777777" w:rsidR="004E7C56" w:rsidRPr="00C6739E" w:rsidRDefault="004E7C56" w:rsidP="00C6739E">
            <w:pPr>
              <w:ind w:firstLine="567"/>
              <w:rPr>
                <w:color w:val="000000"/>
                <w:sz w:val="20"/>
                <w:szCs w:val="20"/>
              </w:rPr>
            </w:pPr>
            <w:r w:rsidRPr="00C6739E">
              <w:rPr>
                <w:color w:val="000000"/>
                <w:sz w:val="20"/>
                <w:szCs w:val="20"/>
              </w:rPr>
              <w:t>83. creazione di un ambiente di lavoro inclusivo e collaborativo</w:t>
            </w:r>
          </w:p>
        </w:tc>
      </w:tr>
      <w:tr w:rsidR="005768C1" w:rsidRPr="00D83A8C" w14:paraId="356D9C58"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14A846BF" w14:textId="77777777" w:rsidR="004E7C56" w:rsidRPr="00C6739E" w:rsidRDefault="004E7C56" w:rsidP="00C6739E">
            <w:pPr>
              <w:ind w:firstLine="567"/>
              <w:rPr>
                <w:color w:val="000000"/>
                <w:sz w:val="20"/>
                <w:szCs w:val="20"/>
              </w:rPr>
            </w:pPr>
            <w:r w:rsidRPr="00C6739E">
              <w:rPr>
                <w:color w:val="000000"/>
                <w:sz w:val="20"/>
                <w:szCs w:val="20"/>
              </w:rPr>
              <w:t xml:space="preserve">14. creazione di un ambiente di lavoro sicuro </w:t>
            </w:r>
          </w:p>
        </w:tc>
        <w:tc>
          <w:tcPr>
            <w:tcW w:w="3261" w:type="dxa"/>
            <w:tcBorders>
              <w:top w:val="nil"/>
              <w:left w:val="nil"/>
              <w:bottom w:val="single" w:sz="8" w:space="0" w:color="auto"/>
              <w:right w:val="single" w:sz="8" w:space="0" w:color="auto"/>
            </w:tcBorders>
            <w:shd w:val="clear" w:color="auto" w:fill="auto"/>
            <w:noWrap/>
            <w:hideMark/>
          </w:tcPr>
          <w:p w14:paraId="16AED625" w14:textId="77777777" w:rsidR="004E7C56" w:rsidRPr="00C6739E" w:rsidRDefault="004E7C56" w:rsidP="00C6739E">
            <w:pPr>
              <w:ind w:firstLine="567"/>
              <w:rPr>
                <w:color w:val="000000"/>
                <w:sz w:val="20"/>
                <w:szCs w:val="20"/>
              </w:rPr>
            </w:pPr>
            <w:r w:rsidRPr="00C6739E">
              <w:rPr>
                <w:color w:val="000000"/>
                <w:sz w:val="20"/>
                <w:szCs w:val="20"/>
              </w:rPr>
              <w:t>49. non dipende esclusivamente dalla natura del lavoro svolto.</w:t>
            </w:r>
          </w:p>
        </w:tc>
        <w:tc>
          <w:tcPr>
            <w:tcW w:w="3118" w:type="dxa"/>
            <w:tcBorders>
              <w:top w:val="nil"/>
              <w:left w:val="nil"/>
              <w:bottom w:val="single" w:sz="8" w:space="0" w:color="auto"/>
              <w:right w:val="single" w:sz="8" w:space="0" w:color="auto"/>
            </w:tcBorders>
            <w:shd w:val="clear" w:color="auto" w:fill="auto"/>
            <w:noWrap/>
            <w:hideMark/>
          </w:tcPr>
          <w:p w14:paraId="4C5A0B3A" w14:textId="77777777" w:rsidR="004E7C56" w:rsidRPr="00C6739E" w:rsidRDefault="004E7C56" w:rsidP="00C6739E">
            <w:pPr>
              <w:ind w:firstLine="567"/>
              <w:rPr>
                <w:color w:val="000000"/>
                <w:sz w:val="20"/>
                <w:szCs w:val="20"/>
              </w:rPr>
            </w:pPr>
            <w:r w:rsidRPr="00C6739E">
              <w:rPr>
                <w:color w:val="000000"/>
                <w:sz w:val="20"/>
                <w:szCs w:val="20"/>
              </w:rPr>
              <w:t>84. non dipende solo dalla presenza di benefit materiali.</w:t>
            </w:r>
          </w:p>
        </w:tc>
      </w:tr>
      <w:tr w:rsidR="005768C1" w:rsidRPr="00D83A8C" w14:paraId="396D99B2" w14:textId="77777777" w:rsidTr="005768C1">
        <w:trPr>
          <w:trHeight w:val="119"/>
        </w:trPr>
        <w:tc>
          <w:tcPr>
            <w:tcW w:w="3261" w:type="dxa"/>
            <w:tcBorders>
              <w:top w:val="nil"/>
              <w:left w:val="single" w:sz="8" w:space="0" w:color="auto"/>
              <w:bottom w:val="single" w:sz="8" w:space="0" w:color="auto"/>
              <w:right w:val="single" w:sz="8" w:space="0" w:color="auto"/>
            </w:tcBorders>
            <w:shd w:val="clear" w:color="auto" w:fill="auto"/>
            <w:noWrap/>
            <w:hideMark/>
          </w:tcPr>
          <w:p w14:paraId="4913A181" w14:textId="77777777" w:rsidR="004E7C56" w:rsidRPr="00C6739E" w:rsidRDefault="004E7C56" w:rsidP="00C6739E">
            <w:pPr>
              <w:ind w:firstLine="567"/>
              <w:rPr>
                <w:color w:val="000000"/>
                <w:sz w:val="20"/>
                <w:szCs w:val="20"/>
              </w:rPr>
            </w:pPr>
            <w:r w:rsidRPr="00C6739E">
              <w:rPr>
                <w:color w:val="000000"/>
                <w:sz w:val="20"/>
                <w:szCs w:val="20"/>
              </w:rPr>
              <w:t>15. non dipende solo dalla dimensione fisica degli uffici.</w:t>
            </w:r>
          </w:p>
        </w:tc>
        <w:tc>
          <w:tcPr>
            <w:tcW w:w="3261" w:type="dxa"/>
            <w:tcBorders>
              <w:top w:val="nil"/>
              <w:left w:val="nil"/>
              <w:bottom w:val="single" w:sz="8" w:space="0" w:color="auto"/>
              <w:right w:val="single" w:sz="8" w:space="0" w:color="auto"/>
            </w:tcBorders>
            <w:shd w:val="clear" w:color="auto" w:fill="auto"/>
            <w:noWrap/>
            <w:hideMark/>
          </w:tcPr>
          <w:p w14:paraId="11279AEC" w14:textId="77777777" w:rsidR="004E7C56" w:rsidRPr="00C6739E" w:rsidRDefault="004E7C56" w:rsidP="00C6739E">
            <w:pPr>
              <w:ind w:firstLine="567"/>
              <w:rPr>
                <w:color w:val="000000"/>
                <w:sz w:val="20"/>
                <w:szCs w:val="20"/>
              </w:rPr>
            </w:pPr>
            <w:r w:rsidRPr="00C6739E">
              <w:rPr>
                <w:color w:val="000000"/>
                <w:sz w:val="20"/>
                <w:szCs w:val="20"/>
              </w:rPr>
              <w:t xml:space="preserve">50. creazione di un clima di lavoro positivo </w:t>
            </w:r>
          </w:p>
        </w:tc>
        <w:tc>
          <w:tcPr>
            <w:tcW w:w="3118" w:type="dxa"/>
            <w:tcBorders>
              <w:top w:val="nil"/>
              <w:left w:val="nil"/>
              <w:bottom w:val="single" w:sz="8" w:space="0" w:color="auto"/>
              <w:right w:val="single" w:sz="8" w:space="0" w:color="auto"/>
            </w:tcBorders>
            <w:shd w:val="clear" w:color="auto" w:fill="auto"/>
            <w:noWrap/>
            <w:hideMark/>
          </w:tcPr>
          <w:p w14:paraId="376F0708" w14:textId="77777777" w:rsidR="004E7C56" w:rsidRPr="00C6739E" w:rsidRDefault="004E7C56" w:rsidP="00C6739E">
            <w:pPr>
              <w:ind w:firstLine="567"/>
              <w:rPr>
                <w:color w:val="000000"/>
                <w:sz w:val="20"/>
                <w:szCs w:val="20"/>
              </w:rPr>
            </w:pPr>
            <w:r w:rsidRPr="00C6739E">
              <w:rPr>
                <w:color w:val="000000"/>
                <w:sz w:val="20"/>
                <w:szCs w:val="20"/>
              </w:rPr>
              <w:t>85. comunicazione aperta e trasparente</w:t>
            </w:r>
          </w:p>
        </w:tc>
      </w:tr>
      <w:tr w:rsidR="005768C1" w:rsidRPr="00D83A8C" w14:paraId="0690EA3B"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3CAE08B2" w14:textId="77777777" w:rsidR="004E7C56" w:rsidRPr="00C6739E" w:rsidRDefault="004E7C56" w:rsidP="00C6739E">
            <w:pPr>
              <w:ind w:firstLine="567"/>
              <w:rPr>
                <w:color w:val="000000"/>
                <w:sz w:val="20"/>
                <w:szCs w:val="20"/>
              </w:rPr>
            </w:pPr>
            <w:r w:rsidRPr="00C6739E">
              <w:rPr>
                <w:color w:val="000000"/>
                <w:sz w:val="20"/>
                <w:szCs w:val="20"/>
              </w:rPr>
              <w:t xml:space="preserve">16. riconoscimento delle competenze </w:t>
            </w:r>
          </w:p>
        </w:tc>
        <w:tc>
          <w:tcPr>
            <w:tcW w:w="3261" w:type="dxa"/>
            <w:tcBorders>
              <w:top w:val="nil"/>
              <w:left w:val="nil"/>
              <w:bottom w:val="single" w:sz="8" w:space="0" w:color="auto"/>
              <w:right w:val="single" w:sz="8" w:space="0" w:color="auto"/>
            </w:tcBorders>
            <w:shd w:val="clear" w:color="auto" w:fill="auto"/>
            <w:noWrap/>
            <w:hideMark/>
          </w:tcPr>
          <w:p w14:paraId="7B9075FE" w14:textId="77777777" w:rsidR="004E7C56" w:rsidRPr="00C6739E" w:rsidRDefault="004E7C56" w:rsidP="00C6739E">
            <w:pPr>
              <w:ind w:firstLine="567"/>
              <w:rPr>
                <w:color w:val="000000"/>
                <w:sz w:val="20"/>
                <w:szCs w:val="20"/>
              </w:rPr>
            </w:pPr>
            <w:r w:rsidRPr="00C6739E">
              <w:rPr>
                <w:color w:val="000000"/>
                <w:sz w:val="20"/>
                <w:szCs w:val="20"/>
              </w:rPr>
              <w:t>51. promozione di un buon rapporto tra colleghi</w:t>
            </w:r>
          </w:p>
        </w:tc>
        <w:tc>
          <w:tcPr>
            <w:tcW w:w="3118" w:type="dxa"/>
            <w:tcBorders>
              <w:top w:val="nil"/>
              <w:left w:val="nil"/>
              <w:bottom w:val="single" w:sz="8" w:space="0" w:color="auto"/>
              <w:right w:val="single" w:sz="8" w:space="0" w:color="auto"/>
            </w:tcBorders>
            <w:shd w:val="clear" w:color="auto" w:fill="auto"/>
            <w:noWrap/>
            <w:hideMark/>
          </w:tcPr>
          <w:p w14:paraId="700B8F9A" w14:textId="77777777" w:rsidR="004E7C56" w:rsidRPr="00C6739E" w:rsidRDefault="004E7C56" w:rsidP="00C6739E">
            <w:pPr>
              <w:ind w:firstLine="567"/>
              <w:rPr>
                <w:color w:val="000000"/>
                <w:sz w:val="20"/>
                <w:szCs w:val="20"/>
              </w:rPr>
            </w:pPr>
            <w:r w:rsidRPr="00C6739E">
              <w:rPr>
                <w:color w:val="000000"/>
                <w:sz w:val="20"/>
                <w:szCs w:val="20"/>
              </w:rPr>
              <w:t>86. non dipende esclusivamente dalla struttura gerarchica dell'organizzazione.</w:t>
            </w:r>
          </w:p>
        </w:tc>
      </w:tr>
      <w:tr w:rsidR="005768C1" w:rsidRPr="00D83A8C" w14:paraId="63230DF4"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0076807A" w14:textId="77777777" w:rsidR="004E7C56" w:rsidRPr="00C6739E" w:rsidRDefault="004E7C56" w:rsidP="00C6739E">
            <w:pPr>
              <w:ind w:firstLine="567"/>
              <w:rPr>
                <w:color w:val="000000"/>
                <w:sz w:val="20"/>
                <w:szCs w:val="20"/>
              </w:rPr>
            </w:pPr>
            <w:r w:rsidRPr="00C6739E">
              <w:rPr>
                <w:color w:val="000000"/>
                <w:sz w:val="20"/>
                <w:szCs w:val="20"/>
              </w:rPr>
              <w:t xml:space="preserve">17. possibilità di crescita professionale, </w:t>
            </w:r>
          </w:p>
        </w:tc>
        <w:tc>
          <w:tcPr>
            <w:tcW w:w="3261" w:type="dxa"/>
            <w:tcBorders>
              <w:top w:val="nil"/>
              <w:left w:val="nil"/>
              <w:bottom w:val="single" w:sz="8" w:space="0" w:color="auto"/>
              <w:right w:val="single" w:sz="8" w:space="0" w:color="auto"/>
            </w:tcBorders>
            <w:shd w:val="clear" w:color="auto" w:fill="auto"/>
            <w:noWrap/>
            <w:hideMark/>
          </w:tcPr>
          <w:p w14:paraId="5D2B6DC8" w14:textId="77777777" w:rsidR="004E7C56" w:rsidRPr="00C6739E" w:rsidRDefault="004E7C56" w:rsidP="00C6739E">
            <w:pPr>
              <w:ind w:firstLine="567"/>
              <w:rPr>
                <w:color w:val="000000"/>
                <w:sz w:val="20"/>
                <w:szCs w:val="20"/>
              </w:rPr>
            </w:pPr>
            <w:r w:rsidRPr="00C6739E">
              <w:rPr>
                <w:color w:val="000000"/>
                <w:sz w:val="20"/>
                <w:szCs w:val="20"/>
              </w:rPr>
              <w:t>52. non dipende solo dalle politiche di flessibilità lavorativa.</w:t>
            </w:r>
          </w:p>
        </w:tc>
        <w:tc>
          <w:tcPr>
            <w:tcW w:w="3118" w:type="dxa"/>
            <w:tcBorders>
              <w:top w:val="nil"/>
              <w:left w:val="nil"/>
              <w:bottom w:val="single" w:sz="8" w:space="0" w:color="auto"/>
              <w:right w:val="single" w:sz="8" w:space="0" w:color="auto"/>
            </w:tcBorders>
            <w:shd w:val="clear" w:color="auto" w:fill="auto"/>
            <w:noWrap/>
            <w:hideMark/>
          </w:tcPr>
          <w:p w14:paraId="661F8AF7" w14:textId="77777777" w:rsidR="004E7C56" w:rsidRPr="00C6739E" w:rsidRDefault="004E7C56" w:rsidP="00C6739E">
            <w:pPr>
              <w:ind w:firstLine="567"/>
              <w:rPr>
                <w:color w:val="000000"/>
                <w:sz w:val="20"/>
                <w:szCs w:val="20"/>
              </w:rPr>
            </w:pPr>
            <w:r w:rsidRPr="00C6739E">
              <w:rPr>
                <w:color w:val="000000"/>
                <w:sz w:val="20"/>
                <w:szCs w:val="20"/>
              </w:rPr>
              <w:t>87. possibilità di crescita e sviluppo professionale</w:t>
            </w:r>
          </w:p>
        </w:tc>
      </w:tr>
      <w:tr w:rsidR="005768C1" w:rsidRPr="00D83A8C" w14:paraId="089C39BE" w14:textId="77777777" w:rsidTr="005768C1">
        <w:trPr>
          <w:trHeight w:val="188"/>
        </w:trPr>
        <w:tc>
          <w:tcPr>
            <w:tcW w:w="3261" w:type="dxa"/>
            <w:tcBorders>
              <w:top w:val="nil"/>
              <w:left w:val="single" w:sz="8" w:space="0" w:color="auto"/>
              <w:bottom w:val="single" w:sz="8" w:space="0" w:color="auto"/>
              <w:right w:val="single" w:sz="8" w:space="0" w:color="auto"/>
            </w:tcBorders>
            <w:shd w:val="clear" w:color="auto" w:fill="auto"/>
            <w:noWrap/>
            <w:hideMark/>
          </w:tcPr>
          <w:p w14:paraId="52DB3CE1" w14:textId="77777777" w:rsidR="004E7C56" w:rsidRPr="00C6739E" w:rsidRDefault="004E7C56" w:rsidP="00C6739E">
            <w:pPr>
              <w:ind w:firstLine="567"/>
              <w:rPr>
                <w:color w:val="000000"/>
                <w:sz w:val="20"/>
                <w:szCs w:val="20"/>
              </w:rPr>
            </w:pPr>
            <w:r w:rsidRPr="00C6739E">
              <w:rPr>
                <w:color w:val="000000"/>
                <w:sz w:val="20"/>
                <w:szCs w:val="20"/>
              </w:rPr>
              <w:t>18. non dipende solo dal salario.</w:t>
            </w:r>
          </w:p>
        </w:tc>
        <w:tc>
          <w:tcPr>
            <w:tcW w:w="3261" w:type="dxa"/>
            <w:tcBorders>
              <w:top w:val="nil"/>
              <w:left w:val="nil"/>
              <w:bottom w:val="single" w:sz="8" w:space="0" w:color="auto"/>
              <w:right w:val="single" w:sz="8" w:space="0" w:color="auto"/>
            </w:tcBorders>
            <w:shd w:val="clear" w:color="auto" w:fill="auto"/>
            <w:noWrap/>
            <w:hideMark/>
          </w:tcPr>
          <w:p w14:paraId="3FBB6B84" w14:textId="77777777" w:rsidR="004E7C56" w:rsidRPr="00C6739E" w:rsidRDefault="004E7C56" w:rsidP="00C6739E">
            <w:pPr>
              <w:ind w:firstLine="567"/>
              <w:rPr>
                <w:color w:val="000000"/>
                <w:sz w:val="20"/>
                <w:szCs w:val="20"/>
              </w:rPr>
            </w:pPr>
            <w:r w:rsidRPr="00C6739E">
              <w:rPr>
                <w:color w:val="000000"/>
                <w:sz w:val="20"/>
                <w:szCs w:val="20"/>
              </w:rPr>
              <w:t>53. possibilità di crescita e sviluppo professionale</w:t>
            </w:r>
          </w:p>
        </w:tc>
        <w:tc>
          <w:tcPr>
            <w:tcW w:w="3118" w:type="dxa"/>
            <w:tcBorders>
              <w:top w:val="nil"/>
              <w:left w:val="nil"/>
              <w:bottom w:val="single" w:sz="8" w:space="0" w:color="auto"/>
              <w:right w:val="single" w:sz="8" w:space="0" w:color="auto"/>
            </w:tcBorders>
            <w:shd w:val="clear" w:color="auto" w:fill="auto"/>
            <w:noWrap/>
            <w:hideMark/>
          </w:tcPr>
          <w:p w14:paraId="14187063" w14:textId="77777777" w:rsidR="004E7C56" w:rsidRPr="00C6739E" w:rsidRDefault="004E7C56" w:rsidP="00C6739E">
            <w:pPr>
              <w:ind w:firstLine="567"/>
              <w:rPr>
                <w:color w:val="000000"/>
                <w:sz w:val="20"/>
                <w:szCs w:val="20"/>
              </w:rPr>
            </w:pPr>
            <w:r w:rsidRPr="00C6739E">
              <w:rPr>
                <w:color w:val="000000"/>
                <w:sz w:val="20"/>
                <w:szCs w:val="20"/>
              </w:rPr>
              <w:t xml:space="preserve">88. non dipende solo dalla dimensione dell'azienda </w:t>
            </w:r>
          </w:p>
        </w:tc>
      </w:tr>
      <w:tr w:rsidR="005768C1" w:rsidRPr="00D83A8C" w14:paraId="1C21E84D"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6C5FF534" w14:textId="77777777" w:rsidR="004E7C56" w:rsidRPr="00C6739E" w:rsidRDefault="004E7C56" w:rsidP="00C6739E">
            <w:pPr>
              <w:ind w:firstLine="567"/>
              <w:rPr>
                <w:color w:val="000000"/>
                <w:sz w:val="20"/>
                <w:szCs w:val="20"/>
              </w:rPr>
            </w:pPr>
            <w:r w:rsidRPr="00C6739E">
              <w:rPr>
                <w:color w:val="000000"/>
                <w:sz w:val="20"/>
                <w:szCs w:val="20"/>
              </w:rPr>
              <w:t xml:space="preserve">19. gestione del carico di lavoro </w:t>
            </w:r>
          </w:p>
        </w:tc>
        <w:tc>
          <w:tcPr>
            <w:tcW w:w="3261" w:type="dxa"/>
            <w:tcBorders>
              <w:top w:val="nil"/>
              <w:left w:val="nil"/>
              <w:bottom w:val="single" w:sz="8" w:space="0" w:color="auto"/>
              <w:right w:val="single" w:sz="8" w:space="0" w:color="auto"/>
            </w:tcBorders>
            <w:shd w:val="clear" w:color="auto" w:fill="auto"/>
            <w:noWrap/>
            <w:hideMark/>
          </w:tcPr>
          <w:p w14:paraId="384EBB29" w14:textId="77777777" w:rsidR="004E7C56" w:rsidRPr="00C6739E" w:rsidRDefault="004E7C56" w:rsidP="00C6739E">
            <w:pPr>
              <w:ind w:firstLine="567"/>
              <w:rPr>
                <w:color w:val="000000"/>
                <w:sz w:val="20"/>
                <w:szCs w:val="20"/>
              </w:rPr>
            </w:pPr>
            <w:r w:rsidRPr="00C6739E">
              <w:rPr>
                <w:color w:val="000000"/>
                <w:sz w:val="20"/>
                <w:szCs w:val="20"/>
              </w:rPr>
              <w:t xml:space="preserve">54. non dipende solo dalla dimensione </w:t>
            </w:r>
            <w:proofErr w:type="gramStart"/>
            <w:r w:rsidRPr="00C6739E">
              <w:rPr>
                <w:color w:val="000000"/>
                <w:sz w:val="20"/>
                <w:szCs w:val="20"/>
              </w:rPr>
              <w:t>del team</w:t>
            </w:r>
            <w:proofErr w:type="gramEnd"/>
            <w:r w:rsidRPr="00C6739E">
              <w:rPr>
                <w:color w:val="000000"/>
                <w:sz w:val="20"/>
                <w:szCs w:val="20"/>
              </w:rPr>
              <w:t xml:space="preserve"> di lavoro.</w:t>
            </w:r>
          </w:p>
        </w:tc>
        <w:tc>
          <w:tcPr>
            <w:tcW w:w="3118" w:type="dxa"/>
            <w:tcBorders>
              <w:top w:val="nil"/>
              <w:left w:val="nil"/>
              <w:bottom w:val="single" w:sz="8" w:space="0" w:color="auto"/>
              <w:right w:val="single" w:sz="8" w:space="0" w:color="auto"/>
            </w:tcBorders>
            <w:shd w:val="clear" w:color="auto" w:fill="auto"/>
            <w:noWrap/>
            <w:hideMark/>
          </w:tcPr>
          <w:p w14:paraId="3F6EE3B2" w14:textId="77777777" w:rsidR="004E7C56" w:rsidRPr="00C6739E" w:rsidRDefault="004E7C56" w:rsidP="00C6739E">
            <w:pPr>
              <w:ind w:firstLine="567"/>
              <w:rPr>
                <w:color w:val="000000"/>
                <w:sz w:val="20"/>
                <w:szCs w:val="20"/>
              </w:rPr>
            </w:pPr>
            <w:r w:rsidRPr="00C6739E">
              <w:rPr>
                <w:color w:val="000000"/>
                <w:sz w:val="20"/>
                <w:szCs w:val="20"/>
              </w:rPr>
              <w:t>89. non dipende solo dalla sua reputazione</w:t>
            </w:r>
          </w:p>
        </w:tc>
      </w:tr>
      <w:tr w:rsidR="005768C1" w:rsidRPr="00D83A8C" w14:paraId="79E51696"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5BD99422" w14:textId="77777777" w:rsidR="004E7C56" w:rsidRPr="00C6739E" w:rsidRDefault="004E7C56" w:rsidP="00C6739E">
            <w:pPr>
              <w:ind w:firstLine="567"/>
              <w:rPr>
                <w:color w:val="000000"/>
                <w:sz w:val="20"/>
                <w:szCs w:val="20"/>
              </w:rPr>
            </w:pPr>
            <w:r w:rsidRPr="00C6739E">
              <w:rPr>
                <w:color w:val="000000"/>
                <w:sz w:val="20"/>
                <w:szCs w:val="20"/>
              </w:rPr>
              <w:t>20. supporto sociale</w:t>
            </w:r>
          </w:p>
        </w:tc>
        <w:tc>
          <w:tcPr>
            <w:tcW w:w="3261" w:type="dxa"/>
            <w:tcBorders>
              <w:top w:val="nil"/>
              <w:left w:val="nil"/>
              <w:bottom w:val="single" w:sz="8" w:space="0" w:color="auto"/>
              <w:right w:val="single" w:sz="8" w:space="0" w:color="auto"/>
            </w:tcBorders>
            <w:shd w:val="clear" w:color="auto" w:fill="auto"/>
            <w:noWrap/>
            <w:hideMark/>
          </w:tcPr>
          <w:p w14:paraId="4514C51A" w14:textId="77777777" w:rsidR="004E7C56" w:rsidRPr="00C6739E" w:rsidRDefault="004E7C56" w:rsidP="00C6739E">
            <w:pPr>
              <w:ind w:firstLine="567"/>
              <w:rPr>
                <w:color w:val="000000"/>
                <w:sz w:val="20"/>
                <w:szCs w:val="20"/>
              </w:rPr>
            </w:pPr>
            <w:r w:rsidRPr="00C6739E">
              <w:rPr>
                <w:color w:val="000000"/>
                <w:sz w:val="20"/>
                <w:szCs w:val="20"/>
              </w:rPr>
              <w:t xml:space="preserve">55. consapevolezza </w:t>
            </w:r>
          </w:p>
        </w:tc>
        <w:tc>
          <w:tcPr>
            <w:tcW w:w="3118" w:type="dxa"/>
            <w:tcBorders>
              <w:top w:val="nil"/>
              <w:left w:val="nil"/>
              <w:bottom w:val="single" w:sz="8" w:space="0" w:color="auto"/>
              <w:right w:val="single" w:sz="8" w:space="0" w:color="auto"/>
            </w:tcBorders>
            <w:shd w:val="clear" w:color="auto" w:fill="auto"/>
            <w:noWrap/>
            <w:hideMark/>
          </w:tcPr>
          <w:p w14:paraId="48DA4DBD" w14:textId="77777777" w:rsidR="004E7C56" w:rsidRPr="00C6739E" w:rsidRDefault="004E7C56" w:rsidP="00C6739E">
            <w:pPr>
              <w:ind w:firstLine="567"/>
              <w:rPr>
                <w:color w:val="000000"/>
                <w:sz w:val="20"/>
                <w:szCs w:val="20"/>
              </w:rPr>
            </w:pPr>
            <w:r w:rsidRPr="00C6739E">
              <w:rPr>
                <w:color w:val="000000"/>
                <w:sz w:val="20"/>
                <w:szCs w:val="20"/>
              </w:rPr>
              <w:t>90. promozione di un equilibrio tra lavoro e vita personale</w:t>
            </w:r>
          </w:p>
        </w:tc>
      </w:tr>
      <w:tr w:rsidR="005768C1" w:rsidRPr="00D83A8C" w14:paraId="0DBD6BA9"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64A06AE8" w14:textId="77777777" w:rsidR="004E7C56" w:rsidRPr="00C6739E" w:rsidRDefault="004E7C56" w:rsidP="00C6739E">
            <w:pPr>
              <w:ind w:firstLine="567"/>
              <w:rPr>
                <w:color w:val="000000"/>
                <w:sz w:val="20"/>
                <w:szCs w:val="20"/>
              </w:rPr>
            </w:pPr>
            <w:r w:rsidRPr="00C6739E">
              <w:rPr>
                <w:color w:val="000000"/>
                <w:sz w:val="20"/>
                <w:szCs w:val="20"/>
              </w:rPr>
              <w:t>21. non dipende esclusivamente dalla natura del lavoro svolto.</w:t>
            </w:r>
          </w:p>
        </w:tc>
        <w:tc>
          <w:tcPr>
            <w:tcW w:w="3261" w:type="dxa"/>
            <w:tcBorders>
              <w:top w:val="nil"/>
              <w:left w:val="nil"/>
              <w:bottom w:val="single" w:sz="8" w:space="0" w:color="auto"/>
              <w:right w:val="single" w:sz="8" w:space="0" w:color="auto"/>
            </w:tcBorders>
            <w:shd w:val="clear" w:color="auto" w:fill="auto"/>
            <w:noWrap/>
            <w:hideMark/>
          </w:tcPr>
          <w:p w14:paraId="79322E34" w14:textId="77777777" w:rsidR="004E7C56" w:rsidRPr="00C6739E" w:rsidRDefault="004E7C56" w:rsidP="00C6739E">
            <w:pPr>
              <w:ind w:firstLine="567"/>
              <w:rPr>
                <w:color w:val="000000"/>
                <w:sz w:val="20"/>
                <w:szCs w:val="20"/>
              </w:rPr>
            </w:pPr>
            <w:r w:rsidRPr="00C6739E">
              <w:rPr>
                <w:color w:val="000000"/>
                <w:sz w:val="20"/>
                <w:szCs w:val="20"/>
              </w:rPr>
              <w:t>56. gestione dello stress</w:t>
            </w:r>
          </w:p>
        </w:tc>
        <w:tc>
          <w:tcPr>
            <w:tcW w:w="3118" w:type="dxa"/>
            <w:tcBorders>
              <w:top w:val="nil"/>
              <w:left w:val="nil"/>
              <w:bottom w:val="single" w:sz="8" w:space="0" w:color="auto"/>
              <w:right w:val="single" w:sz="8" w:space="0" w:color="auto"/>
            </w:tcBorders>
            <w:shd w:val="clear" w:color="auto" w:fill="auto"/>
            <w:noWrap/>
            <w:hideMark/>
          </w:tcPr>
          <w:p w14:paraId="15237EA0" w14:textId="77777777" w:rsidR="004E7C56" w:rsidRPr="00C6739E" w:rsidRDefault="004E7C56" w:rsidP="00C6739E">
            <w:pPr>
              <w:ind w:firstLine="567"/>
              <w:rPr>
                <w:color w:val="000000"/>
                <w:sz w:val="20"/>
                <w:szCs w:val="20"/>
              </w:rPr>
            </w:pPr>
            <w:r w:rsidRPr="00C6739E">
              <w:rPr>
                <w:color w:val="000000"/>
                <w:sz w:val="20"/>
                <w:szCs w:val="20"/>
              </w:rPr>
              <w:t>91. non dipende solo dalla presenza di programmi di benessere aziendale.</w:t>
            </w:r>
          </w:p>
        </w:tc>
      </w:tr>
      <w:tr w:rsidR="005768C1" w:rsidRPr="00D83A8C" w14:paraId="03297851"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36D7FA54" w14:textId="77777777" w:rsidR="004E7C56" w:rsidRPr="00C6739E" w:rsidRDefault="004E7C56" w:rsidP="00C6739E">
            <w:pPr>
              <w:ind w:firstLine="567"/>
              <w:rPr>
                <w:color w:val="000000"/>
                <w:sz w:val="20"/>
                <w:szCs w:val="20"/>
              </w:rPr>
            </w:pPr>
            <w:r w:rsidRPr="00C6739E">
              <w:rPr>
                <w:color w:val="000000"/>
                <w:sz w:val="20"/>
                <w:szCs w:val="20"/>
              </w:rPr>
              <w:t xml:space="preserve">22. fiducia tra dipendenti e leadership </w:t>
            </w:r>
          </w:p>
        </w:tc>
        <w:tc>
          <w:tcPr>
            <w:tcW w:w="3261" w:type="dxa"/>
            <w:tcBorders>
              <w:top w:val="nil"/>
              <w:left w:val="nil"/>
              <w:bottom w:val="single" w:sz="8" w:space="0" w:color="auto"/>
              <w:right w:val="single" w:sz="8" w:space="0" w:color="auto"/>
            </w:tcBorders>
            <w:shd w:val="clear" w:color="auto" w:fill="auto"/>
            <w:noWrap/>
            <w:hideMark/>
          </w:tcPr>
          <w:p w14:paraId="16AB2A61" w14:textId="77777777" w:rsidR="004E7C56" w:rsidRPr="00C6739E" w:rsidRDefault="004E7C56" w:rsidP="00C6739E">
            <w:pPr>
              <w:ind w:firstLine="567"/>
              <w:rPr>
                <w:color w:val="000000"/>
                <w:sz w:val="20"/>
                <w:szCs w:val="20"/>
              </w:rPr>
            </w:pPr>
            <w:r w:rsidRPr="00C6739E">
              <w:rPr>
                <w:color w:val="000000"/>
                <w:sz w:val="20"/>
                <w:szCs w:val="20"/>
              </w:rPr>
              <w:t>57. non dipende solo dalle politiche di supporto psicologico aziendale.</w:t>
            </w:r>
          </w:p>
        </w:tc>
        <w:tc>
          <w:tcPr>
            <w:tcW w:w="3118" w:type="dxa"/>
            <w:tcBorders>
              <w:top w:val="nil"/>
              <w:left w:val="nil"/>
              <w:bottom w:val="single" w:sz="8" w:space="0" w:color="auto"/>
              <w:right w:val="single" w:sz="8" w:space="0" w:color="auto"/>
            </w:tcBorders>
            <w:shd w:val="clear" w:color="auto" w:fill="auto"/>
            <w:noWrap/>
            <w:hideMark/>
          </w:tcPr>
          <w:p w14:paraId="3F85981D" w14:textId="77777777" w:rsidR="004E7C56" w:rsidRPr="00C6739E" w:rsidRDefault="004E7C56" w:rsidP="00C6739E">
            <w:pPr>
              <w:ind w:firstLine="567"/>
              <w:rPr>
                <w:color w:val="000000"/>
                <w:sz w:val="20"/>
                <w:szCs w:val="20"/>
              </w:rPr>
            </w:pPr>
            <w:r w:rsidRPr="00C6739E">
              <w:rPr>
                <w:color w:val="000000"/>
                <w:sz w:val="20"/>
                <w:szCs w:val="20"/>
              </w:rPr>
              <w:t>92. fiducia reciproca tra dipendenti e leadership</w:t>
            </w:r>
          </w:p>
        </w:tc>
      </w:tr>
      <w:tr w:rsidR="005768C1" w:rsidRPr="00D83A8C" w14:paraId="2F3FBA01"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68F95E7D" w14:textId="77777777" w:rsidR="004E7C56" w:rsidRPr="00C6739E" w:rsidRDefault="004E7C56" w:rsidP="00C6739E">
            <w:pPr>
              <w:ind w:firstLine="567"/>
              <w:rPr>
                <w:color w:val="000000"/>
                <w:sz w:val="20"/>
                <w:szCs w:val="20"/>
              </w:rPr>
            </w:pPr>
            <w:r w:rsidRPr="00C6739E">
              <w:rPr>
                <w:color w:val="000000"/>
                <w:sz w:val="20"/>
                <w:szCs w:val="20"/>
              </w:rPr>
              <w:t>23. gestione dello stress</w:t>
            </w:r>
          </w:p>
        </w:tc>
        <w:tc>
          <w:tcPr>
            <w:tcW w:w="3261" w:type="dxa"/>
            <w:tcBorders>
              <w:top w:val="nil"/>
              <w:left w:val="nil"/>
              <w:bottom w:val="single" w:sz="8" w:space="0" w:color="auto"/>
              <w:right w:val="single" w:sz="8" w:space="0" w:color="auto"/>
            </w:tcBorders>
            <w:shd w:val="clear" w:color="auto" w:fill="auto"/>
            <w:noWrap/>
            <w:hideMark/>
          </w:tcPr>
          <w:p w14:paraId="41AAE1EA" w14:textId="77777777" w:rsidR="004E7C56" w:rsidRPr="00C6739E" w:rsidRDefault="004E7C56" w:rsidP="00C6739E">
            <w:pPr>
              <w:ind w:firstLine="567"/>
              <w:rPr>
                <w:color w:val="000000"/>
                <w:sz w:val="20"/>
                <w:szCs w:val="20"/>
              </w:rPr>
            </w:pPr>
            <w:r w:rsidRPr="00C6739E">
              <w:rPr>
                <w:color w:val="000000"/>
                <w:sz w:val="20"/>
                <w:szCs w:val="20"/>
              </w:rPr>
              <w:t xml:space="preserve">58. leadership empatica </w:t>
            </w:r>
          </w:p>
        </w:tc>
        <w:tc>
          <w:tcPr>
            <w:tcW w:w="3118" w:type="dxa"/>
            <w:tcBorders>
              <w:top w:val="nil"/>
              <w:left w:val="nil"/>
              <w:bottom w:val="single" w:sz="8" w:space="0" w:color="auto"/>
              <w:right w:val="single" w:sz="8" w:space="0" w:color="auto"/>
            </w:tcBorders>
            <w:shd w:val="clear" w:color="auto" w:fill="auto"/>
            <w:noWrap/>
            <w:hideMark/>
          </w:tcPr>
          <w:p w14:paraId="53A9AC31" w14:textId="77777777" w:rsidR="004E7C56" w:rsidRPr="00C6739E" w:rsidRDefault="004E7C56" w:rsidP="00C6739E">
            <w:pPr>
              <w:ind w:firstLine="567"/>
              <w:rPr>
                <w:color w:val="000000"/>
                <w:sz w:val="20"/>
                <w:szCs w:val="20"/>
              </w:rPr>
            </w:pPr>
            <w:r w:rsidRPr="00C6739E">
              <w:rPr>
                <w:color w:val="000000"/>
                <w:sz w:val="20"/>
                <w:szCs w:val="20"/>
              </w:rPr>
              <w:t>93. non dipende solo dalle politiche di incentivazione finanziaria.</w:t>
            </w:r>
          </w:p>
        </w:tc>
      </w:tr>
      <w:tr w:rsidR="005768C1" w:rsidRPr="00D83A8C" w14:paraId="5603F9D9" w14:textId="77777777" w:rsidTr="005768C1">
        <w:trPr>
          <w:trHeight w:val="47"/>
        </w:trPr>
        <w:tc>
          <w:tcPr>
            <w:tcW w:w="3261" w:type="dxa"/>
            <w:tcBorders>
              <w:top w:val="nil"/>
              <w:left w:val="single" w:sz="8" w:space="0" w:color="auto"/>
              <w:bottom w:val="single" w:sz="8" w:space="0" w:color="auto"/>
              <w:right w:val="single" w:sz="8" w:space="0" w:color="auto"/>
            </w:tcBorders>
            <w:shd w:val="clear" w:color="auto" w:fill="auto"/>
            <w:noWrap/>
            <w:hideMark/>
          </w:tcPr>
          <w:p w14:paraId="67B73583" w14:textId="77777777" w:rsidR="004E7C56" w:rsidRPr="00C6739E" w:rsidRDefault="004E7C56" w:rsidP="00C6739E">
            <w:pPr>
              <w:ind w:firstLine="567"/>
              <w:rPr>
                <w:color w:val="000000"/>
                <w:sz w:val="20"/>
                <w:szCs w:val="20"/>
              </w:rPr>
            </w:pPr>
            <w:r w:rsidRPr="00C6739E">
              <w:rPr>
                <w:color w:val="000000"/>
                <w:sz w:val="20"/>
                <w:szCs w:val="20"/>
              </w:rPr>
              <w:t>24. non dipende solo dalle politiche di flessibilità.</w:t>
            </w:r>
          </w:p>
        </w:tc>
        <w:tc>
          <w:tcPr>
            <w:tcW w:w="3261" w:type="dxa"/>
            <w:tcBorders>
              <w:top w:val="nil"/>
              <w:left w:val="nil"/>
              <w:bottom w:val="single" w:sz="8" w:space="0" w:color="auto"/>
              <w:right w:val="single" w:sz="8" w:space="0" w:color="auto"/>
            </w:tcBorders>
            <w:shd w:val="clear" w:color="auto" w:fill="auto"/>
            <w:noWrap/>
            <w:hideMark/>
          </w:tcPr>
          <w:p w14:paraId="7A8CE111" w14:textId="77777777" w:rsidR="004E7C56" w:rsidRPr="00C6739E" w:rsidRDefault="004E7C56" w:rsidP="00C6739E">
            <w:pPr>
              <w:ind w:firstLine="567"/>
              <w:rPr>
                <w:color w:val="000000"/>
                <w:sz w:val="20"/>
                <w:szCs w:val="20"/>
              </w:rPr>
            </w:pPr>
            <w:r w:rsidRPr="00C6739E">
              <w:rPr>
                <w:color w:val="000000"/>
                <w:sz w:val="20"/>
                <w:szCs w:val="20"/>
              </w:rPr>
              <w:t>59. chiara definizione degli obiettivi aziendali</w:t>
            </w:r>
          </w:p>
        </w:tc>
        <w:tc>
          <w:tcPr>
            <w:tcW w:w="3118" w:type="dxa"/>
            <w:tcBorders>
              <w:top w:val="nil"/>
              <w:left w:val="nil"/>
              <w:bottom w:val="single" w:sz="8" w:space="0" w:color="auto"/>
              <w:right w:val="single" w:sz="8" w:space="0" w:color="auto"/>
            </w:tcBorders>
            <w:shd w:val="clear" w:color="auto" w:fill="auto"/>
            <w:noWrap/>
            <w:hideMark/>
          </w:tcPr>
          <w:p w14:paraId="09A33A65" w14:textId="77777777" w:rsidR="004E7C56" w:rsidRPr="00C6739E" w:rsidRDefault="004E7C56" w:rsidP="00C6739E">
            <w:pPr>
              <w:ind w:firstLine="567"/>
              <w:rPr>
                <w:color w:val="000000"/>
                <w:sz w:val="20"/>
                <w:szCs w:val="20"/>
              </w:rPr>
            </w:pPr>
            <w:r w:rsidRPr="00C6739E">
              <w:rPr>
                <w:color w:val="000000"/>
                <w:sz w:val="20"/>
                <w:szCs w:val="20"/>
              </w:rPr>
              <w:t>94. possibilità di autonomia nel lavoro</w:t>
            </w:r>
          </w:p>
        </w:tc>
      </w:tr>
      <w:tr w:rsidR="005768C1" w:rsidRPr="00D83A8C" w14:paraId="3BC3DF19"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32354566" w14:textId="77777777" w:rsidR="004E7C56" w:rsidRPr="00C6739E" w:rsidRDefault="004E7C56" w:rsidP="00C6739E">
            <w:pPr>
              <w:ind w:firstLine="567"/>
              <w:rPr>
                <w:color w:val="000000"/>
                <w:sz w:val="20"/>
                <w:szCs w:val="20"/>
              </w:rPr>
            </w:pPr>
            <w:r w:rsidRPr="00C6739E">
              <w:rPr>
                <w:color w:val="000000"/>
                <w:sz w:val="20"/>
                <w:szCs w:val="20"/>
              </w:rPr>
              <w:t xml:space="preserve">25. creazione di un ambiente lavorativo positivo </w:t>
            </w:r>
          </w:p>
        </w:tc>
        <w:tc>
          <w:tcPr>
            <w:tcW w:w="3261" w:type="dxa"/>
            <w:tcBorders>
              <w:top w:val="nil"/>
              <w:left w:val="nil"/>
              <w:bottom w:val="single" w:sz="8" w:space="0" w:color="auto"/>
              <w:right w:val="single" w:sz="8" w:space="0" w:color="auto"/>
            </w:tcBorders>
            <w:shd w:val="clear" w:color="auto" w:fill="auto"/>
            <w:noWrap/>
            <w:hideMark/>
          </w:tcPr>
          <w:p w14:paraId="40B416D2" w14:textId="77777777" w:rsidR="004E7C56" w:rsidRPr="00C6739E" w:rsidRDefault="004E7C56" w:rsidP="00C6739E">
            <w:pPr>
              <w:ind w:firstLine="567"/>
              <w:rPr>
                <w:color w:val="000000"/>
                <w:sz w:val="20"/>
                <w:szCs w:val="20"/>
              </w:rPr>
            </w:pPr>
            <w:r w:rsidRPr="00C6739E">
              <w:rPr>
                <w:color w:val="000000"/>
                <w:sz w:val="20"/>
                <w:szCs w:val="20"/>
              </w:rPr>
              <w:t>60. non dipende solo dalla struttura fisica dell'ufficio.</w:t>
            </w:r>
          </w:p>
        </w:tc>
        <w:tc>
          <w:tcPr>
            <w:tcW w:w="3118" w:type="dxa"/>
            <w:tcBorders>
              <w:top w:val="nil"/>
              <w:left w:val="nil"/>
              <w:bottom w:val="single" w:sz="8" w:space="0" w:color="auto"/>
              <w:right w:val="single" w:sz="8" w:space="0" w:color="auto"/>
            </w:tcBorders>
            <w:shd w:val="clear" w:color="auto" w:fill="auto"/>
            <w:noWrap/>
            <w:hideMark/>
          </w:tcPr>
          <w:p w14:paraId="57DC5C0A" w14:textId="77777777" w:rsidR="004E7C56" w:rsidRPr="00C6739E" w:rsidRDefault="004E7C56" w:rsidP="00C6739E">
            <w:pPr>
              <w:ind w:firstLine="567"/>
              <w:rPr>
                <w:color w:val="000000"/>
                <w:sz w:val="20"/>
                <w:szCs w:val="20"/>
              </w:rPr>
            </w:pPr>
            <w:r w:rsidRPr="00C6739E">
              <w:rPr>
                <w:color w:val="000000"/>
                <w:sz w:val="20"/>
                <w:szCs w:val="20"/>
              </w:rPr>
              <w:t>95. non dipende solo dalla natura del lavoro svolto</w:t>
            </w:r>
          </w:p>
        </w:tc>
      </w:tr>
      <w:tr w:rsidR="005768C1" w:rsidRPr="00D83A8C" w14:paraId="4E1BEDAE"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64529866" w14:textId="77777777" w:rsidR="004E7C56" w:rsidRPr="00C6739E" w:rsidRDefault="004E7C56" w:rsidP="00C6739E">
            <w:pPr>
              <w:ind w:firstLine="567"/>
              <w:rPr>
                <w:color w:val="000000"/>
                <w:sz w:val="20"/>
                <w:szCs w:val="20"/>
              </w:rPr>
            </w:pPr>
            <w:r w:rsidRPr="00C6739E">
              <w:rPr>
                <w:color w:val="000000"/>
                <w:sz w:val="20"/>
                <w:szCs w:val="20"/>
              </w:rPr>
              <w:t>26. riconoscimento delle esigenze personali</w:t>
            </w:r>
          </w:p>
        </w:tc>
        <w:tc>
          <w:tcPr>
            <w:tcW w:w="3261" w:type="dxa"/>
            <w:tcBorders>
              <w:top w:val="nil"/>
              <w:left w:val="nil"/>
              <w:bottom w:val="single" w:sz="8" w:space="0" w:color="auto"/>
              <w:right w:val="single" w:sz="8" w:space="0" w:color="auto"/>
            </w:tcBorders>
            <w:shd w:val="clear" w:color="auto" w:fill="auto"/>
            <w:noWrap/>
            <w:hideMark/>
          </w:tcPr>
          <w:p w14:paraId="4FAD647C" w14:textId="77777777" w:rsidR="004E7C56" w:rsidRPr="00C6739E" w:rsidRDefault="004E7C56" w:rsidP="00C6739E">
            <w:pPr>
              <w:ind w:firstLine="567"/>
              <w:rPr>
                <w:color w:val="000000"/>
                <w:sz w:val="20"/>
                <w:szCs w:val="20"/>
              </w:rPr>
            </w:pPr>
            <w:r w:rsidRPr="00C6739E">
              <w:rPr>
                <w:color w:val="000000"/>
                <w:sz w:val="20"/>
                <w:szCs w:val="20"/>
              </w:rPr>
              <w:t>61. cultura aziendale che promuova la diversità e l'inclusività</w:t>
            </w:r>
          </w:p>
        </w:tc>
        <w:tc>
          <w:tcPr>
            <w:tcW w:w="3118" w:type="dxa"/>
            <w:tcBorders>
              <w:top w:val="nil"/>
              <w:left w:val="nil"/>
              <w:bottom w:val="single" w:sz="8" w:space="0" w:color="auto"/>
              <w:right w:val="single" w:sz="8" w:space="0" w:color="auto"/>
            </w:tcBorders>
            <w:shd w:val="clear" w:color="auto" w:fill="auto"/>
            <w:noWrap/>
            <w:hideMark/>
          </w:tcPr>
          <w:p w14:paraId="49F4C44F" w14:textId="77777777" w:rsidR="004E7C56" w:rsidRPr="00C6739E" w:rsidRDefault="004E7C56" w:rsidP="00C6739E">
            <w:pPr>
              <w:ind w:firstLine="567"/>
              <w:rPr>
                <w:color w:val="000000"/>
                <w:sz w:val="20"/>
                <w:szCs w:val="20"/>
              </w:rPr>
            </w:pPr>
            <w:r w:rsidRPr="00C6739E">
              <w:rPr>
                <w:color w:val="000000"/>
                <w:sz w:val="20"/>
                <w:szCs w:val="20"/>
              </w:rPr>
              <w:t xml:space="preserve">96. gestione efficace dello stress </w:t>
            </w:r>
          </w:p>
        </w:tc>
      </w:tr>
      <w:tr w:rsidR="005768C1" w:rsidRPr="00D83A8C" w14:paraId="0CF40C62"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207A0407" w14:textId="77777777" w:rsidR="004E7C56" w:rsidRPr="00C6739E" w:rsidRDefault="004E7C56" w:rsidP="00C6739E">
            <w:pPr>
              <w:ind w:firstLine="567"/>
              <w:rPr>
                <w:color w:val="000000"/>
                <w:sz w:val="20"/>
                <w:szCs w:val="20"/>
              </w:rPr>
            </w:pPr>
            <w:r w:rsidRPr="00C6739E">
              <w:rPr>
                <w:color w:val="000000"/>
                <w:sz w:val="20"/>
                <w:szCs w:val="20"/>
              </w:rPr>
              <w:t>27. non dipende solo dalla durata dell'orario di lavoro.</w:t>
            </w:r>
          </w:p>
        </w:tc>
        <w:tc>
          <w:tcPr>
            <w:tcW w:w="3261" w:type="dxa"/>
            <w:tcBorders>
              <w:top w:val="nil"/>
              <w:left w:val="nil"/>
              <w:bottom w:val="single" w:sz="8" w:space="0" w:color="auto"/>
              <w:right w:val="single" w:sz="8" w:space="0" w:color="auto"/>
            </w:tcBorders>
            <w:shd w:val="clear" w:color="auto" w:fill="auto"/>
            <w:noWrap/>
            <w:hideMark/>
          </w:tcPr>
          <w:p w14:paraId="03F955E4" w14:textId="77777777" w:rsidR="004E7C56" w:rsidRPr="00C6739E" w:rsidRDefault="004E7C56" w:rsidP="00C6739E">
            <w:pPr>
              <w:ind w:firstLine="567"/>
              <w:rPr>
                <w:color w:val="000000"/>
                <w:sz w:val="20"/>
                <w:szCs w:val="20"/>
              </w:rPr>
            </w:pPr>
            <w:r w:rsidRPr="00C6739E">
              <w:rPr>
                <w:color w:val="000000"/>
                <w:sz w:val="20"/>
                <w:szCs w:val="20"/>
              </w:rPr>
              <w:t>62. non dipende esclusivamente dalle politiche di welfare.</w:t>
            </w:r>
          </w:p>
        </w:tc>
        <w:tc>
          <w:tcPr>
            <w:tcW w:w="3118" w:type="dxa"/>
            <w:tcBorders>
              <w:top w:val="nil"/>
              <w:left w:val="nil"/>
              <w:bottom w:val="single" w:sz="8" w:space="0" w:color="auto"/>
              <w:right w:val="single" w:sz="8" w:space="0" w:color="auto"/>
            </w:tcBorders>
            <w:shd w:val="clear" w:color="auto" w:fill="auto"/>
            <w:noWrap/>
            <w:hideMark/>
          </w:tcPr>
          <w:p w14:paraId="0F60BB09" w14:textId="77777777" w:rsidR="004E7C56" w:rsidRPr="00C6739E" w:rsidRDefault="004E7C56" w:rsidP="00C6739E">
            <w:pPr>
              <w:ind w:firstLine="567"/>
              <w:rPr>
                <w:color w:val="000000"/>
                <w:sz w:val="20"/>
                <w:szCs w:val="20"/>
              </w:rPr>
            </w:pPr>
            <w:r w:rsidRPr="00C6739E">
              <w:rPr>
                <w:color w:val="000000"/>
                <w:sz w:val="20"/>
                <w:szCs w:val="20"/>
              </w:rPr>
              <w:t>97. promozione di un clima lavorativo positivo</w:t>
            </w:r>
          </w:p>
        </w:tc>
      </w:tr>
      <w:tr w:rsidR="005768C1" w:rsidRPr="00D83A8C" w14:paraId="5CA9728C"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098BC35A" w14:textId="77777777" w:rsidR="004E7C56" w:rsidRPr="00C6739E" w:rsidRDefault="004E7C56" w:rsidP="00C6739E">
            <w:pPr>
              <w:ind w:firstLine="567"/>
              <w:rPr>
                <w:color w:val="000000"/>
                <w:sz w:val="20"/>
                <w:szCs w:val="20"/>
              </w:rPr>
            </w:pPr>
            <w:r w:rsidRPr="00C6739E">
              <w:rPr>
                <w:color w:val="000000"/>
                <w:sz w:val="20"/>
                <w:szCs w:val="20"/>
              </w:rPr>
              <w:t xml:space="preserve">28. promozione della diversità </w:t>
            </w:r>
          </w:p>
        </w:tc>
        <w:tc>
          <w:tcPr>
            <w:tcW w:w="3261" w:type="dxa"/>
            <w:tcBorders>
              <w:top w:val="nil"/>
              <w:left w:val="nil"/>
              <w:bottom w:val="single" w:sz="8" w:space="0" w:color="auto"/>
              <w:right w:val="single" w:sz="8" w:space="0" w:color="auto"/>
            </w:tcBorders>
            <w:shd w:val="clear" w:color="auto" w:fill="auto"/>
            <w:noWrap/>
            <w:hideMark/>
          </w:tcPr>
          <w:p w14:paraId="51D20C91" w14:textId="77777777" w:rsidR="004E7C56" w:rsidRPr="00C6739E" w:rsidRDefault="004E7C56" w:rsidP="00C6739E">
            <w:pPr>
              <w:ind w:firstLine="567"/>
              <w:rPr>
                <w:color w:val="000000"/>
                <w:sz w:val="20"/>
                <w:szCs w:val="20"/>
              </w:rPr>
            </w:pPr>
            <w:r w:rsidRPr="00C6739E">
              <w:rPr>
                <w:color w:val="000000"/>
                <w:sz w:val="20"/>
                <w:szCs w:val="20"/>
              </w:rPr>
              <w:t xml:space="preserve">63. comunicazione aperta </w:t>
            </w:r>
          </w:p>
        </w:tc>
        <w:tc>
          <w:tcPr>
            <w:tcW w:w="3118" w:type="dxa"/>
            <w:tcBorders>
              <w:top w:val="nil"/>
              <w:left w:val="nil"/>
              <w:bottom w:val="single" w:sz="8" w:space="0" w:color="auto"/>
              <w:right w:val="single" w:sz="8" w:space="0" w:color="auto"/>
            </w:tcBorders>
            <w:shd w:val="clear" w:color="auto" w:fill="auto"/>
            <w:noWrap/>
            <w:hideMark/>
          </w:tcPr>
          <w:p w14:paraId="0238EB59" w14:textId="77777777" w:rsidR="004E7C56" w:rsidRPr="00C6739E" w:rsidRDefault="004E7C56" w:rsidP="00C6739E">
            <w:pPr>
              <w:ind w:firstLine="567"/>
              <w:rPr>
                <w:color w:val="000000"/>
                <w:sz w:val="20"/>
                <w:szCs w:val="20"/>
              </w:rPr>
            </w:pPr>
            <w:r w:rsidRPr="00C6739E">
              <w:rPr>
                <w:color w:val="000000"/>
                <w:sz w:val="20"/>
                <w:szCs w:val="20"/>
              </w:rPr>
              <w:t>98. non dipende esclusivamente dalle politiche di supporto psicologico aziendale.</w:t>
            </w:r>
          </w:p>
        </w:tc>
      </w:tr>
      <w:tr w:rsidR="005768C1" w:rsidRPr="00D83A8C" w14:paraId="754C8318"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6B9C4E0F" w14:textId="77777777" w:rsidR="004E7C56" w:rsidRPr="00C6739E" w:rsidRDefault="004E7C56" w:rsidP="00C6739E">
            <w:pPr>
              <w:ind w:firstLine="567"/>
              <w:rPr>
                <w:color w:val="000000"/>
                <w:sz w:val="20"/>
                <w:szCs w:val="20"/>
              </w:rPr>
            </w:pPr>
            <w:r w:rsidRPr="00C6739E">
              <w:rPr>
                <w:color w:val="000000"/>
                <w:sz w:val="20"/>
                <w:szCs w:val="20"/>
              </w:rPr>
              <w:t>29. accesso a risorse per la gestione dello stress</w:t>
            </w:r>
          </w:p>
        </w:tc>
        <w:tc>
          <w:tcPr>
            <w:tcW w:w="3261" w:type="dxa"/>
            <w:tcBorders>
              <w:top w:val="nil"/>
              <w:left w:val="nil"/>
              <w:bottom w:val="single" w:sz="8" w:space="0" w:color="auto"/>
              <w:right w:val="single" w:sz="8" w:space="0" w:color="auto"/>
            </w:tcBorders>
            <w:shd w:val="clear" w:color="auto" w:fill="auto"/>
            <w:noWrap/>
            <w:hideMark/>
          </w:tcPr>
          <w:p w14:paraId="666B8730" w14:textId="77777777" w:rsidR="004E7C56" w:rsidRPr="00C6739E" w:rsidRDefault="004E7C56" w:rsidP="00C6739E">
            <w:pPr>
              <w:ind w:firstLine="567"/>
              <w:rPr>
                <w:color w:val="000000"/>
                <w:sz w:val="20"/>
                <w:szCs w:val="20"/>
              </w:rPr>
            </w:pPr>
            <w:r w:rsidRPr="00C6739E">
              <w:rPr>
                <w:color w:val="000000"/>
                <w:sz w:val="20"/>
                <w:szCs w:val="20"/>
              </w:rPr>
              <w:t>64. gestione efficace dei conflitti</w:t>
            </w:r>
          </w:p>
        </w:tc>
        <w:tc>
          <w:tcPr>
            <w:tcW w:w="3118" w:type="dxa"/>
            <w:tcBorders>
              <w:top w:val="nil"/>
              <w:left w:val="nil"/>
              <w:bottom w:val="single" w:sz="8" w:space="0" w:color="auto"/>
              <w:right w:val="single" w:sz="8" w:space="0" w:color="auto"/>
            </w:tcBorders>
            <w:shd w:val="clear" w:color="auto" w:fill="auto"/>
            <w:noWrap/>
            <w:hideMark/>
          </w:tcPr>
          <w:p w14:paraId="462E324D" w14:textId="77777777" w:rsidR="004E7C56" w:rsidRPr="00C6739E" w:rsidRDefault="004E7C56" w:rsidP="00C6739E">
            <w:pPr>
              <w:ind w:firstLine="567"/>
              <w:rPr>
                <w:color w:val="000000"/>
                <w:sz w:val="20"/>
                <w:szCs w:val="20"/>
              </w:rPr>
            </w:pPr>
            <w:r w:rsidRPr="00C6739E">
              <w:rPr>
                <w:color w:val="000000"/>
                <w:sz w:val="20"/>
                <w:szCs w:val="20"/>
              </w:rPr>
              <w:t>99. valorizzazione delle relazioni interpersonali sul luogo di lavoro</w:t>
            </w:r>
          </w:p>
        </w:tc>
      </w:tr>
      <w:tr w:rsidR="005768C1" w:rsidRPr="00D83A8C" w14:paraId="0D50E1A3"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134E28BB" w14:textId="77777777" w:rsidR="004E7C56" w:rsidRPr="00C6739E" w:rsidRDefault="004E7C56" w:rsidP="00C6739E">
            <w:pPr>
              <w:ind w:firstLine="567"/>
              <w:rPr>
                <w:color w:val="000000"/>
                <w:sz w:val="20"/>
                <w:szCs w:val="20"/>
              </w:rPr>
            </w:pPr>
            <w:r w:rsidRPr="00C6739E">
              <w:rPr>
                <w:color w:val="000000"/>
                <w:sz w:val="20"/>
                <w:szCs w:val="20"/>
              </w:rPr>
              <w:t xml:space="preserve">30. non dipende solo dalla dimensione </w:t>
            </w:r>
            <w:proofErr w:type="gramStart"/>
            <w:r w:rsidRPr="00C6739E">
              <w:rPr>
                <w:color w:val="000000"/>
                <w:sz w:val="20"/>
                <w:szCs w:val="20"/>
              </w:rPr>
              <w:t>del team</w:t>
            </w:r>
            <w:proofErr w:type="gramEnd"/>
            <w:r w:rsidRPr="00C6739E">
              <w:rPr>
                <w:color w:val="000000"/>
                <w:sz w:val="20"/>
                <w:szCs w:val="20"/>
              </w:rPr>
              <w:t xml:space="preserve"> di lavoro.</w:t>
            </w:r>
          </w:p>
        </w:tc>
        <w:tc>
          <w:tcPr>
            <w:tcW w:w="3261" w:type="dxa"/>
            <w:tcBorders>
              <w:top w:val="nil"/>
              <w:left w:val="nil"/>
              <w:bottom w:val="single" w:sz="8" w:space="0" w:color="auto"/>
              <w:right w:val="single" w:sz="8" w:space="0" w:color="auto"/>
            </w:tcBorders>
            <w:shd w:val="clear" w:color="auto" w:fill="auto"/>
            <w:noWrap/>
            <w:hideMark/>
          </w:tcPr>
          <w:p w14:paraId="387D4EE6" w14:textId="77777777" w:rsidR="004E7C56" w:rsidRPr="00C6739E" w:rsidRDefault="004E7C56" w:rsidP="00C6739E">
            <w:pPr>
              <w:ind w:firstLine="567"/>
              <w:rPr>
                <w:color w:val="000000"/>
                <w:sz w:val="20"/>
                <w:szCs w:val="20"/>
              </w:rPr>
            </w:pPr>
            <w:r w:rsidRPr="00C6739E">
              <w:rPr>
                <w:color w:val="000000"/>
                <w:sz w:val="20"/>
                <w:szCs w:val="20"/>
              </w:rPr>
              <w:t>65. non dipende solo dalla dimensione delle opportunità di formazione.</w:t>
            </w:r>
          </w:p>
        </w:tc>
        <w:tc>
          <w:tcPr>
            <w:tcW w:w="3118" w:type="dxa"/>
            <w:tcBorders>
              <w:top w:val="nil"/>
              <w:left w:val="nil"/>
              <w:bottom w:val="single" w:sz="8" w:space="0" w:color="auto"/>
              <w:right w:val="single" w:sz="8" w:space="0" w:color="auto"/>
            </w:tcBorders>
            <w:shd w:val="clear" w:color="auto" w:fill="auto"/>
            <w:noWrap/>
            <w:hideMark/>
          </w:tcPr>
          <w:p w14:paraId="3A48938A" w14:textId="77777777" w:rsidR="004E7C56" w:rsidRPr="00C6739E" w:rsidRDefault="004E7C56" w:rsidP="00C6739E">
            <w:pPr>
              <w:ind w:firstLine="567"/>
              <w:rPr>
                <w:color w:val="000000"/>
                <w:sz w:val="20"/>
                <w:szCs w:val="20"/>
              </w:rPr>
            </w:pPr>
            <w:r w:rsidRPr="00C6739E">
              <w:rPr>
                <w:color w:val="000000"/>
                <w:sz w:val="20"/>
                <w:szCs w:val="20"/>
              </w:rPr>
              <w:t xml:space="preserve">100. non dipende solo dalle dimensioni </w:t>
            </w:r>
            <w:proofErr w:type="gramStart"/>
            <w:r w:rsidRPr="00C6739E">
              <w:rPr>
                <w:color w:val="000000"/>
                <w:sz w:val="20"/>
                <w:szCs w:val="20"/>
              </w:rPr>
              <w:t>del team</w:t>
            </w:r>
            <w:proofErr w:type="gramEnd"/>
          </w:p>
        </w:tc>
      </w:tr>
      <w:tr w:rsidR="005768C1" w:rsidRPr="00D83A8C" w14:paraId="275AB72D"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72ECEF25" w14:textId="77777777" w:rsidR="004E7C56" w:rsidRPr="00C6739E" w:rsidRDefault="004E7C56" w:rsidP="00C6739E">
            <w:pPr>
              <w:ind w:firstLine="567"/>
              <w:rPr>
                <w:color w:val="000000"/>
                <w:sz w:val="20"/>
                <w:szCs w:val="20"/>
              </w:rPr>
            </w:pPr>
            <w:r w:rsidRPr="00C6739E">
              <w:rPr>
                <w:color w:val="000000"/>
                <w:sz w:val="20"/>
                <w:szCs w:val="20"/>
              </w:rPr>
              <w:lastRenderedPageBreak/>
              <w:t xml:space="preserve">31. cultura aziendale incentrata sul rispetto </w:t>
            </w:r>
          </w:p>
        </w:tc>
        <w:tc>
          <w:tcPr>
            <w:tcW w:w="3261" w:type="dxa"/>
            <w:tcBorders>
              <w:top w:val="nil"/>
              <w:left w:val="nil"/>
              <w:bottom w:val="single" w:sz="8" w:space="0" w:color="auto"/>
              <w:right w:val="single" w:sz="8" w:space="0" w:color="auto"/>
            </w:tcBorders>
            <w:shd w:val="clear" w:color="auto" w:fill="auto"/>
            <w:noWrap/>
            <w:hideMark/>
          </w:tcPr>
          <w:p w14:paraId="069F62D8" w14:textId="77777777" w:rsidR="004E7C56" w:rsidRPr="00C6739E" w:rsidRDefault="004E7C56" w:rsidP="00C6739E">
            <w:pPr>
              <w:ind w:firstLine="567"/>
              <w:rPr>
                <w:color w:val="000000"/>
                <w:sz w:val="20"/>
                <w:szCs w:val="20"/>
              </w:rPr>
            </w:pPr>
            <w:r w:rsidRPr="00C6739E">
              <w:rPr>
                <w:color w:val="000000"/>
                <w:sz w:val="20"/>
                <w:szCs w:val="20"/>
              </w:rPr>
              <w:t xml:space="preserve">66. flessibilità nell'organizzazione del lavoro </w:t>
            </w:r>
          </w:p>
        </w:tc>
        <w:tc>
          <w:tcPr>
            <w:tcW w:w="3118" w:type="dxa"/>
            <w:tcBorders>
              <w:top w:val="nil"/>
              <w:left w:val="nil"/>
              <w:bottom w:val="single" w:sz="8" w:space="0" w:color="auto"/>
              <w:right w:val="single" w:sz="8" w:space="0" w:color="auto"/>
            </w:tcBorders>
            <w:shd w:val="clear" w:color="auto" w:fill="auto"/>
            <w:noWrap/>
            <w:hideMark/>
          </w:tcPr>
          <w:p w14:paraId="2B9FAA73" w14:textId="77777777" w:rsidR="004E7C56" w:rsidRPr="00C6739E" w:rsidRDefault="004E7C56" w:rsidP="00C6739E">
            <w:pPr>
              <w:ind w:firstLine="567"/>
              <w:rPr>
                <w:color w:val="000000"/>
                <w:sz w:val="20"/>
                <w:szCs w:val="20"/>
              </w:rPr>
            </w:pPr>
            <w:r w:rsidRPr="00C6739E">
              <w:rPr>
                <w:color w:val="000000"/>
                <w:sz w:val="20"/>
                <w:szCs w:val="20"/>
              </w:rPr>
              <w:t>101. possibilità di bilanciare le aspettative professionali con le esigenze personali</w:t>
            </w:r>
          </w:p>
        </w:tc>
      </w:tr>
      <w:tr w:rsidR="005768C1" w:rsidRPr="00D83A8C" w14:paraId="41023ECC" w14:textId="77777777" w:rsidTr="005768C1">
        <w:trPr>
          <w:trHeight w:val="101"/>
        </w:trPr>
        <w:tc>
          <w:tcPr>
            <w:tcW w:w="3261" w:type="dxa"/>
            <w:tcBorders>
              <w:top w:val="nil"/>
              <w:left w:val="single" w:sz="8" w:space="0" w:color="auto"/>
              <w:bottom w:val="single" w:sz="8" w:space="0" w:color="auto"/>
              <w:right w:val="single" w:sz="8" w:space="0" w:color="auto"/>
            </w:tcBorders>
            <w:shd w:val="clear" w:color="auto" w:fill="auto"/>
            <w:noWrap/>
            <w:hideMark/>
          </w:tcPr>
          <w:p w14:paraId="28CFFC82" w14:textId="77777777" w:rsidR="004E7C56" w:rsidRPr="00C6739E" w:rsidRDefault="004E7C56" w:rsidP="00C6739E">
            <w:pPr>
              <w:ind w:firstLine="567"/>
              <w:rPr>
                <w:color w:val="000000"/>
                <w:sz w:val="20"/>
                <w:szCs w:val="20"/>
              </w:rPr>
            </w:pPr>
            <w:r w:rsidRPr="00C6739E">
              <w:rPr>
                <w:color w:val="000000"/>
                <w:sz w:val="20"/>
                <w:szCs w:val="20"/>
              </w:rPr>
              <w:t>32. cultura aziendale incentrata sulla fiducia reciproca</w:t>
            </w:r>
          </w:p>
        </w:tc>
        <w:tc>
          <w:tcPr>
            <w:tcW w:w="3261" w:type="dxa"/>
            <w:tcBorders>
              <w:top w:val="nil"/>
              <w:left w:val="nil"/>
              <w:bottom w:val="single" w:sz="8" w:space="0" w:color="auto"/>
              <w:right w:val="single" w:sz="8" w:space="0" w:color="auto"/>
            </w:tcBorders>
            <w:shd w:val="clear" w:color="auto" w:fill="auto"/>
            <w:noWrap/>
            <w:hideMark/>
          </w:tcPr>
          <w:p w14:paraId="4E16D873" w14:textId="77777777" w:rsidR="004E7C56" w:rsidRPr="00C6739E" w:rsidRDefault="004E7C56" w:rsidP="00C6739E">
            <w:pPr>
              <w:ind w:firstLine="567"/>
              <w:rPr>
                <w:color w:val="000000"/>
                <w:sz w:val="20"/>
                <w:szCs w:val="20"/>
              </w:rPr>
            </w:pPr>
            <w:r w:rsidRPr="00C6739E">
              <w:rPr>
                <w:color w:val="000000"/>
                <w:sz w:val="20"/>
                <w:szCs w:val="20"/>
              </w:rPr>
              <w:t>67. riconoscimento del merito</w:t>
            </w:r>
          </w:p>
        </w:tc>
        <w:tc>
          <w:tcPr>
            <w:tcW w:w="3118" w:type="dxa"/>
            <w:tcBorders>
              <w:top w:val="nil"/>
              <w:left w:val="nil"/>
              <w:bottom w:val="single" w:sz="8" w:space="0" w:color="auto"/>
              <w:right w:val="single" w:sz="8" w:space="0" w:color="auto"/>
            </w:tcBorders>
            <w:shd w:val="clear" w:color="auto" w:fill="auto"/>
            <w:noWrap/>
            <w:hideMark/>
          </w:tcPr>
          <w:p w14:paraId="5D7A89B8" w14:textId="77777777" w:rsidR="004E7C56" w:rsidRPr="00C6739E" w:rsidRDefault="004E7C56" w:rsidP="00C6739E">
            <w:pPr>
              <w:ind w:firstLine="567"/>
              <w:rPr>
                <w:color w:val="000000"/>
                <w:sz w:val="20"/>
                <w:szCs w:val="20"/>
              </w:rPr>
            </w:pPr>
            <w:r w:rsidRPr="00C6739E">
              <w:rPr>
                <w:color w:val="000000"/>
                <w:sz w:val="20"/>
                <w:szCs w:val="20"/>
              </w:rPr>
              <w:t>102. non dipende solo dalla durata dell'orario di lavoro</w:t>
            </w:r>
          </w:p>
        </w:tc>
      </w:tr>
      <w:tr w:rsidR="005768C1" w:rsidRPr="00D83A8C" w14:paraId="36E70055"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393A6FCA" w14:textId="77777777" w:rsidR="004E7C56" w:rsidRPr="00C6739E" w:rsidRDefault="004E7C56" w:rsidP="00C6739E">
            <w:pPr>
              <w:ind w:firstLine="567"/>
              <w:rPr>
                <w:color w:val="000000"/>
                <w:sz w:val="20"/>
                <w:szCs w:val="20"/>
              </w:rPr>
            </w:pPr>
            <w:r w:rsidRPr="00C6739E">
              <w:rPr>
                <w:color w:val="000000"/>
                <w:sz w:val="20"/>
                <w:szCs w:val="20"/>
              </w:rPr>
              <w:t>33. non dipende da una struttura gerarchica eccessivamente rigida.</w:t>
            </w:r>
          </w:p>
        </w:tc>
        <w:tc>
          <w:tcPr>
            <w:tcW w:w="3261" w:type="dxa"/>
            <w:tcBorders>
              <w:top w:val="nil"/>
              <w:left w:val="nil"/>
              <w:bottom w:val="single" w:sz="8" w:space="0" w:color="auto"/>
              <w:right w:val="single" w:sz="8" w:space="0" w:color="auto"/>
            </w:tcBorders>
            <w:shd w:val="clear" w:color="auto" w:fill="auto"/>
            <w:noWrap/>
            <w:hideMark/>
          </w:tcPr>
          <w:p w14:paraId="11DF73CC" w14:textId="77777777" w:rsidR="004E7C56" w:rsidRPr="00C6739E" w:rsidRDefault="004E7C56" w:rsidP="00C6739E">
            <w:pPr>
              <w:ind w:firstLine="567"/>
              <w:rPr>
                <w:color w:val="000000"/>
                <w:sz w:val="20"/>
                <w:szCs w:val="20"/>
              </w:rPr>
            </w:pPr>
            <w:r w:rsidRPr="00C6739E">
              <w:rPr>
                <w:color w:val="000000"/>
                <w:sz w:val="20"/>
                <w:szCs w:val="20"/>
              </w:rPr>
              <w:t>68. non dipende solo dai benefit materiali.</w:t>
            </w:r>
          </w:p>
        </w:tc>
        <w:tc>
          <w:tcPr>
            <w:tcW w:w="3118" w:type="dxa"/>
            <w:tcBorders>
              <w:top w:val="nil"/>
              <w:left w:val="nil"/>
              <w:bottom w:val="single" w:sz="8" w:space="0" w:color="auto"/>
              <w:right w:val="single" w:sz="8" w:space="0" w:color="auto"/>
            </w:tcBorders>
            <w:shd w:val="clear" w:color="auto" w:fill="auto"/>
            <w:noWrap/>
            <w:hideMark/>
          </w:tcPr>
          <w:p w14:paraId="446A23AA" w14:textId="77777777" w:rsidR="004E7C56" w:rsidRPr="00C6739E" w:rsidRDefault="004E7C56" w:rsidP="00C6739E">
            <w:pPr>
              <w:ind w:firstLine="567"/>
              <w:rPr>
                <w:color w:val="000000"/>
                <w:sz w:val="20"/>
                <w:szCs w:val="20"/>
              </w:rPr>
            </w:pPr>
            <w:r w:rsidRPr="00C6739E">
              <w:rPr>
                <w:color w:val="000000"/>
                <w:sz w:val="20"/>
                <w:szCs w:val="20"/>
              </w:rPr>
              <w:t xml:space="preserve">103. promozione di un ambiente di lavoro rispettoso </w:t>
            </w:r>
          </w:p>
        </w:tc>
      </w:tr>
      <w:tr w:rsidR="005768C1" w:rsidRPr="00D83A8C" w14:paraId="53C4430E"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570492F8" w14:textId="77777777" w:rsidR="004E7C56" w:rsidRPr="00C6739E" w:rsidRDefault="004E7C56" w:rsidP="00C6739E">
            <w:pPr>
              <w:ind w:firstLine="567"/>
              <w:rPr>
                <w:color w:val="000000"/>
                <w:sz w:val="20"/>
                <w:szCs w:val="20"/>
              </w:rPr>
            </w:pPr>
            <w:r w:rsidRPr="00C6739E">
              <w:rPr>
                <w:color w:val="000000"/>
                <w:sz w:val="20"/>
                <w:szCs w:val="20"/>
              </w:rPr>
              <w:t xml:space="preserve">34. un ambiente lavorativo che favorisca la collaborazione </w:t>
            </w:r>
          </w:p>
        </w:tc>
        <w:tc>
          <w:tcPr>
            <w:tcW w:w="3261" w:type="dxa"/>
            <w:tcBorders>
              <w:top w:val="nil"/>
              <w:left w:val="nil"/>
              <w:bottom w:val="single" w:sz="8" w:space="0" w:color="auto"/>
              <w:right w:val="single" w:sz="8" w:space="0" w:color="auto"/>
            </w:tcBorders>
            <w:shd w:val="clear" w:color="auto" w:fill="auto"/>
            <w:noWrap/>
            <w:hideMark/>
          </w:tcPr>
          <w:p w14:paraId="658728FB" w14:textId="77777777" w:rsidR="004E7C56" w:rsidRPr="00C6739E" w:rsidRDefault="004E7C56" w:rsidP="00C6739E">
            <w:pPr>
              <w:ind w:firstLine="567"/>
              <w:rPr>
                <w:color w:val="000000"/>
                <w:sz w:val="20"/>
                <w:szCs w:val="20"/>
              </w:rPr>
            </w:pPr>
            <w:r w:rsidRPr="00C6739E">
              <w:rPr>
                <w:color w:val="000000"/>
                <w:sz w:val="20"/>
                <w:szCs w:val="20"/>
              </w:rPr>
              <w:t>69. coerenza tra i valori dell'azienda e le azioni quotidiane</w:t>
            </w:r>
          </w:p>
        </w:tc>
        <w:tc>
          <w:tcPr>
            <w:tcW w:w="3118" w:type="dxa"/>
            <w:tcBorders>
              <w:top w:val="nil"/>
              <w:left w:val="nil"/>
              <w:bottom w:val="single" w:sz="8" w:space="0" w:color="auto"/>
              <w:right w:val="single" w:sz="8" w:space="0" w:color="auto"/>
            </w:tcBorders>
            <w:shd w:val="clear" w:color="auto" w:fill="auto"/>
            <w:noWrap/>
            <w:hideMark/>
          </w:tcPr>
          <w:p w14:paraId="0D3C0CD0" w14:textId="77777777" w:rsidR="004E7C56" w:rsidRPr="00C6739E" w:rsidRDefault="004E7C56" w:rsidP="00C6739E">
            <w:pPr>
              <w:ind w:firstLine="567"/>
              <w:rPr>
                <w:color w:val="000000"/>
                <w:sz w:val="20"/>
                <w:szCs w:val="20"/>
              </w:rPr>
            </w:pPr>
            <w:r w:rsidRPr="00C6739E">
              <w:rPr>
                <w:color w:val="000000"/>
                <w:sz w:val="20"/>
                <w:szCs w:val="20"/>
              </w:rPr>
              <w:t>104. promozione di un ambiente di lavoro inclusivo</w:t>
            </w:r>
          </w:p>
        </w:tc>
      </w:tr>
      <w:tr w:rsidR="005768C1" w:rsidRPr="00D83A8C" w14:paraId="12C38C59" w14:textId="77777777" w:rsidTr="005768C1">
        <w:trPr>
          <w:trHeight w:val="340"/>
        </w:trPr>
        <w:tc>
          <w:tcPr>
            <w:tcW w:w="3261" w:type="dxa"/>
            <w:tcBorders>
              <w:top w:val="nil"/>
              <w:left w:val="single" w:sz="8" w:space="0" w:color="auto"/>
              <w:bottom w:val="single" w:sz="8" w:space="0" w:color="auto"/>
              <w:right w:val="single" w:sz="8" w:space="0" w:color="auto"/>
            </w:tcBorders>
            <w:shd w:val="clear" w:color="auto" w:fill="auto"/>
            <w:noWrap/>
            <w:hideMark/>
          </w:tcPr>
          <w:p w14:paraId="2B4D5278" w14:textId="77777777" w:rsidR="004E7C56" w:rsidRPr="00C6739E" w:rsidRDefault="004E7C56" w:rsidP="00C6739E">
            <w:pPr>
              <w:ind w:firstLine="567"/>
              <w:rPr>
                <w:color w:val="000000"/>
                <w:sz w:val="20"/>
                <w:szCs w:val="20"/>
              </w:rPr>
            </w:pPr>
            <w:r w:rsidRPr="00C6739E">
              <w:rPr>
                <w:color w:val="000000"/>
                <w:sz w:val="20"/>
                <w:szCs w:val="20"/>
              </w:rPr>
              <w:t>35. un ambiente lavorativo che favorisca lo sviluppo personale</w:t>
            </w:r>
          </w:p>
        </w:tc>
        <w:tc>
          <w:tcPr>
            <w:tcW w:w="3261" w:type="dxa"/>
            <w:tcBorders>
              <w:top w:val="nil"/>
              <w:left w:val="nil"/>
              <w:bottom w:val="single" w:sz="8" w:space="0" w:color="auto"/>
              <w:right w:val="single" w:sz="8" w:space="0" w:color="auto"/>
            </w:tcBorders>
            <w:shd w:val="clear" w:color="auto" w:fill="auto"/>
            <w:noWrap/>
            <w:hideMark/>
          </w:tcPr>
          <w:p w14:paraId="50618C07" w14:textId="77777777" w:rsidR="004E7C56" w:rsidRPr="00C6739E" w:rsidRDefault="004E7C56" w:rsidP="00C6739E">
            <w:pPr>
              <w:ind w:firstLine="567"/>
              <w:rPr>
                <w:color w:val="000000"/>
                <w:sz w:val="20"/>
                <w:szCs w:val="20"/>
              </w:rPr>
            </w:pPr>
            <w:r w:rsidRPr="00C6739E">
              <w:rPr>
                <w:color w:val="000000"/>
                <w:sz w:val="20"/>
                <w:szCs w:val="20"/>
              </w:rPr>
              <w:t>70. non dipende solo dalla presenza di programmi di benessere.</w:t>
            </w:r>
          </w:p>
        </w:tc>
        <w:tc>
          <w:tcPr>
            <w:tcW w:w="3118" w:type="dxa"/>
            <w:tcBorders>
              <w:top w:val="nil"/>
              <w:left w:val="nil"/>
              <w:bottom w:val="single" w:sz="8" w:space="0" w:color="auto"/>
              <w:right w:val="single" w:sz="8" w:space="0" w:color="auto"/>
            </w:tcBorders>
            <w:shd w:val="clear" w:color="auto" w:fill="auto"/>
            <w:noWrap/>
            <w:hideMark/>
          </w:tcPr>
          <w:p w14:paraId="4945B87E" w14:textId="77777777" w:rsidR="004E7C56" w:rsidRPr="00C6739E" w:rsidRDefault="004E7C56" w:rsidP="00C6739E">
            <w:pPr>
              <w:ind w:firstLine="567"/>
              <w:rPr>
                <w:color w:val="000000"/>
                <w:sz w:val="20"/>
                <w:szCs w:val="20"/>
              </w:rPr>
            </w:pPr>
            <w:r w:rsidRPr="00C6739E">
              <w:rPr>
                <w:color w:val="000000"/>
                <w:sz w:val="20"/>
                <w:szCs w:val="20"/>
              </w:rPr>
              <w:t>105. non dipende solo dalla presenza di programmi di benessere psicologico</w:t>
            </w:r>
          </w:p>
        </w:tc>
      </w:tr>
    </w:tbl>
    <w:p w14:paraId="59810C40" w14:textId="77777777" w:rsidR="00D83A8C" w:rsidRDefault="00D83A8C" w:rsidP="00D83A8C">
      <w:pPr>
        <w:pStyle w:val="Titolo2"/>
        <w:numPr>
          <w:ilvl w:val="0"/>
          <w:numId w:val="0"/>
        </w:numPr>
        <w:spacing w:before="0"/>
        <w:rPr>
          <w:sz w:val="24"/>
          <w:szCs w:val="24"/>
        </w:rPr>
      </w:pPr>
      <w:bookmarkStart w:id="15" w:name="_Toc170311643"/>
    </w:p>
    <w:bookmarkEnd w:id="15"/>
    <w:p w14:paraId="7FDCB088" w14:textId="236E365D" w:rsidR="00923762" w:rsidRDefault="00D83A8C" w:rsidP="00D83A8C">
      <w:pPr>
        <w:pStyle w:val="Titolo2"/>
        <w:numPr>
          <w:ilvl w:val="0"/>
          <w:numId w:val="0"/>
        </w:numPr>
        <w:spacing w:before="0"/>
        <w:rPr>
          <w:b w:val="0"/>
          <w:bCs w:val="0"/>
          <w:i/>
          <w:iCs/>
          <w:sz w:val="24"/>
          <w:szCs w:val="24"/>
        </w:rPr>
      </w:pPr>
      <w:r>
        <w:rPr>
          <w:b w:val="0"/>
          <w:bCs w:val="0"/>
          <w:i/>
          <w:iCs/>
          <w:sz w:val="24"/>
          <w:szCs w:val="24"/>
        </w:rPr>
        <w:t xml:space="preserve">2.2.3 </w:t>
      </w:r>
      <w:proofErr w:type="spellStart"/>
      <w:r w:rsidRPr="00D83A8C">
        <w:rPr>
          <w:b w:val="0"/>
          <w:bCs w:val="0"/>
          <w:i/>
          <w:iCs/>
          <w:sz w:val="24"/>
          <w:szCs w:val="24"/>
        </w:rPr>
        <w:t>Stucturing</w:t>
      </w:r>
      <w:proofErr w:type="spellEnd"/>
      <w:r w:rsidRPr="00D83A8C">
        <w:rPr>
          <w:b w:val="0"/>
          <w:bCs w:val="0"/>
          <w:i/>
          <w:iCs/>
          <w:sz w:val="24"/>
          <w:szCs w:val="24"/>
        </w:rPr>
        <w:t xml:space="preserve"> </w:t>
      </w:r>
      <w:proofErr w:type="spellStart"/>
      <w:r w:rsidRPr="00D83A8C">
        <w:rPr>
          <w:b w:val="0"/>
          <w:bCs w:val="0"/>
          <w:i/>
          <w:iCs/>
          <w:sz w:val="24"/>
          <w:szCs w:val="24"/>
        </w:rPr>
        <w:t>Ideas</w:t>
      </w:r>
      <w:proofErr w:type="spellEnd"/>
    </w:p>
    <w:p w14:paraId="184F5557" w14:textId="77777777" w:rsidR="004421A6" w:rsidRDefault="004421A6" w:rsidP="004421A6"/>
    <w:p w14:paraId="1444355D" w14:textId="5210B409" w:rsidR="004421A6" w:rsidRPr="006C266D" w:rsidRDefault="004421A6" w:rsidP="00C6739E">
      <w:r>
        <w:t xml:space="preserve">Per la fase di </w:t>
      </w:r>
      <w:proofErr w:type="spellStart"/>
      <w:r>
        <w:t>structuring</w:t>
      </w:r>
      <w:proofErr w:type="spellEnd"/>
      <w:r>
        <w:t xml:space="preserve"> </w:t>
      </w:r>
      <w:proofErr w:type="spellStart"/>
      <w:r>
        <w:t>ideas</w:t>
      </w:r>
      <w:proofErr w:type="spellEnd"/>
      <w:r>
        <w:t xml:space="preserve">, abbiamo nuovamente trattato ChatGPT come un insieme di partecipanti diversi. Qui, abbiamo inviato le idee a ChatGPT chiedendo di elaborarle in cluster e di provare a dare un nome a ciascun cluster. La domanda era semplice: </w:t>
      </w:r>
      <w:r>
        <w:rPr>
          <w:i/>
          <w:iCs/>
        </w:rPr>
        <w:t xml:space="preserve">Di seguito, ti inviamo 105 idee che rispondono a che cosa è per te il benessere lavorativo. Potresti ora raggruppare le 105 in categorie in base alla loro somiglianza? Dopo averli raggruppati, ti chiediamo di dare un nome a ciascun gruppo. </w:t>
      </w:r>
      <w:r w:rsidR="006C266D">
        <w:t xml:space="preserve">ChatGPT ha nuovamente confermato le nostre attese e abbiamo ottenuto ben 12 risposte di </w:t>
      </w:r>
      <w:proofErr w:type="spellStart"/>
      <w:r w:rsidR="006C266D">
        <w:t>clusterizzazione</w:t>
      </w:r>
      <w:proofErr w:type="spellEnd"/>
      <w:r w:rsidR="006C266D">
        <w:t xml:space="preserve"> diverse in cui le idee venivano raggruppate in numero e in tipologia differente per altrettanti diversi cluster. </w:t>
      </w:r>
    </w:p>
    <w:p w14:paraId="4F18366B" w14:textId="77777777" w:rsidR="00923762" w:rsidRPr="00C6739E" w:rsidRDefault="00923762" w:rsidP="00C6739E">
      <w:pPr>
        <w:ind w:firstLine="567"/>
        <w:jc w:val="both"/>
        <w:rPr>
          <w:highlight w:val="yellow"/>
        </w:rPr>
      </w:pPr>
    </w:p>
    <w:p w14:paraId="63C258C0" w14:textId="1D081ED5" w:rsidR="007F4DB9" w:rsidRPr="00C6739E" w:rsidRDefault="006C266D" w:rsidP="00C6739E">
      <w:pPr>
        <w:jc w:val="both"/>
        <w:rPr>
          <w:i/>
          <w:iCs/>
        </w:rPr>
      </w:pPr>
      <w:r>
        <w:rPr>
          <w:i/>
          <w:iCs/>
        </w:rPr>
        <w:t>2.2.4 Analisi dati</w:t>
      </w:r>
    </w:p>
    <w:p w14:paraId="21E705CC" w14:textId="37577870" w:rsidR="00671C02" w:rsidRPr="00C6739E" w:rsidRDefault="006C3302" w:rsidP="00C6739E">
      <w:pPr>
        <w:jc w:val="both"/>
      </w:pPr>
      <w:r w:rsidRPr="00C6739E">
        <w:t xml:space="preserve">Per la conduzione di questa macro-fase le analisi sono state effettuate utilizzando il codice open source R </w:t>
      </w:r>
      <w:proofErr w:type="spellStart"/>
      <w:r w:rsidRPr="00C6739E">
        <w:t>IdeaNet</w:t>
      </w:r>
      <w:proofErr w:type="spellEnd"/>
      <w:r w:rsidRPr="00C6739E">
        <w:t xml:space="preserve"> (</w:t>
      </w:r>
      <w:proofErr w:type="spellStart"/>
      <w:r w:rsidRPr="00C6739E">
        <w:t>McLinden</w:t>
      </w:r>
      <w:proofErr w:type="spellEnd"/>
      <w:r w:rsidRPr="00C6739E">
        <w:t xml:space="preserve">, 2020). I risultati del software includono un file </w:t>
      </w:r>
      <w:r w:rsidR="00D11689" w:rsidRPr="00C6739E">
        <w:t>Excel</w:t>
      </w:r>
      <w:r w:rsidRPr="00C6739E">
        <w:t xml:space="preserve"> dei membri del cluster con soluzioni che variano dai 5 </w:t>
      </w:r>
      <w:r w:rsidR="00DB3994">
        <w:t>ai</w:t>
      </w:r>
      <w:r w:rsidRPr="00C6739E">
        <w:t xml:space="preserve"> 15 cluster e file </w:t>
      </w:r>
      <w:r w:rsidR="00D11689" w:rsidRPr="00C6739E">
        <w:t>PowerPoint</w:t>
      </w:r>
      <w:r w:rsidRPr="00C6739E">
        <w:t xml:space="preserve"> che riassumono i risultati grafici.</w:t>
      </w:r>
      <w:r w:rsidR="006C266D">
        <w:t xml:space="preserve"> </w:t>
      </w:r>
      <w:r w:rsidRPr="00C6739E">
        <w:t xml:space="preserve">Le analisi effettuate dal software sono </w:t>
      </w:r>
      <w:r w:rsidR="00034085" w:rsidRPr="00C6739E">
        <w:t>due analisi statistiche multivariate parallele, la prima delle quali è lo scaling multidimensionale seguit</w:t>
      </w:r>
      <w:r w:rsidR="0028731E" w:rsidRPr="00C6739E">
        <w:t>a</w:t>
      </w:r>
      <w:r w:rsidR="00034085" w:rsidRPr="00C6739E">
        <w:t xml:space="preserve"> da un'analisi gerarchica dei cluster. </w:t>
      </w:r>
    </w:p>
    <w:p w14:paraId="4A305117" w14:textId="72209937" w:rsidR="006B1111" w:rsidRPr="00C6739E" w:rsidRDefault="006B1111" w:rsidP="00C6739E">
      <w:pPr>
        <w:ind w:firstLine="567"/>
        <w:jc w:val="both"/>
      </w:pPr>
      <w:r w:rsidRPr="00C6739E">
        <w:t>Come riportato in R-project</w:t>
      </w:r>
      <w:r w:rsidR="006C266D">
        <w:t xml:space="preserve"> (</w:t>
      </w:r>
      <w:r w:rsidRPr="00C6739E">
        <w:t xml:space="preserve">2024) un algoritmo di </w:t>
      </w:r>
      <w:r w:rsidR="00A94356" w:rsidRPr="00C6739E">
        <w:t>Scaling Multidimensionale</w:t>
      </w:r>
      <w:r w:rsidRPr="00C6739E">
        <w:t xml:space="preserve"> è finalizzato a posizionare ogni oggetto in uno spazio</w:t>
      </w:r>
      <w:r w:rsidR="00A94356" w:rsidRPr="00C6739E">
        <w:t xml:space="preserve"> (bi, tri o K dimensionale)</w:t>
      </w:r>
      <w:r w:rsidRPr="00C6739E">
        <w:t xml:space="preserve"> tale per cui le distanze originarie tra oggetti siano mantenute </w:t>
      </w:r>
      <w:r w:rsidR="00A94356" w:rsidRPr="00C6739E">
        <w:t xml:space="preserve">il </w:t>
      </w:r>
      <w:r w:rsidRPr="00C6739E">
        <w:t>meglio possibile. I dati da analizzare sono una raccolta di</w:t>
      </w:r>
      <w:r w:rsidR="00A94356" w:rsidRPr="00C6739E">
        <w:t xml:space="preserve"> N </w:t>
      </w:r>
      <w:r w:rsidRPr="00C6739E">
        <w:t>oggetti su cui è definita una</w:t>
      </w:r>
      <w:r w:rsidR="00A94356" w:rsidRPr="00C6739E">
        <w:t xml:space="preserve"> </w:t>
      </w:r>
      <w:r w:rsidRPr="00C6739E">
        <w:t>funzione di distanza</w:t>
      </w:r>
      <w:r w:rsidR="00A94356" w:rsidRPr="00C6739E">
        <w:t xml:space="preserve"> </w:t>
      </w:r>
      <w:r w:rsidRPr="00C6739E">
        <w:t>(o</w:t>
      </w:r>
      <w:r w:rsidR="00A94356" w:rsidRPr="00C6739E">
        <w:t xml:space="preserve"> </w:t>
      </w:r>
      <w:r w:rsidRPr="00C6739E">
        <w:t xml:space="preserve">dissimilarità). La distanza può essere metrica o non metrica e in questa seconda circostanza non è più una procedura esatta quanto un modo per “riarrangiare” </w:t>
      </w:r>
      <w:r w:rsidR="00A94356" w:rsidRPr="00C6739E">
        <w:t xml:space="preserve">gli </w:t>
      </w:r>
      <w:r w:rsidRPr="00C6739E">
        <w:t xml:space="preserve">oggetti </w:t>
      </w:r>
      <w:r w:rsidR="0028731E" w:rsidRPr="00C6739E">
        <w:t>sulla base della misura stessa</w:t>
      </w:r>
      <w:r w:rsidRPr="00C6739E">
        <w:t xml:space="preserve">, tramite un algoritmo iterativo, in modo tale da giungere ad una configurazione che meglio approssima le distanze </w:t>
      </w:r>
      <w:r w:rsidR="0028731E" w:rsidRPr="00C6739E">
        <w:t>non metriche definite</w:t>
      </w:r>
      <w:r w:rsidRPr="00C6739E">
        <w:t>.</w:t>
      </w:r>
      <w:r w:rsidR="0028731E" w:rsidRPr="00C6739E">
        <w:t xml:space="preserve"> Una distanza non metrica, ad esempio, è la vicinanza semantica dei concetti.</w:t>
      </w:r>
      <w:r w:rsidRPr="00C6739E">
        <w:t xml:space="preserve"> La misura di mancanza di adattamento è chiamata</w:t>
      </w:r>
      <w:r w:rsidR="00A94356" w:rsidRPr="00C6739E">
        <w:t xml:space="preserve"> “</w:t>
      </w:r>
      <w:r w:rsidRPr="00C6739E">
        <w:t>Stress</w:t>
      </w:r>
      <w:r w:rsidR="00A94356" w:rsidRPr="00C6739E">
        <w:t>”</w:t>
      </w:r>
      <w:r w:rsidRPr="00C6739E">
        <w:t>.</w:t>
      </w:r>
    </w:p>
    <w:p w14:paraId="4F90B572" w14:textId="0F51C4D6" w:rsidR="00034085" w:rsidRPr="00C6739E" w:rsidRDefault="00034085" w:rsidP="00C6739E">
      <w:pPr>
        <w:ind w:firstLine="567"/>
        <w:jc w:val="both"/>
      </w:pPr>
      <w:r w:rsidRPr="00C6739E">
        <w:t xml:space="preserve">Lo scaling multidimensionale raggruppa </w:t>
      </w:r>
      <w:r w:rsidR="006B1111" w:rsidRPr="00C6739E">
        <w:t xml:space="preserve">quindi </w:t>
      </w:r>
      <w:r w:rsidRPr="00C6739E">
        <w:t>ogni idea</w:t>
      </w:r>
      <w:r w:rsidR="00671C02" w:rsidRPr="00C6739E">
        <w:t xml:space="preserve"> su </w:t>
      </w:r>
      <w:r w:rsidRPr="00C6739E">
        <w:t>una mappa bidimensionale (</w:t>
      </w:r>
      <w:proofErr w:type="spellStart"/>
      <w:proofErr w:type="gramStart"/>
      <w:r w:rsidRPr="00C6739E">
        <w:t>x,y</w:t>
      </w:r>
      <w:proofErr w:type="spellEnd"/>
      <w:proofErr w:type="gramEnd"/>
      <w:r w:rsidRPr="00C6739E">
        <w:t xml:space="preserve">) calcolando la distanza tra </w:t>
      </w:r>
      <w:r w:rsidR="00902700" w:rsidRPr="00C6739E">
        <w:t>esse</w:t>
      </w:r>
      <w:r w:rsidRPr="00C6739E">
        <w:t>. Ad esempio, le idee che sono state raggruppate dai partecipanti hanno una maggiore probabilità di apparire vicine sulla mappa bidimensionale. In secondo luogo, l'analisi gerarchica dei cluster si applica ai punti di ogni idea sulla mappa per ridurre il numero di idee considerando le loro somiglianze concettuali.</w:t>
      </w:r>
    </w:p>
    <w:p w14:paraId="7D8DC5C1" w14:textId="71F8C5BD" w:rsidR="00034085" w:rsidRPr="00C6739E" w:rsidRDefault="00034085" w:rsidP="00C6739E">
      <w:pPr>
        <w:ind w:firstLine="567"/>
        <w:jc w:val="both"/>
      </w:pPr>
      <w:r w:rsidRPr="00C6739E">
        <w:t xml:space="preserve">L'indice di adattamento utilizzato riguarda il livello di </w:t>
      </w:r>
      <w:r w:rsidR="00BC6E5E" w:rsidRPr="00C6739E">
        <w:t>s</w:t>
      </w:r>
      <w:r w:rsidRPr="00C6739E">
        <w:t xml:space="preserve">tress del modello: livelli più alti di stress del modello indicano una struttura scadente, mentre livelli più bassi di stress del </w:t>
      </w:r>
      <w:r w:rsidRPr="00C6739E">
        <w:lastRenderedPageBreak/>
        <w:t xml:space="preserve">modello indicano una struttura buona e affidabile in cui le idee possono essere raggruppate. Lo stress </w:t>
      </w:r>
      <w:r w:rsidR="00BC6E5E" w:rsidRPr="00C6739E">
        <w:t>di un</w:t>
      </w:r>
      <w:r w:rsidRPr="00C6739E">
        <w:t xml:space="preserve"> modello </w:t>
      </w:r>
      <w:r w:rsidR="00BC6E5E" w:rsidRPr="00C6739E">
        <w:t>può variare</w:t>
      </w:r>
      <w:r w:rsidRPr="00C6739E">
        <w:t xml:space="preserve"> da 0 a 1 e quando il valore di stress è </w:t>
      </w:r>
      <w:r w:rsidR="00A94356" w:rsidRPr="00C6739E">
        <w:t>minore di 0,</w:t>
      </w:r>
      <w:r w:rsidRPr="00C6739E">
        <w:t>305 è considerato accettabile</w:t>
      </w:r>
      <w:r w:rsidR="00A24BA0">
        <w:t xml:space="preserve"> </w:t>
      </w:r>
      <w:r w:rsidR="00A24BA0" w:rsidRPr="000F5CD6">
        <w:t>(</w:t>
      </w:r>
      <w:proofErr w:type="spellStart"/>
      <w:r w:rsidR="00A24BA0" w:rsidRPr="000F5CD6">
        <w:t>McLinden</w:t>
      </w:r>
      <w:proofErr w:type="spellEnd"/>
      <w:r w:rsidR="00A24BA0" w:rsidRPr="000F5CD6">
        <w:t>, 2020)</w:t>
      </w:r>
      <w:r w:rsidRPr="00C6739E">
        <w:t>.</w:t>
      </w:r>
      <w:r w:rsidR="00D11689" w:rsidRPr="00C6739E">
        <w:t xml:space="preserve"> Nel nostro caso è 0,179 che risulta veramente ottimo.</w:t>
      </w:r>
    </w:p>
    <w:p w14:paraId="53FE8B4C" w14:textId="6B23C7E6" w:rsidR="00D154CB" w:rsidRPr="00C6739E" w:rsidRDefault="00034085" w:rsidP="00C6739E">
      <w:pPr>
        <w:ind w:firstLine="567"/>
        <w:jc w:val="both"/>
      </w:pPr>
      <w:r w:rsidRPr="00FF2BE2">
        <w:t xml:space="preserve">Alla fine della quarta fase, </w:t>
      </w:r>
      <w:proofErr w:type="gramStart"/>
      <w:r w:rsidRPr="00FF2BE2">
        <w:t>il team</w:t>
      </w:r>
      <w:proofErr w:type="gramEnd"/>
      <w:r w:rsidRPr="00FF2BE2">
        <w:t xml:space="preserve"> di ricercatori interpreta i cluster risultanti e decide quale modello è il più adeguato in base al numero di idee per cluster e può rappresentare al meglio l'argomento indagato. </w:t>
      </w:r>
      <w:r w:rsidR="00D154CB" w:rsidRPr="000A35A9">
        <w:t>Come anticipato, il sistema utilizzato produce risultati che spaziano da 5 a 15 cluster, associati con misure che li identificano e che possono “aiutare” i ricercatori a scegliere il raggruppamento più idoneo.</w:t>
      </w:r>
      <w:r w:rsidR="00FF2BE2">
        <w:t xml:space="preserve"> </w:t>
      </w:r>
      <w:r w:rsidR="00D154CB" w:rsidRPr="000A35A9">
        <w:t xml:space="preserve">Alla luce delle valutazioni oggettive e soggettive, si è convenuto di aderire al modello a </w:t>
      </w:r>
      <w:proofErr w:type="gramStart"/>
      <w:r w:rsidR="00D154CB" w:rsidRPr="000A35A9">
        <w:t>5</w:t>
      </w:r>
      <w:proofErr w:type="gramEnd"/>
      <w:r w:rsidR="00D154CB" w:rsidRPr="000A35A9">
        <w:t xml:space="preserve"> cluster che nel proseguo viene presentato.</w:t>
      </w:r>
      <w:r w:rsidR="00FF2BE2">
        <w:t xml:space="preserve"> Infatti, con il progredire del numero di cluster (6, 7, 8 fino a 15), questi tendevano a replicare le medesime idee, arrivando così a cluster troppo simili per poterli considerare come disgiunti tra loro. La scelta della soluzione a </w:t>
      </w:r>
      <w:proofErr w:type="gramStart"/>
      <w:r w:rsidR="00FF2BE2">
        <w:t>5</w:t>
      </w:r>
      <w:proofErr w:type="gramEnd"/>
      <w:r w:rsidR="00FF2BE2">
        <w:t xml:space="preserve"> cluster è dunque sia in termini soggettivi, ovvero ciò che sembra aver maggior senso, sia in termini oggettivi, ovvero laddove il crescere del numero di cluster porta a replicare la medesima struttura senza l’aggiunta di nuove caratteristiche.</w:t>
      </w:r>
    </w:p>
    <w:p w14:paraId="53C5C21B" w14:textId="77777777" w:rsidR="00D154CB" w:rsidRPr="00C6739E" w:rsidRDefault="00D154CB" w:rsidP="00C6739E">
      <w:pPr>
        <w:ind w:firstLine="567"/>
        <w:jc w:val="both"/>
      </w:pPr>
    </w:p>
    <w:p w14:paraId="1F4A894B" w14:textId="6C98034D" w:rsidR="00D154CB" w:rsidRPr="00C6739E" w:rsidRDefault="006C266D" w:rsidP="00C6739E">
      <w:pPr>
        <w:jc w:val="both"/>
      </w:pPr>
      <w:bookmarkStart w:id="16" w:name="_Toc170311644"/>
      <w:r>
        <w:rPr>
          <w:i/>
          <w:iCs/>
        </w:rPr>
        <w:t xml:space="preserve">2.2.5 </w:t>
      </w:r>
      <w:proofErr w:type="spellStart"/>
      <w:r>
        <w:rPr>
          <w:i/>
          <w:iCs/>
        </w:rPr>
        <w:t>Interpretation</w:t>
      </w:r>
      <w:bookmarkEnd w:id="16"/>
      <w:proofErr w:type="spellEnd"/>
    </w:p>
    <w:p w14:paraId="0923EBAB" w14:textId="1EC39736" w:rsidR="00F716C7" w:rsidRPr="00C6739E" w:rsidRDefault="00FD7046" w:rsidP="00C6739E">
      <w:pPr>
        <w:ind w:firstLine="567"/>
        <w:jc w:val="both"/>
      </w:pPr>
      <w:r w:rsidRPr="00C6739E">
        <w:t xml:space="preserve">La rappresentazione nello spazio cartesiano dei 105 concetti </w:t>
      </w:r>
      <w:r w:rsidR="00F716C7" w:rsidRPr="00C6739E">
        <w:t>precedentemente</w:t>
      </w:r>
      <w:r w:rsidRPr="00C6739E">
        <w:t xml:space="preserve"> </w:t>
      </w:r>
      <w:r w:rsidR="00F716C7" w:rsidRPr="00C6739E">
        <w:t>riportati</w:t>
      </w:r>
      <w:r w:rsidRPr="00C6739E">
        <w:t xml:space="preserve"> è la seguente</w:t>
      </w:r>
      <w:r w:rsidR="0037134A" w:rsidRPr="00C6739E">
        <w:t xml:space="preserve"> </w:t>
      </w:r>
      <w:r w:rsidR="006C266D">
        <w:t>(</w:t>
      </w:r>
      <w:r w:rsidR="0037134A" w:rsidRPr="00C6739E">
        <w:t>Figura 5)</w:t>
      </w:r>
      <w:r w:rsidRPr="00C6739E">
        <w:t>:</w:t>
      </w:r>
    </w:p>
    <w:p w14:paraId="77000923" w14:textId="623AA763" w:rsidR="00155AD4" w:rsidRPr="00C6739E" w:rsidRDefault="00155AD4" w:rsidP="00C6739E">
      <w:pPr>
        <w:ind w:firstLine="567"/>
        <w:jc w:val="center"/>
      </w:pPr>
      <w:r w:rsidRPr="00086424">
        <w:rPr>
          <w:noProof/>
        </w:rPr>
        <w:lastRenderedPageBreak/>
        <w:drawing>
          <wp:inline distT="0" distB="0" distL="0" distR="0" wp14:anchorId="7F34715B" wp14:editId="00E0B743">
            <wp:extent cx="5943600" cy="5163820"/>
            <wp:effectExtent l="0" t="0" r="0" b="5080"/>
            <wp:docPr id="470728865" name="Immagine 1" descr="Immagine che contiene disegno, schizzo, bianco 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728865" name="Immagine 1" descr="Immagine che contiene disegno, schizzo, bianco e nero&#10;&#10;Descrizione generat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5163820"/>
                    </a:xfrm>
                    <a:prstGeom prst="rect">
                      <a:avLst/>
                    </a:prstGeom>
                  </pic:spPr>
                </pic:pic>
              </a:graphicData>
            </a:graphic>
          </wp:inline>
        </w:drawing>
      </w:r>
    </w:p>
    <w:p w14:paraId="00BE9A66" w14:textId="47BF5E41" w:rsidR="0037134A" w:rsidRPr="00C6739E" w:rsidRDefault="0037134A" w:rsidP="00C6739E">
      <w:pPr>
        <w:ind w:left="1559" w:right="714" w:firstLine="567"/>
        <w:jc w:val="both"/>
      </w:pPr>
      <w:r w:rsidRPr="00C6739E">
        <w:t>Figura 5: La rappresentazione bidimensionale del Concept Mapping applicato ai 105 item rilevati dall’intervista a ChatGPT.</w:t>
      </w:r>
    </w:p>
    <w:p w14:paraId="3164BD4A" w14:textId="77777777" w:rsidR="0037134A" w:rsidRPr="00C6739E" w:rsidRDefault="0037134A" w:rsidP="00C6739E">
      <w:pPr>
        <w:ind w:firstLine="567"/>
        <w:jc w:val="both"/>
      </w:pPr>
    </w:p>
    <w:p w14:paraId="1609EED6" w14:textId="77777777" w:rsidR="006B2C13" w:rsidRPr="00C6739E" w:rsidRDefault="006B2C13" w:rsidP="00C6739E">
      <w:pPr>
        <w:ind w:firstLine="567"/>
        <w:jc w:val="both"/>
      </w:pPr>
    </w:p>
    <w:p w14:paraId="4BAC0CAD" w14:textId="4EF8F938" w:rsidR="00F716C7" w:rsidRPr="00C6739E" w:rsidRDefault="0028643E" w:rsidP="00C6739E">
      <w:pPr>
        <w:ind w:firstLine="567"/>
        <w:jc w:val="both"/>
      </w:pPr>
      <w:r w:rsidRPr="00C6739E">
        <w:t xml:space="preserve">Dal raggruppamento sopra riportato si derivano le rappresentazioni dei cluster, a partire dalla soluzione con numero di cluster </w:t>
      </w:r>
      <w:r w:rsidR="006C509B" w:rsidRPr="00C6739E">
        <w:t>ritenuto più idoneo,</w:t>
      </w:r>
      <w:r w:rsidRPr="00C6739E">
        <w:t xml:space="preserve"> pari a 5</w:t>
      </w:r>
      <w:r w:rsidR="006C509B" w:rsidRPr="00C6739E">
        <w:t xml:space="preserve"> raggruppamenti</w:t>
      </w:r>
      <w:r w:rsidR="00FB3324" w:rsidRPr="00C6739E">
        <w:t xml:space="preserve"> (Figura 5)</w:t>
      </w:r>
      <w:r w:rsidRPr="00C6739E">
        <w:t>.</w:t>
      </w:r>
    </w:p>
    <w:p w14:paraId="59B39F99" w14:textId="14EE4913" w:rsidR="007A6655" w:rsidRPr="00C6739E" w:rsidRDefault="007A6655" w:rsidP="00C6739E">
      <w:pPr>
        <w:ind w:firstLine="567"/>
        <w:jc w:val="both"/>
      </w:pPr>
    </w:p>
    <w:p w14:paraId="530EF444" w14:textId="79DBD0E4" w:rsidR="0028643E" w:rsidRPr="00C6739E" w:rsidRDefault="00155AD4" w:rsidP="00C6739E">
      <w:pPr>
        <w:ind w:firstLine="567"/>
        <w:jc w:val="both"/>
      </w:pPr>
      <w:r w:rsidRPr="00086424">
        <w:rPr>
          <w:noProof/>
        </w:rPr>
        <w:lastRenderedPageBreak/>
        <w:drawing>
          <wp:inline distT="0" distB="0" distL="0" distR="0" wp14:anchorId="00E9BE8F" wp14:editId="0F73CECB">
            <wp:extent cx="4855676" cy="4431323"/>
            <wp:effectExtent l="0" t="0" r="2540" b="7620"/>
            <wp:docPr id="1705372298" name="Immagine 2" descr="Immagine che contiene cartone anim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372298" name="Immagine 2" descr="Immagine che contiene cartone animato&#10;&#10;Descrizione generata automa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61605" cy="4436733"/>
                    </a:xfrm>
                    <a:prstGeom prst="rect">
                      <a:avLst/>
                    </a:prstGeom>
                  </pic:spPr>
                </pic:pic>
              </a:graphicData>
            </a:graphic>
          </wp:inline>
        </w:drawing>
      </w:r>
    </w:p>
    <w:p w14:paraId="2B1A3974" w14:textId="77777777" w:rsidR="0028643E" w:rsidRPr="00C6739E" w:rsidRDefault="0028643E" w:rsidP="00C6739E">
      <w:pPr>
        <w:ind w:firstLine="567"/>
        <w:jc w:val="both"/>
      </w:pPr>
    </w:p>
    <w:p w14:paraId="24F4AA57" w14:textId="5442C16B" w:rsidR="00FB3324" w:rsidRPr="00C6739E" w:rsidRDefault="00FB3324" w:rsidP="00C6739E">
      <w:pPr>
        <w:ind w:left="1559" w:right="714" w:firstLine="567"/>
        <w:jc w:val="both"/>
      </w:pPr>
      <w:r w:rsidRPr="00C6739E">
        <w:t>Figura 6: La rappresentazione a 5 cluster del Concept Mapping applicato ai 105 item rilevati dall’intervista a ChatGPT.</w:t>
      </w:r>
    </w:p>
    <w:p w14:paraId="59378B71" w14:textId="77777777" w:rsidR="00FB3324" w:rsidRPr="00C6739E" w:rsidRDefault="00FB3324" w:rsidP="00C6739E">
      <w:pPr>
        <w:ind w:firstLine="567"/>
        <w:jc w:val="both"/>
      </w:pPr>
    </w:p>
    <w:p w14:paraId="1992F4BC" w14:textId="77777777" w:rsidR="00FB3324" w:rsidRPr="00C6739E" w:rsidRDefault="00FB3324" w:rsidP="00C6739E">
      <w:pPr>
        <w:ind w:firstLine="567"/>
        <w:jc w:val="both"/>
      </w:pPr>
    </w:p>
    <w:p w14:paraId="7C99DEC4" w14:textId="104E3A4A" w:rsidR="00E877CC" w:rsidRPr="00C6739E" w:rsidRDefault="00E877CC" w:rsidP="00C6739E">
      <w:pPr>
        <w:ind w:firstLine="567"/>
        <w:jc w:val="both"/>
      </w:pPr>
      <w:r w:rsidRPr="00C6739E">
        <w:t>È</w:t>
      </w:r>
      <w:r w:rsidR="007A15B8" w:rsidRPr="00C6739E">
        <w:t xml:space="preserve"> possibile, ora, elencare cluster per cluster, l’insieme degli item in essi contenuti</w:t>
      </w:r>
      <w:r w:rsidR="00FB3324" w:rsidRPr="00C6739E">
        <w:t xml:space="preserve"> e cercare un elemento prototipico di core oppure fornire una rappresentazione astratta </w:t>
      </w:r>
      <w:r w:rsidR="00874E43" w:rsidRPr="00C6739E">
        <w:t xml:space="preserve">che identifichi il raggruppamento, </w:t>
      </w:r>
      <w:r w:rsidR="00902700" w:rsidRPr="00C6739E">
        <w:t>al fine di denominarlo</w:t>
      </w:r>
      <w:r w:rsidR="007A15B8" w:rsidRPr="00C6739E">
        <w:t xml:space="preserve">. </w:t>
      </w:r>
    </w:p>
    <w:p w14:paraId="3A6DDD2E" w14:textId="77777777" w:rsidR="001B5838" w:rsidRPr="00C6739E" w:rsidRDefault="001B5838" w:rsidP="00C6739E">
      <w:pPr>
        <w:ind w:firstLine="567"/>
        <w:jc w:val="both"/>
      </w:pPr>
    </w:p>
    <w:p w14:paraId="58C8312E" w14:textId="5FE8B24A" w:rsidR="00155AD4" w:rsidRPr="00C6739E" w:rsidRDefault="00E877CC" w:rsidP="00C6739E">
      <w:pPr>
        <w:ind w:firstLine="567"/>
        <w:jc w:val="both"/>
      </w:pPr>
      <w:bookmarkStart w:id="17" w:name="_Toc170311645"/>
      <w:r w:rsidRPr="00C6739E">
        <w:rPr>
          <w:rFonts w:eastAsiaTheme="majorEastAsia"/>
          <w:b/>
          <w:bCs/>
          <w:i/>
          <w:iCs/>
        </w:rPr>
        <w:t xml:space="preserve">Cluster 1 </w:t>
      </w:r>
      <w:r w:rsidR="005E1647" w:rsidRPr="00C6739E">
        <w:rPr>
          <w:rFonts w:eastAsiaTheme="majorEastAsia"/>
          <w:b/>
          <w:bCs/>
          <w:i/>
          <w:iCs/>
        </w:rPr>
        <w:t>–</w:t>
      </w:r>
      <w:r w:rsidRPr="00C6739E">
        <w:rPr>
          <w:rFonts w:eastAsiaTheme="majorEastAsia"/>
          <w:b/>
          <w:bCs/>
          <w:i/>
          <w:iCs/>
        </w:rPr>
        <w:t xml:space="preserve"> </w:t>
      </w:r>
      <w:proofErr w:type="spellStart"/>
      <w:r w:rsidR="005E1647" w:rsidRPr="00C6739E">
        <w:rPr>
          <w:rFonts w:eastAsiaTheme="majorEastAsia"/>
          <w:b/>
          <w:bCs/>
          <w:i/>
          <w:iCs/>
        </w:rPr>
        <w:t>Diversity</w:t>
      </w:r>
      <w:proofErr w:type="spellEnd"/>
      <w:r w:rsidR="005E1647" w:rsidRPr="00C6739E">
        <w:rPr>
          <w:rFonts w:eastAsiaTheme="majorEastAsia"/>
          <w:b/>
          <w:bCs/>
          <w:i/>
          <w:iCs/>
        </w:rPr>
        <w:t xml:space="preserve"> Management e Convivenza Organizzativa</w:t>
      </w:r>
      <w:bookmarkEnd w:id="17"/>
      <w:r w:rsidR="006C266D">
        <w:rPr>
          <w:i/>
          <w:iCs/>
        </w:rPr>
        <w:t xml:space="preserve">. </w:t>
      </w:r>
      <w:r w:rsidR="007A15B8" w:rsidRPr="00C6739E">
        <w:t>Gli item del cluster 1 sono</w:t>
      </w:r>
      <w:r w:rsidR="001B5838" w:rsidRPr="00C6739E">
        <w:t xml:space="preserve"> tutti incentrati sui concetti di inclusività e </w:t>
      </w:r>
      <w:r w:rsidR="00DB3994">
        <w:t>convivenza</w:t>
      </w:r>
      <w:r w:rsidR="001B5838" w:rsidRPr="00C6739E">
        <w:t>, come visibile dalla lista che segue</w:t>
      </w:r>
      <w:r w:rsidR="007A15B8" w:rsidRPr="00C6739E">
        <w:t>:</w:t>
      </w:r>
    </w:p>
    <w:p w14:paraId="294EF615" w14:textId="77777777" w:rsidR="00B06CA0" w:rsidRPr="00C6739E" w:rsidRDefault="00B06CA0" w:rsidP="00C6739E">
      <w:pPr>
        <w:ind w:firstLine="567"/>
        <w:jc w:val="both"/>
      </w:pPr>
    </w:p>
    <w:tbl>
      <w:tblPr>
        <w:tblW w:w="8926" w:type="dxa"/>
        <w:tblCellMar>
          <w:left w:w="70" w:type="dxa"/>
          <w:right w:w="70" w:type="dxa"/>
        </w:tblCellMar>
        <w:tblLook w:val="0600" w:firstRow="0" w:lastRow="0" w:firstColumn="0" w:lastColumn="0" w:noHBand="1" w:noVBand="1"/>
      </w:tblPr>
      <w:tblGrid>
        <w:gridCol w:w="4815"/>
        <w:gridCol w:w="4111"/>
      </w:tblGrid>
      <w:tr w:rsidR="00FD294A" w:rsidRPr="0004710B" w14:paraId="3EE6BF7E" w14:textId="77777777" w:rsidTr="00ED00ED">
        <w:trPr>
          <w:trHeight w:val="320"/>
        </w:trPr>
        <w:tc>
          <w:tcPr>
            <w:tcW w:w="481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5EB1E1" w14:textId="77777777" w:rsidR="00FD294A" w:rsidRPr="00C6739E" w:rsidRDefault="00FD294A" w:rsidP="00C6739E">
            <w:pPr>
              <w:ind w:firstLine="567"/>
              <w:rPr>
                <w:color w:val="000000"/>
              </w:rPr>
            </w:pPr>
            <w:r w:rsidRPr="00C6739E">
              <w:rPr>
                <w:color w:val="000000"/>
              </w:rPr>
              <w:t xml:space="preserve">1. Cultura aziendale inclusiva </w:t>
            </w:r>
          </w:p>
        </w:tc>
        <w:tc>
          <w:tcPr>
            <w:tcW w:w="4111" w:type="dxa"/>
            <w:tcBorders>
              <w:top w:val="single" w:sz="4" w:space="0" w:color="auto"/>
              <w:left w:val="nil"/>
              <w:bottom w:val="single" w:sz="4" w:space="0" w:color="auto"/>
              <w:right w:val="single" w:sz="4" w:space="0" w:color="auto"/>
            </w:tcBorders>
            <w:shd w:val="clear" w:color="000000" w:fill="FFFFFF"/>
            <w:vAlign w:val="center"/>
            <w:hideMark/>
          </w:tcPr>
          <w:p w14:paraId="64DAF49B" w14:textId="77777777" w:rsidR="00FD294A" w:rsidRPr="00C6739E" w:rsidRDefault="00FD294A" w:rsidP="00C6739E">
            <w:pPr>
              <w:ind w:firstLine="567"/>
              <w:rPr>
                <w:color w:val="000000"/>
              </w:rPr>
            </w:pPr>
            <w:r w:rsidRPr="00C6739E">
              <w:rPr>
                <w:color w:val="000000"/>
              </w:rPr>
              <w:t xml:space="preserve">42. promozione di una cultura dell'inclusività </w:t>
            </w:r>
          </w:p>
        </w:tc>
      </w:tr>
      <w:tr w:rsidR="00FD294A" w:rsidRPr="0004710B" w14:paraId="23153837" w14:textId="77777777" w:rsidTr="00ED00ED">
        <w:trPr>
          <w:trHeight w:val="320"/>
        </w:trPr>
        <w:tc>
          <w:tcPr>
            <w:tcW w:w="4815" w:type="dxa"/>
            <w:tcBorders>
              <w:top w:val="nil"/>
              <w:left w:val="single" w:sz="4" w:space="0" w:color="auto"/>
              <w:bottom w:val="single" w:sz="4" w:space="0" w:color="auto"/>
              <w:right w:val="single" w:sz="4" w:space="0" w:color="auto"/>
            </w:tcBorders>
            <w:shd w:val="clear" w:color="000000" w:fill="FFFFFF"/>
            <w:vAlign w:val="center"/>
            <w:hideMark/>
          </w:tcPr>
          <w:p w14:paraId="354D0ECE" w14:textId="77777777" w:rsidR="00FD294A" w:rsidRPr="00C6739E" w:rsidRDefault="00FD294A" w:rsidP="00C6739E">
            <w:pPr>
              <w:ind w:firstLine="567"/>
              <w:rPr>
                <w:color w:val="000000"/>
              </w:rPr>
            </w:pPr>
            <w:r w:rsidRPr="00C6739E">
              <w:rPr>
                <w:color w:val="000000"/>
              </w:rPr>
              <w:t xml:space="preserve">11. dalla promozione dell'inclusività, </w:t>
            </w:r>
          </w:p>
        </w:tc>
        <w:tc>
          <w:tcPr>
            <w:tcW w:w="4111" w:type="dxa"/>
            <w:tcBorders>
              <w:top w:val="nil"/>
              <w:left w:val="nil"/>
              <w:bottom w:val="single" w:sz="4" w:space="0" w:color="auto"/>
              <w:right w:val="single" w:sz="4" w:space="0" w:color="auto"/>
            </w:tcBorders>
            <w:shd w:val="clear" w:color="000000" w:fill="FFFFFF"/>
            <w:vAlign w:val="center"/>
            <w:hideMark/>
          </w:tcPr>
          <w:p w14:paraId="683DB9FE" w14:textId="77777777" w:rsidR="00FD294A" w:rsidRPr="00C6739E" w:rsidRDefault="00FD294A" w:rsidP="00C6739E">
            <w:pPr>
              <w:ind w:firstLine="567"/>
              <w:rPr>
                <w:color w:val="000000"/>
              </w:rPr>
            </w:pPr>
            <w:r w:rsidRPr="00C6739E">
              <w:rPr>
                <w:color w:val="000000"/>
              </w:rPr>
              <w:t>61. cultura aziendale che promuova la diversità e l'inclusività</w:t>
            </w:r>
          </w:p>
        </w:tc>
      </w:tr>
      <w:tr w:rsidR="00FD294A" w:rsidRPr="0004710B" w14:paraId="57A97318" w14:textId="77777777" w:rsidTr="00ED00ED">
        <w:trPr>
          <w:trHeight w:val="320"/>
        </w:trPr>
        <w:tc>
          <w:tcPr>
            <w:tcW w:w="4815" w:type="dxa"/>
            <w:tcBorders>
              <w:top w:val="nil"/>
              <w:left w:val="single" w:sz="4" w:space="0" w:color="auto"/>
              <w:bottom w:val="single" w:sz="4" w:space="0" w:color="auto"/>
              <w:right w:val="single" w:sz="4" w:space="0" w:color="auto"/>
            </w:tcBorders>
            <w:shd w:val="clear" w:color="000000" w:fill="FFFFFF"/>
            <w:vAlign w:val="center"/>
            <w:hideMark/>
          </w:tcPr>
          <w:p w14:paraId="001A61E3" w14:textId="77777777" w:rsidR="00FD294A" w:rsidRPr="00C6739E" w:rsidRDefault="00FD294A" w:rsidP="00C6739E">
            <w:pPr>
              <w:ind w:firstLine="567"/>
              <w:rPr>
                <w:color w:val="000000"/>
              </w:rPr>
            </w:pPr>
            <w:r w:rsidRPr="00C6739E">
              <w:rPr>
                <w:color w:val="000000"/>
              </w:rPr>
              <w:t xml:space="preserve">28. promozione della diversità </w:t>
            </w:r>
          </w:p>
        </w:tc>
        <w:tc>
          <w:tcPr>
            <w:tcW w:w="4111" w:type="dxa"/>
            <w:tcBorders>
              <w:top w:val="nil"/>
              <w:left w:val="nil"/>
              <w:bottom w:val="single" w:sz="4" w:space="0" w:color="auto"/>
              <w:right w:val="single" w:sz="4" w:space="0" w:color="auto"/>
            </w:tcBorders>
            <w:shd w:val="clear" w:color="000000" w:fill="FFFFFF"/>
            <w:vAlign w:val="center"/>
            <w:hideMark/>
          </w:tcPr>
          <w:p w14:paraId="0F29F505" w14:textId="77777777" w:rsidR="00FD294A" w:rsidRPr="00C6739E" w:rsidRDefault="00FD294A" w:rsidP="00C6739E">
            <w:pPr>
              <w:ind w:firstLine="567"/>
              <w:rPr>
                <w:color w:val="000000"/>
              </w:rPr>
            </w:pPr>
            <w:r w:rsidRPr="00C6739E">
              <w:rPr>
                <w:color w:val="000000"/>
              </w:rPr>
              <w:t>83. creazione di un ambiente di lavoro inclusivo e collaborativo</w:t>
            </w:r>
          </w:p>
        </w:tc>
      </w:tr>
      <w:tr w:rsidR="00FD294A" w:rsidRPr="0004710B" w14:paraId="31A19E53" w14:textId="77777777" w:rsidTr="00ED00ED">
        <w:trPr>
          <w:trHeight w:val="320"/>
        </w:trPr>
        <w:tc>
          <w:tcPr>
            <w:tcW w:w="4815" w:type="dxa"/>
            <w:tcBorders>
              <w:top w:val="nil"/>
              <w:left w:val="single" w:sz="4" w:space="0" w:color="auto"/>
              <w:bottom w:val="single" w:sz="4" w:space="0" w:color="auto"/>
              <w:right w:val="single" w:sz="4" w:space="0" w:color="auto"/>
            </w:tcBorders>
            <w:shd w:val="clear" w:color="000000" w:fill="FFFFFF"/>
            <w:vAlign w:val="center"/>
            <w:hideMark/>
          </w:tcPr>
          <w:p w14:paraId="1AB1435B" w14:textId="77777777" w:rsidR="00FD294A" w:rsidRPr="00C6739E" w:rsidRDefault="00FD294A" w:rsidP="00C6739E">
            <w:pPr>
              <w:ind w:firstLine="567"/>
              <w:rPr>
                <w:color w:val="000000"/>
              </w:rPr>
            </w:pPr>
            <w:r w:rsidRPr="00C6739E">
              <w:rPr>
                <w:color w:val="000000"/>
              </w:rPr>
              <w:t xml:space="preserve">31. cultura aziendale incentrata sul rispetto </w:t>
            </w:r>
          </w:p>
        </w:tc>
        <w:tc>
          <w:tcPr>
            <w:tcW w:w="4111" w:type="dxa"/>
            <w:tcBorders>
              <w:top w:val="nil"/>
              <w:left w:val="nil"/>
              <w:bottom w:val="single" w:sz="4" w:space="0" w:color="auto"/>
              <w:right w:val="single" w:sz="4" w:space="0" w:color="auto"/>
            </w:tcBorders>
            <w:shd w:val="clear" w:color="000000" w:fill="FFFFFF"/>
            <w:vAlign w:val="center"/>
            <w:hideMark/>
          </w:tcPr>
          <w:p w14:paraId="1D71CBBC" w14:textId="77777777" w:rsidR="00FD294A" w:rsidRPr="00C6739E" w:rsidRDefault="00FD294A" w:rsidP="00C6739E">
            <w:pPr>
              <w:ind w:firstLine="567"/>
              <w:rPr>
                <w:color w:val="000000"/>
              </w:rPr>
            </w:pPr>
            <w:r w:rsidRPr="00C6739E">
              <w:rPr>
                <w:color w:val="000000"/>
              </w:rPr>
              <w:t xml:space="preserve">103. promozione di un ambiente di lavoro rispettoso </w:t>
            </w:r>
          </w:p>
        </w:tc>
      </w:tr>
      <w:tr w:rsidR="00FD294A" w:rsidRPr="0004710B" w14:paraId="23C82441" w14:textId="77777777" w:rsidTr="00ED00ED">
        <w:trPr>
          <w:trHeight w:val="320"/>
        </w:trPr>
        <w:tc>
          <w:tcPr>
            <w:tcW w:w="4815" w:type="dxa"/>
            <w:tcBorders>
              <w:top w:val="nil"/>
              <w:left w:val="single" w:sz="4" w:space="0" w:color="auto"/>
              <w:bottom w:val="single" w:sz="4" w:space="0" w:color="auto"/>
              <w:right w:val="single" w:sz="4" w:space="0" w:color="auto"/>
            </w:tcBorders>
            <w:shd w:val="clear" w:color="000000" w:fill="FFFFFF"/>
            <w:vAlign w:val="center"/>
            <w:hideMark/>
          </w:tcPr>
          <w:p w14:paraId="2043A461" w14:textId="77777777" w:rsidR="00FD294A" w:rsidRPr="00C6739E" w:rsidRDefault="00FD294A" w:rsidP="00C6739E">
            <w:pPr>
              <w:ind w:firstLine="567"/>
              <w:rPr>
                <w:color w:val="000000"/>
              </w:rPr>
            </w:pPr>
            <w:r w:rsidRPr="00C6739E">
              <w:rPr>
                <w:color w:val="000000"/>
              </w:rPr>
              <w:lastRenderedPageBreak/>
              <w:t>32. cultura aziendale incentrata sulla fiducia reciproca</w:t>
            </w:r>
          </w:p>
        </w:tc>
        <w:tc>
          <w:tcPr>
            <w:tcW w:w="4111" w:type="dxa"/>
            <w:tcBorders>
              <w:top w:val="nil"/>
              <w:left w:val="nil"/>
              <w:bottom w:val="single" w:sz="4" w:space="0" w:color="auto"/>
              <w:right w:val="single" w:sz="4" w:space="0" w:color="auto"/>
            </w:tcBorders>
            <w:shd w:val="clear" w:color="000000" w:fill="FFFFFF"/>
            <w:vAlign w:val="center"/>
            <w:hideMark/>
          </w:tcPr>
          <w:p w14:paraId="5E05E8FD" w14:textId="77777777" w:rsidR="00FD294A" w:rsidRPr="00C6739E" w:rsidRDefault="00FD294A" w:rsidP="00C6739E">
            <w:pPr>
              <w:ind w:firstLine="567"/>
              <w:rPr>
                <w:color w:val="000000"/>
              </w:rPr>
            </w:pPr>
            <w:r w:rsidRPr="00C6739E">
              <w:rPr>
                <w:color w:val="000000"/>
              </w:rPr>
              <w:t>104. promozione di un ambiente di lavoro inclusivo</w:t>
            </w:r>
          </w:p>
        </w:tc>
      </w:tr>
    </w:tbl>
    <w:p w14:paraId="0B1CF2FC" w14:textId="77777777" w:rsidR="007A15B8" w:rsidRPr="00C6739E" w:rsidRDefault="007A15B8" w:rsidP="00C6739E">
      <w:pPr>
        <w:ind w:firstLine="567"/>
        <w:jc w:val="both"/>
      </w:pPr>
    </w:p>
    <w:p w14:paraId="43F13323" w14:textId="326A6122" w:rsidR="005A5B29" w:rsidRPr="00C6739E" w:rsidRDefault="001B5838" w:rsidP="00C6739E">
      <w:pPr>
        <w:ind w:firstLine="567"/>
        <w:jc w:val="both"/>
      </w:pPr>
      <w:r w:rsidRPr="00C6739E">
        <w:t xml:space="preserve">Il costrutto del Benessere al Lavoro </w:t>
      </w:r>
      <w:r w:rsidR="006C509B" w:rsidRPr="00C6739E">
        <w:t xml:space="preserve">di ChatGPT </w:t>
      </w:r>
      <w:r w:rsidRPr="00C6739E">
        <w:t>ha quindi un “</w:t>
      </w:r>
      <w:proofErr w:type="spellStart"/>
      <w:r w:rsidRPr="00C6739E">
        <w:t>facet</w:t>
      </w:r>
      <w:proofErr w:type="spellEnd"/>
      <w:r w:rsidRPr="00C6739E">
        <w:t>” inclusivo</w:t>
      </w:r>
      <w:r w:rsidR="00B06CA0" w:rsidRPr="00C6739E">
        <w:t xml:space="preserve"> e di convivenza</w:t>
      </w:r>
      <w:r w:rsidRPr="00C6739E">
        <w:t xml:space="preserve">. </w:t>
      </w:r>
    </w:p>
    <w:p w14:paraId="7095185B" w14:textId="56B8C4B4" w:rsidR="005A5B29" w:rsidRPr="00C6739E" w:rsidRDefault="005A5B29" w:rsidP="00C6739E">
      <w:pPr>
        <w:ind w:firstLine="567"/>
        <w:jc w:val="both"/>
      </w:pPr>
      <w:r w:rsidRPr="00C6739E">
        <w:t>Come riportato in (</w:t>
      </w:r>
      <w:r w:rsidR="00B073C7">
        <w:t xml:space="preserve">Bellotto, </w:t>
      </w:r>
      <w:r w:rsidRPr="00C6739E">
        <w:t xml:space="preserve">Sartori, </w:t>
      </w:r>
      <w:r w:rsidR="00B073C7" w:rsidRPr="00C6739E">
        <w:t>202</w:t>
      </w:r>
      <w:r w:rsidR="00B073C7">
        <w:t>1</w:t>
      </w:r>
      <w:r w:rsidRPr="00C6739E">
        <w:t xml:space="preserve">), secondo la definizione di Barabino, Jacobs e </w:t>
      </w:r>
      <w:proofErr w:type="gramStart"/>
      <w:r w:rsidRPr="00C6739E">
        <w:t>Maggio</w:t>
      </w:r>
      <w:proofErr w:type="gramEnd"/>
      <w:r w:rsidRPr="00C6739E">
        <w:t xml:space="preserve"> (2001)</w:t>
      </w:r>
      <w:r w:rsidR="00B06CA0" w:rsidRPr="00C6739E">
        <w:t xml:space="preserve"> </w:t>
      </w:r>
      <w:r w:rsidR="00D11689" w:rsidRPr="00C6739E">
        <w:t>i</w:t>
      </w:r>
      <w:r w:rsidR="00B06CA0" w:rsidRPr="00C6739E">
        <w:t xml:space="preserve">l </w:t>
      </w:r>
      <w:proofErr w:type="spellStart"/>
      <w:r w:rsidR="00B06CA0" w:rsidRPr="00C6739E">
        <w:t>Diversity</w:t>
      </w:r>
      <w:proofErr w:type="spellEnd"/>
      <w:r w:rsidR="00B06CA0" w:rsidRPr="00C6739E">
        <w:t xml:space="preserve"> Management</w:t>
      </w:r>
      <w:r w:rsidR="00543493" w:rsidRPr="00C6739E">
        <w:t xml:space="preserve"> </w:t>
      </w:r>
      <w:r w:rsidRPr="00C6739E">
        <w:t>rappresenta un approccio integrato alla gestione delle risorse umane, finalizzato alla creazione di un ambiente lavorativo inclusivo, in grado di favorire l’espressione del potenziale individuale e di utilizzarlo come leva strategica per il raggiungimento degli obiettivi organizzativi.</w:t>
      </w:r>
    </w:p>
    <w:p w14:paraId="0EC1397C" w14:textId="095F1ADD" w:rsidR="005A5B29" w:rsidRPr="00C6739E" w:rsidRDefault="005A5B29" w:rsidP="00C6739E">
      <w:pPr>
        <w:ind w:firstLine="567"/>
        <w:jc w:val="both"/>
      </w:pPr>
      <w:r w:rsidRPr="00C6739E">
        <w:t xml:space="preserve">Non solo, ma è anche frutto dei nostri tempi: le organizzazioni hanno innanzi a sé la sfida alla </w:t>
      </w:r>
      <w:r w:rsidRPr="00C6739E">
        <w:rPr>
          <w:i/>
          <w:iCs/>
        </w:rPr>
        <w:t>“crescente diversità che qualifica il proprio capitale umano e la popolazione dei clienti di riferimento”</w:t>
      </w:r>
      <w:r w:rsidRPr="00C6739E">
        <w:t>.</w:t>
      </w:r>
      <w:r w:rsidR="00B06CA0" w:rsidRPr="00C6739E">
        <w:t xml:space="preserve"> In (</w:t>
      </w:r>
      <w:r w:rsidR="00B073C7" w:rsidRPr="00737F1D">
        <w:rPr>
          <w:rFonts w:eastAsiaTheme="minorEastAsia"/>
          <w:color w:val="000000" w:themeColor="text1"/>
          <w:lang w:eastAsia="en-US"/>
        </w:rPr>
        <w:t>Brambilla, Sacchi</w:t>
      </w:r>
      <w:r w:rsidR="00B073C7">
        <w:rPr>
          <w:rFonts w:eastAsiaTheme="minorEastAsia"/>
          <w:color w:val="000000" w:themeColor="text1"/>
          <w:lang w:eastAsia="en-US"/>
        </w:rPr>
        <w:t xml:space="preserve"> 2022</w:t>
      </w:r>
      <w:r w:rsidR="00B06CA0" w:rsidRPr="00C6739E">
        <w:t xml:space="preserve">) si è discusso più in generale delle diverse dimensioni legate ai pregiudizi, agli stereotipi e quindi ai comportamenti inclusivi e non inclusivi. Concetti che quando si manifestano nell’organizzazione prevedono un attore, l’organizzazione appunto, che può e deve </w:t>
      </w:r>
      <w:r w:rsidR="00D11689" w:rsidRPr="00C6739E">
        <w:t>attuare</w:t>
      </w:r>
      <w:r w:rsidR="00B06CA0" w:rsidRPr="00C6739E">
        <w:t xml:space="preserve"> azioni e creare climi che mettano l’inclusione come prioritaria.</w:t>
      </w:r>
    </w:p>
    <w:p w14:paraId="31115D36" w14:textId="77777777" w:rsidR="001B5838" w:rsidRPr="00C6739E" w:rsidRDefault="001B5838" w:rsidP="00C6739E">
      <w:pPr>
        <w:ind w:firstLine="567"/>
        <w:jc w:val="both"/>
        <w:rPr>
          <w:i/>
          <w:iCs/>
        </w:rPr>
      </w:pPr>
    </w:p>
    <w:p w14:paraId="0F1806B6" w14:textId="6C8C23D8" w:rsidR="007A15B8" w:rsidRDefault="001B5838">
      <w:pPr>
        <w:ind w:firstLine="567"/>
        <w:jc w:val="both"/>
      </w:pPr>
      <w:bookmarkStart w:id="18" w:name="_Toc170311646"/>
      <w:r w:rsidRPr="00C6739E">
        <w:rPr>
          <w:rFonts w:eastAsiaTheme="majorEastAsia"/>
          <w:b/>
          <w:bCs/>
          <w:i/>
          <w:iCs/>
        </w:rPr>
        <w:t xml:space="preserve">Cluster 2 </w:t>
      </w:r>
      <w:r w:rsidR="008A1EA5" w:rsidRPr="00C6739E">
        <w:rPr>
          <w:rFonts w:eastAsiaTheme="majorEastAsia"/>
          <w:b/>
          <w:bCs/>
          <w:i/>
          <w:iCs/>
        </w:rPr>
        <w:t>–</w:t>
      </w:r>
      <w:r w:rsidRPr="00C6739E">
        <w:rPr>
          <w:rFonts w:eastAsiaTheme="majorEastAsia"/>
          <w:b/>
          <w:bCs/>
          <w:i/>
          <w:iCs/>
        </w:rPr>
        <w:t xml:space="preserve"> </w:t>
      </w:r>
      <w:r w:rsidR="008A1EA5" w:rsidRPr="00C6739E">
        <w:rPr>
          <w:rFonts w:eastAsiaTheme="majorEastAsia"/>
          <w:b/>
          <w:bCs/>
          <w:i/>
          <w:iCs/>
        </w:rPr>
        <w:t>Benessere Organizzativo</w:t>
      </w:r>
      <w:bookmarkEnd w:id="18"/>
      <w:r w:rsidR="006C266D">
        <w:rPr>
          <w:i/>
          <w:iCs/>
        </w:rPr>
        <w:t xml:space="preserve">. </w:t>
      </w:r>
      <w:r w:rsidR="007A15B8" w:rsidRPr="00C6739E">
        <w:t xml:space="preserve">Gli item del cluster </w:t>
      </w:r>
      <w:proofErr w:type="gramStart"/>
      <w:r w:rsidR="007A15B8" w:rsidRPr="00C6739E">
        <w:t>2</w:t>
      </w:r>
      <w:proofErr w:type="gramEnd"/>
      <w:r w:rsidR="00B73D17" w:rsidRPr="00C6739E">
        <w:t xml:space="preserve"> sono i seguenti</w:t>
      </w:r>
      <w:r w:rsidR="007A15B8" w:rsidRPr="00C6739E">
        <w:t>:</w:t>
      </w:r>
    </w:p>
    <w:p w14:paraId="37600D4C" w14:textId="77777777" w:rsidR="006C266D" w:rsidRPr="00C6739E" w:rsidRDefault="006C266D" w:rsidP="00C6739E">
      <w:pPr>
        <w:ind w:firstLine="567"/>
        <w:jc w:val="both"/>
      </w:pPr>
    </w:p>
    <w:tbl>
      <w:tblPr>
        <w:tblW w:w="8926" w:type="dxa"/>
        <w:tblCellMar>
          <w:left w:w="70" w:type="dxa"/>
          <w:right w:w="70" w:type="dxa"/>
        </w:tblCellMar>
        <w:tblLook w:val="04A0" w:firstRow="1" w:lastRow="0" w:firstColumn="1" w:lastColumn="0" w:noHBand="0" w:noVBand="1"/>
      </w:tblPr>
      <w:tblGrid>
        <w:gridCol w:w="4531"/>
        <w:gridCol w:w="4395"/>
      </w:tblGrid>
      <w:tr w:rsidR="00FD294A" w:rsidRPr="0004710B" w14:paraId="7CE9AF7E" w14:textId="77777777" w:rsidTr="00ED00ED">
        <w:trPr>
          <w:trHeight w:val="320"/>
        </w:trPr>
        <w:tc>
          <w:tcPr>
            <w:tcW w:w="453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54A56E" w14:textId="77777777" w:rsidR="00FD294A" w:rsidRPr="00C6739E" w:rsidRDefault="00FD294A" w:rsidP="00C6739E">
            <w:pPr>
              <w:ind w:firstLine="567"/>
              <w:rPr>
                <w:color w:val="000000"/>
              </w:rPr>
            </w:pPr>
            <w:r w:rsidRPr="00C6739E">
              <w:rPr>
                <w:color w:val="000000"/>
              </w:rPr>
              <w:t xml:space="preserve">2. comunicazione trasparente, </w:t>
            </w:r>
          </w:p>
        </w:tc>
        <w:tc>
          <w:tcPr>
            <w:tcW w:w="4395" w:type="dxa"/>
            <w:tcBorders>
              <w:top w:val="single" w:sz="4" w:space="0" w:color="auto"/>
              <w:left w:val="nil"/>
              <w:bottom w:val="single" w:sz="4" w:space="0" w:color="auto"/>
              <w:right w:val="single" w:sz="4" w:space="0" w:color="auto"/>
            </w:tcBorders>
            <w:shd w:val="clear" w:color="000000" w:fill="FFFFFF"/>
            <w:vAlign w:val="center"/>
            <w:hideMark/>
          </w:tcPr>
          <w:p w14:paraId="0D5B26BC" w14:textId="77777777" w:rsidR="00FD294A" w:rsidRPr="00C6739E" w:rsidRDefault="00FD294A" w:rsidP="00C6739E">
            <w:pPr>
              <w:ind w:firstLine="567"/>
              <w:rPr>
                <w:color w:val="000000"/>
              </w:rPr>
            </w:pPr>
            <w:r w:rsidRPr="00C6739E">
              <w:rPr>
                <w:color w:val="000000"/>
              </w:rPr>
              <w:t>59. chiara definizione degli obiettivi aziendali</w:t>
            </w:r>
          </w:p>
        </w:tc>
      </w:tr>
      <w:tr w:rsidR="00FD294A" w:rsidRPr="0004710B" w14:paraId="24906501"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2BFE73A1" w14:textId="77777777" w:rsidR="00FD294A" w:rsidRPr="00C6739E" w:rsidRDefault="00FD294A" w:rsidP="00C6739E">
            <w:pPr>
              <w:ind w:firstLine="567"/>
              <w:rPr>
                <w:color w:val="000000"/>
              </w:rPr>
            </w:pPr>
            <w:r w:rsidRPr="00C6739E">
              <w:rPr>
                <w:color w:val="000000"/>
              </w:rPr>
              <w:t xml:space="preserve">5. dalla gestione delle aspettative, </w:t>
            </w:r>
          </w:p>
        </w:tc>
        <w:tc>
          <w:tcPr>
            <w:tcW w:w="4395" w:type="dxa"/>
            <w:tcBorders>
              <w:top w:val="nil"/>
              <w:left w:val="nil"/>
              <w:bottom w:val="single" w:sz="4" w:space="0" w:color="auto"/>
              <w:right w:val="single" w:sz="4" w:space="0" w:color="auto"/>
            </w:tcBorders>
            <w:shd w:val="clear" w:color="000000" w:fill="FFFFFF"/>
            <w:vAlign w:val="center"/>
            <w:hideMark/>
          </w:tcPr>
          <w:p w14:paraId="5BA6AEE5" w14:textId="77777777" w:rsidR="00FD294A" w:rsidRPr="00C6739E" w:rsidRDefault="00FD294A" w:rsidP="00C6739E">
            <w:pPr>
              <w:ind w:firstLine="567"/>
              <w:rPr>
                <w:color w:val="000000"/>
              </w:rPr>
            </w:pPr>
            <w:r w:rsidRPr="00C6739E">
              <w:rPr>
                <w:color w:val="000000"/>
              </w:rPr>
              <w:t>64. gestione efficace dei conflitti</w:t>
            </w:r>
          </w:p>
        </w:tc>
      </w:tr>
      <w:tr w:rsidR="00FD294A" w:rsidRPr="0004710B" w14:paraId="6131FB80"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527F9AB9" w14:textId="77777777" w:rsidR="00FD294A" w:rsidRPr="00C6739E" w:rsidRDefault="00FD294A" w:rsidP="00C6739E">
            <w:pPr>
              <w:ind w:firstLine="567"/>
              <w:rPr>
                <w:color w:val="000000"/>
              </w:rPr>
            </w:pPr>
            <w:r w:rsidRPr="00C6739E">
              <w:rPr>
                <w:color w:val="000000"/>
              </w:rPr>
              <w:t xml:space="preserve">8. dal supporto alle iniziative dei dipendenti, </w:t>
            </w:r>
          </w:p>
        </w:tc>
        <w:tc>
          <w:tcPr>
            <w:tcW w:w="4395" w:type="dxa"/>
            <w:tcBorders>
              <w:top w:val="nil"/>
              <w:left w:val="nil"/>
              <w:bottom w:val="single" w:sz="4" w:space="0" w:color="auto"/>
              <w:right w:val="single" w:sz="4" w:space="0" w:color="auto"/>
            </w:tcBorders>
            <w:shd w:val="clear" w:color="000000" w:fill="FFFFFF"/>
            <w:vAlign w:val="center"/>
            <w:hideMark/>
          </w:tcPr>
          <w:p w14:paraId="045F905D" w14:textId="77777777" w:rsidR="00FD294A" w:rsidRPr="00C6739E" w:rsidRDefault="00FD294A" w:rsidP="00C6739E">
            <w:pPr>
              <w:ind w:firstLine="567"/>
              <w:rPr>
                <w:color w:val="000000"/>
              </w:rPr>
            </w:pPr>
            <w:r w:rsidRPr="00C6739E">
              <w:rPr>
                <w:color w:val="000000"/>
              </w:rPr>
              <w:t>67. riconoscimento del merito</w:t>
            </w:r>
          </w:p>
        </w:tc>
      </w:tr>
      <w:tr w:rsidR="00FD294A" w:rsidRPr="0004710B" w14:paraId="5136CA36"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558A54C9" w14:textId="77777777" w:rsidR="00FD294A" w:rsidRPr="00C6739E" w:rsidRDefault="00FD294A" w:rsidP="00C6739E">
            <w:pPr>
              <w:ind w:firstLine="567"/>
              <w:rPr>
                <w:color w:val="000000"/>
              </w:rPr>
            </w:pPr>
            <w:r w:rsidRPr="00C6739E">
              <w:rPr>
                <w:color w:val="000000"/>
              </w:rPr>
              <w:t>20. supporto sociale</w:t>
            </w:r>
          </w:p>
        </w:tc>
        <w:tc>
          <w:tcPr>
            <w:tcW w:w="4395" w:type="dxa"/>
            <w:tcBorders>
              <w:top w:val="nil"/>
              <w:left w:val="nil"/>
              <w:bottom w:val="single" w:sz="4" w:space="0" w:color="auto"/>
              <w:right w:val="single" w:sz="4" w:space="0" w:color="auto"/>
            </w:tcBorders>
            <w:shd w:val="clear" w:color="000000" w:fill="FFFFFF"/>
            <w:vAlign w:val="center"/>
            <w:hideMark/>
          </w:tcPr>
          <w:p w14:paraId="36E38374" w14:textId="77777777" w:rsidR="00FD294A" w:rsidRPr="00C6739E" w:rsidRDefault="00FD294A" w:rsidP="00C6739E">
            <w:pPr>
              <w:ind w:firstLine="567"/>
              <w:rPr>
                <w:color w:val="000000"/>
              </w:rPr>
            </w:pPr>
            <w:r w:rsidRPr="00C6739E">
              <w:rPr>
                <w:color w:val="000000"/>
              </w:rPr>
              <w:t>68. non dipende solo dai benefit materiali.</w:t>
            </w:r>
          </w:p>
        </w:tc>
      </w:tr>
      <w:tr w:rsidR="00FD294A" w:rsidRPr="0004710B" w14:paraId="6813CAC7"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3DF867FD" w14:textId="77777777" w:rsidR="00FD294A" w:rsidRPr="00C6739E" w:rsidRDefault="00FD294A" w:rsidP="00C6739E">
            <w:pPr>
              <w:ind w:firstLine="567"/>
              <w:rPr>
                <w:color w:val="000000"/>
              </w:rPr>
            </w:pPr>
            <w:r w:rsidRPr="00C6739E">
              <w:rPr>
                <w:color w:val="000000"/>
              </w:rPr>
              <w:t>26. riconoscimento delle esigenze personali</w:t>
            </w:r>
          </w:p>
        </w:tc>
        <w:tc>
          <w:tcPr>
            <w:tcW w:w="4395" w:type="dxa"/>
            <w:tcBorders>
              <w:top w:val="nil"/>
              <w:left w:val="nil"/>
              <w:bottom w:val="single" w:sz="4" w:space="0" w:color="auto"/>
              <w:right w:val="single" w:sz="4" w:space="0" w:color="auto"/>
            </w:tcBorders>
            <w:shd w:val="clear" w:color="000000" w:fill="FFFFFF"/>
            <w:vAlign w:val="center"/>
            <w:hideMark/>
          </w:tcPr>
          <w:p w14:paraId="7DBA1DBD" w14:textId="77777777" w:rsidR="00FD294A" w:rsidRPr="00C6739E" w:rsidRDefault="00FD294A" w:rsidP="00C6739E">
            <w:pPr>
              <w:ind w:firstLine="567"/>
              <w:rPr>
                <w:color w:val="000000"/>
              </w:rPr>
            </w:pPr>
            <w:r w:rsidRPr="00C6739E">
              <w:rPr>
                <w:color w:val="000000"/>
              </w:rPr>
              <w:t>69. coerenza tra i valori dell'azienda e le azioni quotidiane</w:t>
            </w:r>
          </w:p>
        </w:tc>
      </w:tr>
      <w:tr w:rsidR="00FD294A" w:rsidRPr="0004710B" w14:paraId="73CB2A93"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5A571C84" w14:textId="77777777" w:rsidR="00FD294A" w:rsidRPr="00C6739E" w:rsidRDefault="00FD294A" w:rsidP="00C6739E">
            <w:pPr>
              <w:ind w:firstLine="567"/>
              <w:rPr>
                <w:color w:val="000000"/>
              </w:rPr>
            </w:pPr>
            <w:r w:rsidRPr="00C6739E">
              <w:rPr>
                <w:color w:val="000000"/>
              </w:rPr>
              <w:t>29. accesso a risorse per la gestione dello stress</w:t>
            </w:r>
          </w:p>
        </w:tc>
        <w:tc>
          <w:tcPr>
            <w:tcW w:w="4395" w:type="dxa"/>
            <w:tcBorders>
              <w:top w:val="nil"/>
              <w:left w:val="nil"/>
              <w:bottom w:val="single" w:sz="4" w:space="0" w:color="auto"/>
              <w:right w:val="single" w:sz="4" w:space="0" w:color="auto"/>
            </w:tcBorders>
            <w:shd w:val="clear" w:color="000000" w:fill="FFFFFF"/>
            <w:vAlign w:val="center"/>
            <w:hideMark/>
          </w:tcPr>
          <w:p w14:paraId="5AEDE731" w14:textId="77777777" w:rsidR="00FD294A" w:rsidRPr="00C6739E" w:rsidRDefault="00FD294A" w:rsidP="00C6739E">
            <w:pPr>
              <w:ind w:firstLine="567"/>
              <w:rPr>
                <w:color w:val="000000"/>
              </w:rPr>
            </w:pPr>
            <w:r w:rsidRPr="00C6739E">
              <w:rPr>
                <w:color w:val="000000"/>
              </w:rPr>
              <w:t>72. non dipende solo dalla flessibilità degli orari di lavoro.</w:t>
            </w:r>
          </w:p>
        </w:tc>
      </w:tr>
      <w:tr w:rsidR="00FD294A" w:rsidRPr="0004710B" w14:paraId="78233084"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542D3932" w14:textId="77777777" w:rsidR="00FD294A" w:rsidRPr="00C6739E" w:rsidRDefault="00FD294A" w:rsidP="00C6739E">
            <w:pPr>
              <w:ind w:firstLine="567"/>
              <w:rPr>
                <w:color w:val="000000"/>
              </w:rPr>
            </w:pPr>
            <w:r w:rsidRPr="00C6739E">
              <w:rPr>
                <w:color w:val="000000"/>
              </w:rPr>
              <w:t>33. non dipende da una struttura gerarchica eccessivamente rigida.</w:t>
            </w:r>
          </w:p>
        </w:tc>
        <w:tc>
          <w:tcPr>
            <w:tcW w:w="4395" w:type="dxa"/>
            <w:tcBorders>
              <w:top w:val="nil"/>
              <w:left w:val="nil"/>
              <w:bottom w:val="single" w:sz="4" w:space="0" w:color="auto"/>
              <w:right w:val="single" w:sz="4" w:space="0" w:color="auto"/>
            </w:tcBorders>
            <w:shd w:val="clear" w:color="000000" w:fill="FFFFFF"/>
            <w:vAlign w:val="center"/>
            <w:hideMark/>
          </w:tcPr>
          <w:p w14:paraId="65F80D4D" w14:textId="77777777" w:rsidR="00FD294A" w:rsidRPr="00C6739E" w:rsidRDefault="00FD294A" w:rsidP="00C6739E">
            <w:pPr>
              <w:ind w:firstLine="567"/>
              <w:rPr>
                <w:color w:val="000000"/>
              </w:rPr>
            </w:pPr>
            <w:r w:rsidRPr="00C6739E">
              <w:rPr>
                <w:color w:val="000000"/>
              </w:rPr>
              <w:t>78. dipende dalla consapevolezza e dalla gestione delle emozioni</w:t>
            </w:r>
          </w:p>
        </w:tc>
      </w:tr>
      <w:tr w:rsidR="00FD294A" w:rsidRPr="0004710B" w14:paraId="003890F1"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79092738" w14:textId="77777777" w:rsidR="00FD294A" w:rsidRPr="00C6739E" w:rsidRDefault="00FD294A" w:rsidP="00C6739E">
            <w:pPr>
              <w:ind w:firstLine="567"/>
              <w:rPr>
                <w:color w:val="000000"/>
              </w:rPr>
            </w:pPr>
            <w:r w:rsidRPr="00C6739E">
              <w:rPr>
                <w:color w:val="000000"/>
              </w:rPr>
              <w:t xml:space="preserve">34. un ambiente lavorativo che favorisca la collaborazione </w:t>
            </w:r>
          </w:p>
        </w:tc>
        <w:tc>
          <w:tcPr>
            <w:tcW w:w="4395" w:type="dxa"/>
            <w:tcBorders>
              <w:top w:val="nil"/>
              <w:left w:val="nil"/>
              <w:bottom w:val="single" w:sz="4" w:space="0" w:color="auto"/>
              <w:right w:val="single" w:sz="4" w:space="0" w:color="auto"/>
            </w:tcBorders>
            <w:shd w:val="clear" w:color="000000" w:fill="FFFFFF"/>
            <w:vAlign w:val="center"/>
            <w:hideMark/>
          </w:tcPr>
          <w:p w14:paraId="6F328581" w14:textId="77777777" w:rsidR="00FD294A" w:rsidRPr="00C6739E" w:rsidRDefault="00FD294A" w:rsidP="00C6739E">
            <w:pPr>
              <w:ind w:firstLine="567"/>
              <w:rPr>
                <w:color w:val="000000"/>
              </w:rPr>
            </w:pPr>
            <w:r w:rsidRPr="00C6739E">
              <w:rPr>
                <w:color w:val="000000"/>
              </w:rPr>
              <w:t>81. chiara comunicazione delle aspettative</w:t>
            </w:r>
          </w:p>
        </w:tc>
      </w:tr>
      <w:tr w:rsidR="00FD294A" w:rsidRPr="0004710B" w14:paraId="113EE103"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151D1065" w14:textId="77777777" w:rsidR="00FD294A" w:rsidRPr="00C6739E" w:rsidRDefault="00FD294A" w:rsidP="00C6739E">
            <w:pPr>
              <w:ind w:firstLine="567"/>
              <w:rPr>
                <w:color w:val="000000"/>
              </w:rPr>
            </w:pPr>
            <w:r w:rsidRPr="00C6739E">
              <w:rPr>
                <w:color w:val="000000"/>
              </w:rPr>
              <w:t>35. un ambiente lavorativo che favorisca lo sviluppo personale</w:t>
            </w:r>
          </w:p>
        </w:tc>
        <w:tc>
          <w:tcPr>
            <w:tcW w:w="4395" w:type="dxa"/>
            <w:tcBorders>
              <w:top w:val="nil"/>
              <w:left w:val="nil"/>
              <w:bottom w:val="single" w:sz="4" w:space="0" w:color="auto"/>
              <w:right w:val="single" w:sz="4" w:space="0" w:color="auto"/>
            </w:tcBorders>
            <w:shd w:val="clear" w:color="000000" w:fill="FFFFFF"/>
            <w:vAlign w:val="center"/>
            <w:hideMark/>
          </w:tcPr>
          <w:p w14:paraId="170AB7EE" w14:textId="77777777" w:rsidR="00FD294A" w:rsidRPr="00C6739E" w:rsidRDefault="00FD294A" w:rsidP="00C6739E">
            <w:pPr>
              <w:ind w:firstLine="567"/>
              <w:rPr>
                <w:color w:val="000000"/>
              </w:rPr>
            </w:pPr>
            <w:r w:rsidRPr="00C6739E">
              <w:rPr>
                <w:color w:val="000000"/>
              </w:rPr>
              <w:t>84. non dipende solo dalla presenza di benefit materiali.</w:t>
            </w:r>
          </w:p>
        </w:tc>
      </w:tr>
      <w:tr w:rsidR="00FD294A" w:rsidRPr="0004710B" w14:paraId="1711BA28"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344AFAED" w14:textId="77777777" w:rsidR="00FD294A" w:rsidRPr="00C6739E" w:rsidRDefault="00FD294A" w:rsidP="00C6739E">
            <w:pPr>
              <w:ind w:firstLine="567"/>
              <w:rPr>
                <w:color w:val="000000"/>
              </w:rPr>
            </w:pPr>
            <w:r w:rsidRPr="00C6739E">
              <w:rPr>
                <w:color w:val="000000"/>
              </w:rPr>
              <w:t>38. gestione equa delle opportunità</w:t>
            </w:r>
          </w:p>
        </w:tc>
        <w:tc>
          <w:tcPr>
            <w:tcW w:w="4395" w:type="dxa"/>
            <w:tcBorders>
              <w:top w:val="nil"/>
              <w:left w:val="nil"/>
              <w:bottom w:val="single" w:sz="4" w:space="0" w:color="auto"/>
              <w:right w:val="single" w:sz="4" w:space="0" w:color="auto"/>
            </w:tcBorders>
            <w:shd w:val="clear" w:color="000000" w:fill="FFFFFF"/>
            <w:vAlign w:val="center"/>
            <w:hideMark/>
          </w:tcPr>
          <w:p w14:paraId="3B892308" w14:textId="77777777" w:rsidR="00FD294A" w:rsidRPr="00C6739E" w:rsidRDefault="00FD294A" w:rsidP="00C6739E">
            <w:pPr>
              <w:ind w:firstLine="567"/>
              <w:rPr>
                <w:color w:val="000000"/>
              </w:rPr>
            </w:pPr>
            <w:r w:rsidRPr="00C6739E">
              <w:rPr>
                <w:color w:val="000000"/>
              </w:rPr>
              <w:t>86. non dipende esclusivamente dalla struttura gerarchica dell'organizzazione.</w:t>
            </w:r>
          </w:p>
        </w:tc>
      </w:tr>
      <w:tr w:rsidR="00FD294A" w:rsidRPr="0004710B" w14:paraId="4EB82C60"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1E1F589D" w14:textId="77777777" w:rsidR="00FD294A" w:rsidRPr="00C6739E" w:rsidRDefault="00FD294A" w:rsidP="00C6739E">
            <w:pPr>
              <w:ind w:firstLine="567"/>
              <w:rPr>
                <w:color w:val="000000"/>
              </w:rPr>
            </w:pPr>
            <w:r w:rsidRPr="00C6739E">
              <w:rPr>
                <w:color w:val="000000"/>
              </w:rPr>
              <w:t>39. non dipende solo dalle politiche di incentivi finanziari.</w:t>
            </w:r>
          </w:p>
        </w:tc>
        <w:tc>
          <w:tcPr>
            <w:tcW w:w="4395" w:type="dxa"/>
            <w:tcBorders>
              <w:top w:val="nil"/>
              <w:left w:val="nil"/>
              <w:bottom w:val="single" w:sz="4" w:space="0" w:color="auto"/>
              <w:right w:val="single" w:sz="4" w:space="0" w:color="auto"/>
            </w:tcBorders>
            <w:shd w:val="clear" w:color="000000" w:fill="FFFFFF"/>
            <w:vAlign w:val="center"/>
            <w:hideMark/>
          </w:tcPr>
          <w:p w14:paraId="33974ED6" w14:textId="77777777" w:rsidR="00FD294A" w:rsidRPr="00C6739E" w:rsidRDefault="00FD294A" w:rsidP="00C6739E">
            <w:pPr>
              <w:ind w:firstLine="567"/>
              <w:rPr>
                <w:color w:val="000000"/>
              </w:rPr>
            </w:pPr>
            <w:r w:rsidRPr="00C6739E">
              <w:rPr>
                <w:color w:val="000000"/>
              </w:rPr>
              <w:t xml:space="preserve">88. non dipende solo dalla dimensione dell'azienda </w:t>
            </w:r>
          </w:p>
        </w:tc>
      </w:tr>
      <w:tr w:rsidR="00FD294A" w:rsidRPr="0004710B" w14:paraId="37754221"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0A8B4767" w14:textId="77777777" w:rsidR="00FD294A" w:rsidRPr="00C6739E" w:rsidRDefault="00FD294A" w:rsidP="00C6739E">
            <w:pPr>
              <w:ind w:firstLine="567"/>
              <w:rPr>
                <w:color w:val="000000"/>
              </w:rPr>
            </w:pPr>
            <w:r w:rsidRPr="00C6739E">
              <w:rPr>
                <w:color w:val="000000"/>
              </w:rPr>
              <w:t>44. non dipende solo dalla dimensione del salario.</w:t>
            </w:r>
          </w:p>
        </w:tc>
        <w:tc>
          <w:tcPr>
            <w:tcW w:w="4395" w:type="dxa"/>
            <w:tcBorders>
              <w:top w:val="nil"/>
              <w:left w:val="nil"/>
              <w:bottom w:val="single" w:sz="4" w:space="0" w:color="auto"/>
              <w:right w:val="single" w:sz="4" w:space="0" w:color="auto"/>
            </w:tcBorders>
            <w:shd w:val="clear" w:color="000000" w:fill="FFFFFF"/>
            <w:vAlign w:val="center"/>
            <w:hideMark/>
          </w:tcPr>
          <w:p w14:paraId="1C3EFCCF" w14:textId="77777777" w:rsidR="00FD294A" w:rsidRPr="00C6739E" w:rsidRDefault="00FD294A" w:rsidP="00C6739E">
            <w:pPr>
              <w:ind w:firstLine="567"/>
              <w:rPr>
                <w:color w:val="000000"/>
              </w:rPr>
            </w:pPr>
            <w:r w:rsidRPr="00C6739E">
              <w:rPr>
                <w:color w:val="000000"/>
              </w:rPr>
              <w:t>92. fiducia reciproca tra dipendenti e leadership</w:t>
            </w:r>
          </w:p>
        </w:tc>
      </w:tr>
      <w:tr w:rsidR="00FD294A" w:rsidRPr="0004710B" w14:paraId="4F931416"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2876B6EB" w14:textId="77777777" w:rsidR="00FD294A" w:rsidRPr="00C6739E" w:rsidRDefault="00FD294A" w:rsidP="00C6739E">
            <w:pPr>
              <w:ind w:firstLine="567"/>
              <w:rPr>
                <w:color w:val="000000"/>
              </w:rPr>
            </w:pPr>
            <w:r w:rsidRPr="00C6739E">
              <w:rPr>
                <w:color w:val="000000"/>
              </w:rPr>
              <w:t xml:space="preserve">46. possibilità dei dipendenti di partecipare alle decisioni che li riguardano, </w:t>
            </w:r>
          </w:p>
        </w:tc>
        <w:tc>
          <w:tcPr>
            <w:tcW w:w="4395" w:type="dxa"/>
            <w:tcBorders>
              <w:top w:val="nil"/>
              <w:left w:val="nil"/>
              <w:bottom w:val="single" w:sz="4" w:space="0" w:color="auto"/>
              <w:right w:val="single" w:sz="4" w:space="0" w:color="auto"/>
            </w:tcBorders>
            <w:shd w:val="clear" w:color="000000" w:fill="FFFFFF"/>
            <w:vAlign w:val="center"/>
            <w:hideMark/>
          </w:tcPr>
          <w:p w14:paraId="6D54216C" w14:textId="77777777" w:rsidR="00FD294A" w:rsidRPr="00C6739E" w:rsidRDefault="00FD294A" w:rsidP="00C6739E">
            <w:pPr>
              <w:ind w:firstLine="567"/>
              <w:rPr>
                <w:color w:val="000000"/>
              </w:rPr>
            </w:pPr>
            <w:r w:rsidRPr="00C6739E">
              <w:rPr>
                <w:color w:val="000000"/>
              </w:rPr>
              <w:t>93. non dipende solo dalle politiche di incentivazione finanziaria.</w:t>
            </w:r>
          </w:p>
        </w:tc>
      </w:tr>
      <w:tr w:rsidR="00FD294A" w:rsidRPr="0004710B" w14:paraId="0F32C7E4"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58766064" w14:textId="77777777" w:rsidR="00FD294A" w:rsidRPr="00C6739E" w:rsidRDefault="00FD294A" w:rsidP="00C6739E">
            <w:pPr>
              <w:ind w:firstLine="567"/>
              <w:rPr>
                <w:color w:val="000000"/>
              </w:rPr>
            </w:pPr>
            <w:r w:rsidRPr="00C6739E">
              <w:rPr>
                <w:color w:val="000000"/>
              </w:rPr>
              <w:lastRenderedPageBreak/>
              <w:t>48. da un equilibrio tra carico di lavoro e risorse disponibili</w:t>
            </w:r>
          </w:p>
        </w:tc>
        <w:tc>
          <w:tcPr>
            <w:tcW w:w="4395" w:type="dxa"/>
            <w:tcBorders>
              <w:top w:val="nil"/>
              <w:left w:val="nil"/>
              <w:bottom w:val="single" w:sz="4" w:space="0" w:color="auto"/>
              <w:right w:val="single" w:sz="4" w:space="0" w:color="auto"/>
            </w:tcBorders>
            <w:shd w:val="clear" w:color="000000" w:fill="FFFFFF"/>
            <w:vAlign w:val="center"/>
            <w:hideMark/>
          </w:tcPr>
          <w:p w14:paraId="505CB258" w14:textId="77777777" w:rsidR="00FD294A" w:rsidRPr="00C6739E" w:rsidRDefault="00FD294A" w:rsidP="00C6739E">
            <w:pPr>
              <w:ind w:firstLine="567"/>
              <w:rPr>
                <w:color w:val="000000"/>
              </w:rPr>
            </w:pPr>
            <w:r w:rsidRPr="00C6739E">
              <w:rPr>
                <w:color w:val="000000"/>
              </w:rPr>
              <w:t>98. non dipende esclusivamente dalle politiche di supporto psicologico aziendale.</w:t>
            </w:r>
          </w:p>
        </w:tc>
      </w:tr>
      <w:tr w:rsidR="00FD294A" w:rsidRPr="0004710B" w14:paraId="1A256CFD"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2A2B3B37" w14:textId="77777777" w:rsidR="00FD294A" w:rsidRPr="00C6739E" w:rsidRDefault="00FD294A" w:rsidP="00C6739E">
            <w:pPr>
              <w:ind w:firstLine="567"/>
              <w:rPr>
                <w:color w:val="000000"/>
              </w:rPr>
            </w:pPr>
            <w:r w:rsidRPr="00C6739E">
              <w:rPr>
                <w:color w:val="000000"/>
              </w:rPr>
              <w:t>51. promozione di un buon rapporto tra colleghi</w:t>
            </w:r>
          </w:p>
        </w:tc>
        <w:tc>
          <w:tcPr>
            <w:tcW w:w="4395" w:type="dxa"/>
            <w:tcBorders>
              <w:top w:val="nil"/>
              <w:left w:val="nil"/>
              <w:bottom w:val="single" w:sz="4" w:space="0" w:color="auto"/>
              <w:right w:val="single" w:sz="4" w:space="0" w:color="auto"/>
            </w:tcBorders>
            <w:shd w:val="clear" w:color="000000" w:fill="FFFFFF"/>
            <w:vAlign w:val="center"/>
            <w:hideMark/>
          </w:tcPr>
          <w:p w14:paraId="578B6819" w14:textId="77777777" w:rsidR="00FD294A" w:rsidRPr="00C6739E" w:rsidRDefault="00FD294A" w:rsidP="00C6739E">
            <w:pPr>
              <w:ind w:firstLine="567"/>
              <w:rPr>
                <w:color w:val="000000"/>
              </w:rPr>
            </w:pPr>
            <w:r w:rsidRPr="00C6739E">
              <w:rPr>
                <w:color w:val="000000"/>
              </w:rPr>
              <w:t>99. valorizzazione delle relazioni interpersonali sul luogo di lavoro</w:t>
            </w:r>
          </w:p>
        </w:tc>
      </w:tr>
      <w:tr w:rsidR="00FD294A" w:rsidRPr="0004710B" w14:paraId="1222F0DC"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28D2DA96" w14:textId="77777777" w:rsidR="00FD294A" w:rsidRPr="00C6739E" w:rsidRDefault="00FD294A" w:rsidP="00C6739E">
            <w:pPr>
              <w:ind w:firstLine="567"/>
              <w:rPr>
                <w:color w:val="000000"/>
              </w:rPr>
            </w:pPr>
            <w:r w:rsidRPr="00C6739E">
              <w:rPr>
                <w:color w:val="000000"/>
              </w:rPr>
              <w:t xml:space="preserve">55. consapevolezza </w:t>
            </w:r>
          </w:p>
        </w:tc>
        <w:tc>
          <w:tcPr>
            <w:tcW w:w="4395" w:type="dxa"/>
            <w:tcBorders>
              <w:top w:val="nil"/>
              <w:left w:val="nil"/>
              <w:bottom w:val="single" w:sz="4" w:space="0" w:color="auto"/>
              <w:right w:val="single" w:sz="4" w:space="0" w:color="auto"/>
            </w:tcBorders>
            <w:shd w:val="clear" w:color="000000" w:fill="FFFFFF"/>
            <w:vAlign w:val="center"/>
            <w:hideMark/>
          </w:tcPr>
          <w:p w14:paraId="3C187A91" w14:textId="77777777" w:rsidR="00FD294A" w:rsidRPr="00C6739E" w:rsidRDefault="00FD294A" w:rsidP="00C6739E">
            <w:pPr>
              <w:ind w:firstLine="567"/>
              <w:rPr>
                <w:color w:val="000000"/>
              </w:rPr>
            </w:pPr>
            <w:r w:rsidRPr="00C6739E">
              <w:rPr>
                <w:color w:val="000000"/>
              </w:rPr>
              <w:t>101. possibilità di bilanciare le aspettative professionali con le esigenze personali</w:t>
            </w:r>
          </w:p>
        </w:tc>
      </w:tr>
      <w:tr w:rsidR="00FD294A" w:rsidRPr="0004710B" w14:paraId="6AE21828" w14:textId="77777777" w:rsidTr="00ED00ED">
        <w:trPr>
          <w:trHeight w:val="320"/>
        </w:trPr>
        <w:tc>
          <w:tcPr>
            <w:tcW w:w="4531" w:type="dxa"/>
            <w:tcBorders>
              <w:top w:val="nil"/>
              <w:left w:val="single" w:sz="4" w:space="0" w:color="auto"/>
              <w:bottom w:val="single" w:sz="4" w:space="0" w:color="auto"/>
              <w:right w:val="single" w:sz="4" w:space="0" w:color="auto"/>
            </w:tcBorders>
            <w:shd w:val="clear" w:color="000000" w:fill="FFFFFF"/>
            <w:vAlign w:val="center"/>
            <w:hideMark/>
          </w:tcPr>
          <w:p w14:paraId="617ED5C7" w14:textId="77777777" w:rsidR="00FD294A" w:rsidRPr="00C6739E" w:rsidRDefault="00FD294A" w:rsidP="00C6739E">
            <w:pPr>
              <w:ind w:firstLine="567"/>
              <w:rPr>
                <w:color w:val="000000"/>
              </w:rPr>
            </w:pPr>
            <w:r w:rsidRPr="00C6739E">
              <w:rPr>
                <w:color w:val="000000"/>
              </w:rPr>
              <w:t>57. non dipende solo dalle politiche di supporto psicologico aziendale.</w:t>
            </w:r>
          </w:p>
        </w:tc>
        <w:tc>
          <w:tcPr>
            <w:tcW w:w="4395" w:type="dxa"/>
            <w:tcBorders>
              <w:top w:val="nil"/>
              <w:left w:val="nil"/>
              <w:bottom w:val="single" w:sz="4" w:space="0" w:color="auto"/>
              <w:right w:val="single" w:sz="4" w:space="0" w:color="auto"/>
            </w:tcBorders>
            <w:shd w:val="clear" w:color="000000" w:fill="FFFFFF"/>
            <w:vAlign w:val="center"/>
            <w:hideMark/>
          </w:tcPr>
          <w:p w14:paraId="59DC136D" w14:textId="77777777" w:rsidR="00FD294A" w:rsidRPr="00C6739E" w:rsidRDefault="00FD294A" w:rsidP="00C6739E">
            <w:pPr>
              <w:ind w:firstLine="567"/>
              <w:rPr>
                <w:color w:val="000000"/>
              </w:rPr>
            </w:pPr>
            <w:r w:rsidRPr="00C6739E">
              <w:rPr>
                <w:color w:val="000000"/>
              </w:rPr>
              <w:t>102. non dipende solo dalla durata dell'orario di lavoro</w:t>
            </w:r>
          </w:p>
        </w:tc>
      </w:tr>
    </w:tbl>
    <w:p w14:paraId="36111DCA" w14:textId="77777777" w:rsidR="007A15B8" w:rsidRPr="00C6739E" w:rsidRDefault="007A15B8" w:rsidP="00C6739E">
      <w:pPr>
        <w:ind w:firstLine="567"/>
        <w:jc w:val="both"/>
      </w:pPr>
    </w:p>
    <w:p w14:paraId="11A9E44A" w14:textId="6258223D" w:rsidR="00543493" w:rsidRPr="00C6739E" w:rsidRDefault="008A1EA5" w:rsidP="00C6739E">
      <w:pPr>
        <w:ind w:firstLine="567"/>
        <w:jc w:val="both"/>
      </w:pPr>
      <w:r w:rsidRPr="00C6739E">
        <w:t>Il concetto che può raggruppare tutti gli item elencati è il “</w:t>
      </w:r>
      <w:r w:rsidR="007733B5" w:rsidRPr="00C6739E">
        <w:t>B</w:t>
      </w:r>
      <w:r w:rsidRPr="00C6739E">
        <w:t xml:space="preserve">enessere </w:t>
      </w:r>
      <w:r w:rsidR="007733B5" w:rsidRPr="00C6739E">
        <w:t>O</w:t>
      </w:r>
      <w:r w:rsidRPr="00C6739E">
        <w:t xml:space="preserve">rganizzativo”. </w:t>
      </w:r>
      <w:r w:rsidR="00543493" w:rsidRPr="00C6739E">
        <w:t xml:space="preserve">Come è noto, il </w:t>
      </w:r>
      <w:r w:rsidR="00D11689" w:rsidRPr="00C6739E">
        <w:t>B</w:t>
      </w:r>
      <w:r w:rsidR="00543493" w:rsidRPr="00C6739E">
        <w:t xml:space="preserve">enessere </w:t>
      </w:r>
      <w:r w:rsidR="00D11689" w:rsidRPr="00C6739E">
        <w:t>O</w:t>
      </w:r>
      <w:r w:rsidR="00543493" w:rsidRPr="00C6739E">
        <w:t xml:space="preserve">rganizzativo può essere definito come </w:t>
      </w:r>
      <w:r w:rsidR="00543493" w:rsidRPr="00C6739E">
        <w:rPr>
          <w:i/>
          <w:iCs/>
        </w:rPr>
        <w:t>“l’insieme dei nuclei culturali, dei processi e delle pratiche organizzative che animano la dinamica della convivenza nei contesti di lavoro promuovendo, mantenendo e migliorando la qualità della vita e il grado di benessere fisico, psicologico e sociale delle comunità lavorative”</w:t>
      </w:r>
      <w:r w:rsidR="00543493" w:rsidRPr="00C6739E">
        <w:t xml:space="preserve"> (Avallone </w:t>
      </w:r>
      <w:r w:rsidR="00E0771F" w:rsidRPr="00C6739E">
        <w:t>et al. 2003)</w:t>
      </w:r>
      <w:r w:rsidR="00543493" w:rsidRPr="00C6739E">
        <w:t>.</w:t>
      </w:r>
    </w:p>
    <w:p w14:paraId="41778AD4" w14:textId="5EE91A88" w:rsidR="008A1EA5" w:rsidRPr="00C6739E" w:rsidRDefault="008A1EA5" w:rsidP="00C6739E">
      <w:pPr>
        <w:ind w:firstLine="567"/>
        <w:jc w:val="both"/>
      </w:pPr>
      <w:r w:rsidRPr="00C6739E">
        <w:t xml:space="preserve">Questo concetto si riferisce a una visione olistica del benessere all'interno dell'ambiente lavorativo, che comprende vari aspetti della vita lavorativa e personale dei dipendenti. Il </w:t>
      </w:r>
      <w:r w:rsidR="00D11689" w:rsidRPr="00C6739E">
        <w:t>B</w:t>
      </w:r>
      <w:r w:rsidRPr="00C6739E">
        <w:t xml:space="preserve">enessere </w:t>
      </w:r>
      <w:r w:rsidR="00D11689" w:rsidRPr="00C6739E">
        <w:t>O</w:t>
      </w:r>
      <w:r w:rsidRPr="00C6739E">
        <w:t>rganizzativo non si limita solo alla soddisfazione lavorativa o al benessere fisico, ma include anche il supporto emotivo, la valorizzazione delle relazioni interpersonali, la gestione equa e trasparente, la partecipazione attiva dei dipendenti alle decisioni, la promozione dello sviluppo personale e professionale, e un ambiente lavorativo che incoraggia la collaborazione e il riconoscimento delle esigenze individuali. Inoltre, sottolinea l'importanza di un approccio che non si basa esclusivamente su incentivi finanziari o strutture gerarchiche rigide, ma valorizza la fiducia, la consapevolezza, e l'equilibrio tra vita lavorativa e personale.</w:t>
      </w:r>
    </w:p>
    <w:p w14:paraId="3B4D79CD" w14:textId="77777777" w:rsidR="008056E3" w:rsidRPr="00C6739E" w:rsidRDefault="008056E3" w:rsidP="00C6739E">
      <w:pPr>
        <w:ind w:firstLine="567"/>
        <w:jc w:val="both"/>
      </w:pPr>
    </w:p>
    <w:p w14:paraId="7116C3CC" w14:textId="0140D295" w:rsidR="00155AD4" w:rsidRDefault="008056E3">
      <w:pPr>
        <w:ind w:firstLine="567"/>
        <w:jc w:val="both"/>
      </w:pPr>
      <w:bookmarkStart w:id="19" w:name="_Toc170311647"/>
      <w:r w:rsidRPr="00C6739E">
        <w:rPr>
          <w:rFonts w:eastAsiaTheme="majorEastAsia"/>
          <w:b/>
          <w:bCs/>
          <w:i/>
          <w:iCs/>
        </w:rPr>
        <w:t>Cluster3 – Cultura Organizzativa</w:t>
      </w:r>
      <w:bookmarkEnd w:id="19"/>
      <w:r w:rsidR="006C266D">
        <w:rPr>
          <w:i/>
          <w:iCs/>
        </w:rPr>
        <w:t xml:space="preserve">. </w:t>
      </w:r>
      <w:r w:rsidRPr="00C6739E">
        <w:t xml:space="preserve">Gli elementi del </w:t>
      </w:r>
      <w:r w:rsidR="00FD294A" w:rsidRPr="00C6739E">
        <w:t xml:space="preserve">cluster </w:t>
      </w:r>
      <w:r w:rsidRPr="00C6739E">
        <w:t>sono i seguenti</w:t>
      </w:r>
      <w:r w:rsidR="00FD294A" w:rsidRPr="00C6739E">
        <w:t>:</w:t>
      </w:r>
    </w:p>
    <w:p w14:paraId="3009486E" w14:textId="77777777" w:rsidR="006C266D" w:rsidRPr="00C6739E" w:rsidRDefault="006C266D" w:rsidP="00C6739E">
      <w:pPr>
        <w:ind w:firstLine="567"/>
        <w:jc w:val="both"/>
      </w:pPr>
    </w:p>
    <w:tbl>
      <w:tblPr>
        <w:tblW w:w="9067" w:type="dxa"/>
        <w:tblCellMar>
          <w:left w:w="70" w:type="dxa"/>
          <w:right w:w="70" w:type="dxa"/>
        </w:tblCellMar>
        <w:tblLook w:val="04A0" w:firstRow="1" w:lastRow="0" w:firstColumn="1" w:lastColumn="0" w:noHBand="0" w:noVBand="1"/>
      </w:tblPr>
      <w:tblGrid>
        <w:gridCol w:w="4673"/>
        <w:gridCol w:w="4394"/>
      </w:tblGrid>
      <w:tr w:rsidR="00CE49B8" w:rsidRPr="0004710B" w14:paraId="0C275431" w14:textId="77777777" w:rsidTr="00ED00ED">
        <w:trPr>
          <w:trHeight w:val="320"/>
        </w:trPr>
        <w:tc>
          <w:tcPr>
            <w:tcW w:w="46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4FDA2B2" w14:textId="77777777" w:rsidR="00CE49B8" w:rsidRPr="00C6739E" w:rsidRDefault="00CE49B8" w:rsidP="00C6739E">
            <w:pPr>
              <w:ind w:firstLine="567"/>
              <w:rPr>
                <w:color w:val="000000"/>
              </w:rPr>
            </w:pPr>
            <w:r w:rsidRPr="00C6739E">
              <w:rPr>
                <w:color w:val="000000"/>
              </w:rPr>
              <w:t>3. non dipende solo dalle politiche di welfare superficiali.</w:t>
            </w:r>
          </w:p>
        </w:tc>
        <w:tc>
          <w:tcPr>
            <w:tcW w:w="4394" w:type="dxa"/>
            <w:tcBorders>
              <w:top w:val="single" w:sz="4" w:space="0" w:color="auto"/>
              <w:left w:val="nil"/>
              <w:bottom w:val="single" w:sz="4" w:space="0" w:color="auto"/>
              <w:right w:val="single" w:sz="4" w:space="0" w:color="auto"/>
            </w:tcBorders>
            <w:shd w:val="clear" w:color="000000" w:fill="FFFFFF"/>
            <w:vAlign w:val="center"/>
            <w:hideMark/>
          </w:tcPr>
          <w:p w14:paraId="0157460F" w14:textId="77777777" w:rsidR="00CE49B8" w:rsidRPr="00C6739E" w:rsidRDefault="00CE49B8" w:rsidP="00C6739E">
            <w:pPr>
              <w:ind w:firstLine="567"/>
              <w:rPr>
                <w:color w:val="000000"/>
              </w:rPr>
            </w:pPr>
            <w:r w:rsidRPr="00C6739E">
              <w:rPr>
                <w:color w:val="000000"/>
              </w:rPr>
              <w:t xml:space="preserve">54. non dipende solo dalla dimensione </w:t>
            </w:r>
            <w:proofErr w:type="gramStart"/>
            <w:r w:rsidRPr="00C6739E">
              <w:rPr>
                <w:color w:val="000000"/>
              </w:rPr>
              <w:t>del team</w:t>
            </w:r>
            <w:proofErr w:type="gramEnd"/>
            <w:r w:rsidRPr="00C6739E">
              <w:rPr>
                <w:color w:val="000000"/>
              </w:rPr>
              <w:t xml:space="preserve"> di lavoro.</w:t>
            </w:r>
          </w:p>
        </w:tc>
      </w:tr>
      <w:tr w:rsidR="00CE49B8" w:rsidRPr="0004710B" w14:paraId="270E41F2"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5BD58BC1" w14:textId="77777777" w:rsidR="00CE49B8" w:rsidRPr="00C6739E" w:rsidRDefault="00CE49B8" w:rsidP="00C6739E">
            <w:pPr>
              <w:ind w:firstLine="567"/>
              <w:rPr>
                <w:color w:val="000000"/>
              </w:rPr>
            </w:pPr>
            <w:r w:rsidRPr="00C6739E">
              <w:rPr>
                <w:color w:val="000000"/>
              </w:rPr>
              <w:t>6. non dipende esclusivamente dagli incentivi finanziari.</w:t>
            </w:r>
          </w:p>
        </w:tc>
        <w:tc>
          <w:tcPr>
            <w:tcW w:w="4394" w:type="dxa"/>
            <w:tcBorders>
              <w:top w:val="nil"/>
              <w:left w:val="nil"/>
              <w:bottom w:val="single" w:sz="4" w:space="0" w:color="auto"/>
              <w:right w:val="single" w:sz="4" w:space="0" w:color="auto"/>
            </w:tcBorders>
            <w:shd w:val="clear" w:color="000000" w:fill="FFFFFF"/>
            <w:vAlign w:val="center"/>
            <w:hideMark/>
          </w:tcPr>
          <w:p w14:paraId="2A5F5A0C" w14:textId="77777777" w:rsidR="00CE49B8" w:rsidRPr="00C6739E" w:rsidRDefault="00CE49B8" w:rsidP="00C6739E">
            <w:pPr>
              <w:ind w:firstLine="567"/>
              <w:rPr>
                <w:color w:val="000000"/>
              </w:rPr>
            </w:pPr>
            <w:r w:rsidRPr="00C6739E">
              <w:rPr>
                <w:color w:val="000000"/>
              </w:rPr>
              <w:t>60. non dipende solo dalla struttura fisica dell'ufficio.</w:t>
            </w:r>
          </w:p>
        </w:tc>
      </w:tr>
      <w:tr w:rsidR="00CE49B8" w:rsidRPr="0004710B" w14:paraId="10DCC061"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6904B49B" w14:textId="77777777" w:rsidR="00CE49B8" w:rsidRPr="00C6739E" w:rsidRDefault="00CE49B8" w:rsidP="00C6739E">
            <w:pPr>
              <w:ind w:firstLine="567"/>
              <w:rPr>
                <w:color w:val="000000"/>
              </w:rPr>
            </w:pPr>
            <w:r w:rsidRPr="00C6739E">
              <w:rPr>
                <w:color w:val="000000"/>
              </w:rPr>
              <w:t>9. non dipenda solo dalla struttura gerarchica rigida</w:t>
            </w:r>
          </w:p>
        </w:tc>
        <w:tc>
          <w:tcPr>
            <w:tcW w:w="4394" w:type="dxa"/>
            <w:tcBorders>
              <w:top w:val="nil"/>
              <w:left w:val="nil"/>
              <w:bottom w:val="single" w:sz="4" w:space="0" w:color="auto"/>
              <w:right w:val="single" w:sz="4" w:space="0" w:color="auto"/>
            </w:tcBorders>
            <w:shd w:val="clear" w:color="000000" w:fill="FFFFFF"/>
            <w:vAlign w:val="center"/>
            <w:hideMark/>
          </w:tcPr>
          <w:p w14:paraId="74919A63" w14:textId="77777777" w:rsidR="00CE49B8" w:rsidRPr="00C6739E" w:rsidRDefault="00CE49B8" w:rsidP="00C6739E">
            <w:pPr>
              <w:ind w:firstLine="567"/>
              <w:rPr>
                <w:color w:val="000000"/>
              </w:rPr>
            </w:pPr>
            <w:r w:rsidRPr="00C6739E">
              <w:rPr>
                <w:color w:val="000000"/>
              </w:rPr>
              <w:t>62. non dipende esclusivamente dalle politiche di welfare.</w:t>
            </w:r>
          </w:p>
        </w:tc>
      </w:tr>
      <w:tr w:rsidR="00CE49B8" w:rsidRPr="0004710B" w14:paraId="3D95913E"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7FCCF8D0" w14:textId="77777777" w:rsidR="00CE49B8" w:rsidRPr="00C6739E" w:rsidRDefault="00CE49B8" w:rsidP="00C6739E">
            <w:pPr>
              <w:ind w:firstLine="567"/>
              <w:rPr>
                <w:color w:val="000000"/>
              </w:rPr>
            </w:pPr>
            <w:r w:rsidRPr="00C6739E">
              <w:rPr>
                <w:color w:val="000000"/>
              </w:rPr>
              <w:t>12. non dipende solo dai benefit materiali offerti.</w:t>
            </w:r>
          </w:p>
        </w:tc>
        <w:tc>
          <w:tcPr>
            <w:tcW w:w="4394" w:type="dxa"/>
            <w:tcBorders>
              <w:top w:val="nil"/>
              <w:left w:val="nil"/>
              <w:bottom w:val="single" w:sz="4" w:space="0" w:color="auto"/>
              <w:right w:val="single" w:sz="4" w:space="0" w:color="auto"/>
            </w:tcBorders>
            <w:shd w:val="clear" w:color="000000" w:fill="FFFFFF"/>
            <w:vAlign w:val="center"/>
            <w:hideMark/>
          </w:tcPr>
          <w:p w14:paraId="757250E0" w14:textId="77777777" w:rsidR="00CE49B8" w:rsidRPr="00C6739E" w:rsidRDefault="00CE49B8" w:rsidP="00C6739E">
            <w:pPr>
              <w:ind w:firstLine="567"/>
              <w:rPr>
                <w:color w:val="000000"/>
              </w:rPr>
            </w:pPr>
            <w:r w:rsidRPr="00C6739E">
              <w:rPr>
                <w:color w:val="000000"/>
              </w:rPr>
              <w:t>65. non dipende solo dalla dimensione delle opportunità di formazione.</w:t>
            </w:r>
          </w:p>
        </w:tc>
      </w:tr>
      <w:tr w:rsidR="00CE49B8" w:rsidRPr="0004710B" w14:paraId="2C9B212E"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2DF1D8B5" w14:textId="77777777" w:rsidR="00CE49B8" w:rsidRPr="00C6739E" w:rsidRDefault="00CE49B8" w:rsidP="00C6739E">
            <w:pPr>
              <w:ind w:firstLine="567"/>
              <w:rPr>
                <w:color w:val="000000"/>
              </w:rPr>
            </w:pPr>
            <w:r w:rsidRPr="00C6739E">
              <w:rPr>
                <w:color w:val="000000"/>
              </w:rPr>
              <w:t>15. non dipende solo dalla dimensione fisica degli uffici.</w:t>
            </w:r>
          </w:p>
        </w:tc>
        <w:tc>
          <w:tcPr>
            <w:tcW w:w="4394" w:type="dxa"/>
            <w:tcBorders>
              <w:top w:val="nil"/>
              <w:left w:val="nil"/>
              <w:bottom w:val="single" w:sz="4" w:space="0" w:color="auto"/>
              <w:right w:val="single" w:sz="4" w:space="0" w:color="auto"/>
            </w:tcBorders>
            <w:shd w:val="clear" w:color="000000" w:fill="FFFFFF"/>
            <w:vAlign w:val="center"/>
            <w:hideMark/>
          </w:tcPr>
          <w:p w14:paraId="321361C9" w14:textId="77777777" w:rsidR="00CE49B8" w:rsidRPr="00C6739E" w:rsidRDefault="00CE49B8" w:rsidP="00C6739E">
            <w:pPr>
              <w:ind w:firstLine="567"/>
              <w:rPr>
                <w:color w:val="000000"/>
              </w:rPr>
            </w:pPr>
            <w:r w:rsidRPr="00C6739E">
              <w:rPr>
                <w:color w:val="000000"/>
              </w:rPr>
              <w:t>70. non dipende solo dalla presenza di programmi di benessere.</w:t>
            </w:r>
          </w:p>
        </w:tc>
      </w:tr>
      <w:tr w:rsidR="00CE49B8" w:rsidRPr="0004710B" w14:paraId="1D56B0F0"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5654AE49" w14:textId="77777777" w:rsidR="00CE49B8" w:rsidRPr="00C6739E" w:rsidRDefault="00CE49B8" w:rsidP="00C6739E">
            <w:pPr>
              <w:ind w:firstLine="567"/>
              <w:rPr>
                <w:color w:val="000000"/>
              </w:rPr>
            </w:pPr>
            <w:r w:rsidRPr="00C6739E">
              <w:rPr>
                <w:color w:val="000000"/>
              </w:rPr>
              <w:t>18. non dipende solo dal salario.</w:t>
            </w:r>
          </w:p>
        </w:tc>
        <w:tc>
          <w:tcPr>
            <w:tcW w:w="4394" w:type="dxa"/>
            <w:tcBorders>
              <w:top w:val="nil"/>
              <w:left w:val="nil"/>
              <w:bottom w:val="single" w:sz="4" w:space="0" w:color="auto"/>
              <w:right w:val="single" w:sz="4" w:space="0" w:color="auto"/>
            </w:tcBorders>
            <w:shd w:val="clear" w:color="000000" w:fill="FFFFFF"/>
            <w:vAlign w:val="center"/>
            <w:hideMark/>
          </w:tcPr>
          <w:p w14:paraId="09AF18CA" w14:textId="77777777" w:rsidR="00CE49B8" w:rsidRPr="00C6739E" w:rsidRDefault="00CE49B8" w:rsidP="00C6739E">
            <w:pPr>
              <w:ind w:firstLine="567"/>
              <w:rPr>
                <w:color w:val="000000"/>
              </w:rPr>
            </w:pPr>
            <w:r w:rsidRPr="00C6739E">
              <w:rPr>
                <w:color w:val="000000"/>
              </w:rPr>
              <w:t>74. non dipende esclusivamente dalla natura del lavoro svolto.</w:t>
            </w:r>
          </w:p>
        </w:tc>
      </w:tr>
      <w:tr w:rsidR="00CE49B8" w:rsidRPr="0004710B" w14:paraId="3BAAE01A"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21CE9977" w14:textId="77777777" w:rsidR="00CE49B8" w:rsidRPr="00C6739E" w:rsidRDefault="00CE49B8" w:rsidP="00C6739E">
            <w:pPr>
              <w:ind w:firstLine="567"/>
              <w:rPr>
                <w:color w:val="000000"/>
              </w:rPr>
            </w:pPr>
            <w:r w:rsidRPr="00C6739E">
              <w:rPr>
                <w:color w:val="000000"/>
              </w:rPr>
              <w:t>21. non dipende esclusivamente dalla natura del lavoro svolto.</w:t>
            </w:r>
          </w:p>
        </w:tc>
        <w:tc>
          <w:tcPr>
            <w:tcW w:w="4394" w:type="dxa"/>
            <w:tcBorders>
              <w:top w:val="nil"/>
              <w:left w:val="nil"/>
              <w:bottom w:val="single" w:sz="4" w:space="0" w:color="auto"/>
              <w:right w:val="single" w:sz="4" w:space="0" w:color="auto"/>
            </w:tcBorders>
            <w:shd w:val="clear" w:color="000000" w:fill="FFFFFF"/>
            <w:vAlign w:val="center"/>
            <w:hideMark/>
          </w:tcPr>
          <w:p w14:paraId="0DE23F81" w14:textId="77777777" w:rsidR="00CE49B8" w:rsidRPr="00C6739E" w:rsidRDefault="00CE49B8" w:rsidP="00C6739E">
            <w:pPr>
              <w:ind w:firstLine="567"/>
              <w:rPr>
                <w:color w:val="000000"/>
              </w:rPr>
            </w:pPr>
            <w:r w:rsidRPr="00C6739E">
              <w:rPr>
                <w:color w:val="000000"/>
              </w:rPr>
              <w:t xml:space="preserve">77. non dipende solo dalla dimensione </w:t>
            </w:r>
            <w:proofErr w:type="gramStart"/>
            <w:r w:rsidRPr="00C6739E">
              <w:rPr>
                <w:color w:val="000000"/>
              </w:rPr>
              <w:t>del team</w:t>
            </w:r>
            <w:proofErr w:type="gramEnd"/>
            <w:r w:rsidRPr="00C6739E">
              <w:rPr>
                <w:color w:val="000000"/>
              </w:rPr>
              <w:t>.</w:t>
            </w:r>
          </w:p>
        </w:tc>
      </w:tr>
      <w:tr w:rsidR="00CE49B8" w:rsidRPr="0004710B" w14:paraId="265DCDE3"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25640DAE" w14:textId="77777777" w:rsidR="00CE49B8" w:rsidRPr="00C6739E" w:rsidRDefault="00CE49B8" w:rsidP="00C6739E">
            <w:pPr>
              <w:ind w:firstLine="567"/>
              <w:rPr>
                <w:color w:val="000000"/>
              </w:rPr>
            </w:pPr>
            <w:r w:rsidRPr="00C6739E">
              <w:rPr>
                <w:color w:val="000000"/>
              </w:rPr>
              <w:t>24. non dipende solo dalle politiche di flessibilità.</w:t>
            </w:r>
          </w:p>
        </w:tc>
        <w:tc>
          <w:tcPr>
            <w:tcW w:w="4394" w:type="dxa"/>
            <w:tcBorders>
              <w:top w:val="nil"/>
              <w:left w:val="nil"/>
              <w:bottom w:val="single" w:sz="4" w:space="0" w:color="auto"/>
              <w:right w:val="single" w:sz="4" w:space="0" w:color="auto"/>
            </w:tcBorders>
            <w:shd w:val="clear" w:color="000000" w:fill="FFFFFF"/>
            <w:vAlign w:val="center"/>
            <w:hideMark/>
          </w:tcPr>
          <w:p w14:paraId="0A6D8396" w14:textId="77777777" w:rsidR="00CE49B8" w:rsidRPr="00C6739E" w:rsidRDefault="00CE49B8" w:rsidP="00C6739E">
            <w:pPr>
              <w:ind w:firstLine="567"/>
              <w:rPr>
                <w:color w:val="000000"/>
              </w:rPr>
            </w:pPr>
            <w:r w:rsidRPr="00C6739E">
              <w:rPr>
                <w:color w:val="000000"/>
              </w:rPr>
              <w:t>79. non dipende solo dalle politiche di supporto psicologico aziendale.</w:t>
            </w:r>
          </w:p>
        </w:tc>
      </w:tr>
      <w:tr w:rsidR="00CE49B8" w:rsidRPr="0004710B" w14:paraId="58C51C92"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77B0405F" w14:textId="77777777" w:rsidR="00CE49B8" w:rsidRPr="00C6739E" w:rsidRDefault="00CE49B8" w:rsidP="00C6739E">
            <w:pPr>
              <w:ind w:firstLine="567"/>
              <w:rPr>
                <w:color w:val="000000"/>
              </w:rPr>
            </w:pPr>
            <w:r w:rsidRPr="00C6739E">
              <w:rPr>
                <w:color w:val="000000"/>
              </w:rPr>
              <w:lastRenderedPageBreak/>
              <w:t>27. non dipende solo dalla durata dell'orario di lavoro.</w:t>
            </w:r>
          </w:p>
        </w:tc>
        <w:tc>
          <w:tcPr>
            <w:tcW w:w="4394" w:type="dxa"/>
            <w:tcBorders>
              <w:top w:val="nil"/>
              <w:left w:val="nil"/>
              <w:bottom w:val="single" w:sz="4" w:space="0" w:color="auto"/>
              <w:right w:val="single" w:sz="4" w:space="0" w:color="auto"/>
            </w:tcBorders>
            <w:shd w:val="clear" w:color="000000" w:fill="FFFFFF"/>
            <w:vAlign w:val="center"/>
            <w:hideMark/>
          </w:tcPr>
          <w:p w14:paraId="3FA28495" w14:textId="77777777" w:rsidR="00CE49B8" w:rsidRPr="00C6739E" w:rsidRDefault="00CE49B8" w:rsidP="00C6739E">
            <w:pPr>
              <w:ind w:firstLine="567"/>
              <w:rPr>
                <w:color w:val="000000"/>
              </w:rPr>
            </w:pPr>
            <w:r w:rsidRPr="00C6739E">
              <w:rPr>
                <w:color w:val="000000"/>
              </w:rPr>
              <w:t>82. non dipende solo dalla dimensione delle opportunità di formazione.</w:t>
            </w:r>
          </w:p>
        </w:tc>
      </w:tr>
      <w:tr w:rsidR="00CE49B8" w:rsidRPr="0004710B" w14:paraId="468216D8"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1CE60214" w14:textId="77777777" w:rsidR="00CE49B8" w:rsidRPr="00C6739E" w:rsidRDefault="00CE49B8" w:rsidP="00C6739E">
            <w:pPr>
              <w:ind w:firstLine="567"/>
              <w:rPr>
                <w:color w:val="000000"/>
              </w:rPr>
            </w:pPr>
            <w:r w:rsidRPr="00C6739E">
              <w:rPr>
                <w:color w:val="000000"/>
              </w:rPr>
              <w:t xml:space="preserve">30. non dipende solo dalla dimensione </w:t>
            </w:r>
            <w:proofErr w:type="gramStart"/>
            <w:r w:rsidRPr="00C6739E">
              <w:rPr>
                <w:color w:val="000000"/>
              </w:rPr>
              <w:t>del team</w:t>
            </w:r>
            <w:proofErr w:type="gramEnd"/>
            <w:r w:rsidRPr="00C6739E">
              <w:rPr>
                <w:color w:val="000000"/>
              </w:rPr>
              <w:t xml:space="preserve"> di lavoro.</w:t>
            </w:r>
          </w:p>
        </w:tc>
        <w:tc>
          <w:tcPr>
            <w:tcW w:w="4394" w:type="dxa"/>
            <w:tcBorders>
              <w:top w:val="nil"/>
              <w:left w:val="nil"/>
              <w:bottom w:val="single" w:sz="4" w:space="0" w:color="auto"/>
              <w:right w:val="single" w:sz="4" w:space="0" w:color="auto"/>
            </w:tcBorders>
            <w:shd w:val="clear" w:color="000000" w:fill="FFFFFF"/>
            <w:vAlign w:val="center"/>
            <w:hideMark/>
          </w:tcPr>
          <w:p w14:paraId="3EEA8877" w14:textId="77777777" w:rsidR="00CE49B8" w:rsidRPr="00C6739E" w:rsidRDefault="00CE49B8" w:rsidP="00C6739E">
            <w:pPr>
              <w:ind w:firstLine="567"/>
              <w:rPr>
                <w:color w:val="000000"/>
              </w:rPr>
            </w:pPr>
            <w:r w:rsidRPr="00C6739E">
              <w:rPr>
                <w:color w:val="000000"/>
              </w:rPr>
              <w:t>89. non dipende solo dalla sua reputazione</w:t>
            </w:r>
          </w:p>
        </w:tc>
      </w:tr>
      <w:tr w:rsidR="00CE49B8" w:rsidRPr="0004710B" w14:paraId="2AAECE58"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07B33F9A" w14:textId="77777777" w:rsidR="00CE49B8" w:rsidRPr="00C6739E" w:rsidRDefault="00CE49B8" w:rsidP="00C6739E">
            <w:pPr>
              <w:ind w:firstLine="567"/>
              <w:rPr>
                <w:color w:val="000000"/>
              </w:rPr>
            </w:pPr>
            <w:r w:rsidRPr="00C6739E">
              <w:rPr>
                <w:color w:val="000000"/>
              </w:rPr>
              <w:t>36. non dipende solo dalla dimensione dei benefit offerti</w:t>
            </w:r>
          </w:p>
        </w:tc>
        <w:tc>
          <w:tcPr>
            <w:tcW w:w="4394" w:type="dxa"/>
            <w:tcBorders>
              <w:top w:val="nil"/>
              <w:left w:val="nil"/>
              <w:bottom w:val="single" w:sz="4" w:space="0" w:color="auto"/>
              <w:right w:val="single" w:sz="4" w:space="0" w:color="auto"/>
            </w:tcBorders>
            <w:shd w:val="clear" w:color="000000" w:fill="FFFFFF"/>
            <w:vAlign w:val="center"/>
            <w:hideMark/>
          </w:tcPr>
          <w:p w14:paraId="029BB657" w14:textId="77777777" w:rsidR="00CE49B8" w:rsidRPr="00C6739E" w:rsidRDefault="00CE49B8" w:rsidP="00C6739E">
            <w:pPr>
              <w:ind w:firstLine="567"/>
              <w:rPr>
                <w:color w:val="000000"/>
              </w:rPr>
            </w:pPr>
            <w:r w:rsidRPr="00C6739E">
              <w:rPr>
                <w:color w:val="000000"/>
              </w:rPr>
              <w:t>91. non dipende solo dalla presenza di programmi di benessere aziendale.</w:t>
            </w:r>
          </w:p>
        </w:tc>
      </w:tr>
      <w:tr w:rsidR="00CE49B8" w:rsidRPr="0004710B" w14:paraId="27D420D7"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0F2EDC4B" w14:textId="77777777" w:rsidR="00CE49B8" w:rsidRPr="00C6739E" w:rsidRDefault="00CE49B8" w:rsidP="00C6739E">
            <w:pPr>
              <w:ind w:firstLine="567"/>
              <w:rPr>
                <w:color w:val="000000"/>
              </w:rPr>
            </w:pPr>
            <w:r w:rsidRPr="00C6739E">
              <w:rPr>
                <w:color w:val="000000"/>
              </w:rPr>
              <w:t>41. non dipende solo dalla presenza di programmi di benessere superficiale.</w:t>
            </w:r>
          </w:p>
        </w:tc>
        <w:tc>
          <w:tcPr>
            <w:tcW w:w="4394" w:type="dxa"/>
            <w:tcBorders>
              <w:top w:val="nil"/>
              <w:left w:val="nil"/>
              <w:bottom w:val="single" w:sz="4" w:space="0" w:color="auto"/>
              <w:right w:val="single" w:sz="4" w:space="0" w:color="auto"/>
            </w:tcBorders>
            <w:shd w:val="clear" w:color="000000" w:fill="FFFFFF"/>
            <w:vAlign w:val="center"/>
            <w:hideMark/>
          </w:tcPr>
          <w:p w14:paraId="13C5D6F5" w14:textId="77777777" w:rsidR="00CE49B8" w:rsidRPr="00C6739E" w:rsidRDefault="00CE49B8" w:rsidP="00C6739E">
            <w:pPr>
              <w:ind w:firstLine="567"/>
              <w:rPr>
                <w:color w:val="000000"/>
              </w:rPr>
            </w:pPr>
            <w:r w:rsidRPr="00C6739E">
              <w:rPr>
                <w:color w:val="000000"/>
              </w:rPr>
              <w:t>95. non dipende solo dalla natura del lavoro svolto</w:t>
            </w:r>
          </w:p>
        </w:tc>
      </w:tr>
      <w:tr w:rsidR="00CE49B8" w:rsidRPr="0004710B" w14:paraId="2DEB2952"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0FFC958D" w14:textId="77777777" w:rsidR="00CE49B8" w:rsidRPr="00C6739E" w:rsidRDefault="00CE49B8" w:rsidP="00C6739E">
            <w:pPr>
              <w:ind w:firstLine="567"/>
              <w:rPr>
                <w:color w:val="000000"/>
              </w:rPr>
            </w:pPr>
            <w:r w:rsidRPr="00C6739E">
              <w:rPr>
                <w:color w:val="000000"/>
              </w:rPr>
              <w:t>47. non dipende solo dal ruolo occupato.</w:t>
            </w:r>
          </w:p>
        </w:tc>
        <w:tc>
          <w:tcPr>
            <w:tcW w:w="4394" w:type="dxa"/>
            <w:tcBorders>
              <w:top w:val="nil"/>
              <w:left w:val="nil"/>
              <w:bottom w:val="single" w:sz="4" w:space="0" w:color="auto"/>
              <w:right w:val="single" w:sz="4" w:space="0" w:color="auto"/>
            </w:tcBorders>
            <w:shd w:val="clear" w:color="000000" w:fill="FFFFFF"/>
            <w:vAlign w:val="center"/>
            <w:hideMark/>
          </w:tcPr>
          <w:p w14:paraId="6801F399" w14:textId="77777777" w:rsidR="00CE49B8" w:rsidRPr="00C6739E" w:rsidRDefault="00CE49B8" w:rsidP="00C6739E">
            <w:pPr>
              <w:ind w:firstLine="567"/>
              <w:rPr>
                <w:color w:val="000000"/>
              </w:rPr>
            </w:pPr>
            <w:r w:rsidRPr="00C6739E">
              <w:rPr>
                <w:color w:val="000000"/>
              </w:rPr>
              <w:t xml:space="preserve">100. non dipende solo dalle dimensioni </w:t>
            </w:r>
            <w:proofErr w:type="gramStart"/>
            <w:r w:rsidRPr="00C6739E">
              <w:rPr>
                <w:color w:val="000000"/>
              </w:rPr>
              <w:t>del team</w:t>
            </w:r>
            <w:proofErr w:type="gramEnd"/>
          </w:p>
        </w:tc>
      </w:tr>
      <w:tr w:rsidR="00CE49B8" w:rsidRPr="0004710B" w14:paraId="72115C80"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319D087B" w14:textId="77777777" w:rsidR="00CE49B8" w:rsidRPr="00C6739E" w:rsidRDefault="00CE49B8" w:rsidP="00C6739E">
            <w:pPr>
              <w:ind w:firstLine="567"/>
              <w:rPr>
                <w:color w:val="000000"/>
              </w:rPr>
            </w:pPr>
            <w:r w:rsidRPr="00C6739E">
              <w:rPr>
                <w:color w:val="000000"/>
              </w:rPr>
              <w:t>49. non dipende esclusivamente dalla natura del lavoro svolto.</w:t>
            </w:r>
          </w:p>
        </w:tc>
        <w:tc>
          <w:tcPr>
            <w:tcW w:w="4394" w:type="dxa"/>
            <w:tcBorders>
              <w:top w:val="nil"/>
              <w:left w:val="nil"/>
              <w:bottom w:val="single" w:sz="4" w:space="0" w:color="auto"/>
              <w:right w:val="single" w:sz="4" w:space="0" w:color="auto"/>
            </w:tcBorders>
            <w:shd w:val="clear" w:color="000000" w:fill="FFFFFF"/>
            <w:vAlign w:val="center"/>
            <w:hideMark/>
          </w:tcPr>
          <w:p w14:paraId="705B1A6B" w14:textId="77777777" w:rsidR="00CE49B8" w:rsidRPr="00C6739E" w:rsidRDefault="00CE49B8" w:rsidP="00C6739E">
            <w:pPr>
              <w:ind w:firstLine="567"/>
              <w:rPr>
                <w:color w:val="000000"/>
              </w:rPr>
            </w:pPr>
            <w:r w:rsidRPr="00C6739E">
              <w:rPr>
                <w:color w:val="000000"/>
              </w:rPr>
              <w:t>105. non dipende solo dalla presenza di programmi di benessere psicologico</w:t>
            </w:r>
          </w:p>
        </w:tc>
      </w:tr>
      <w:tr w:rsidR="00CE49B8" w:rsidRPr="0004710B" w14:paraId="39FDF201"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1F168E6B" w14:textId="77777777" w:rsidR="00CE49B8" w:rsidRPr="00C6739E" w:rsidRDefault="00CE49B8" w:rsidP="00C6739E">
            <w:pPr>
              <w:ind w:firstLine="567"/>
              <w:rPr>
                <w:color w:val="000000"/>
              </w:rPr>
            </w:pPr>
            <w:r w:rsidRPr="00C6739E">
              <w:rPr>
                <w:color w:val="000000"/>
              </w:rPr>
              <w:t>52. non dipende solo dalle politiche di flessibilità lavorativa.</w:t>
            </w:r>
          </w:p>
        </w:tc>
        <w:tc>
          <w:tcPr>
            <w:tcW w:w="4394" w:type="dxa"/>
            <w:tcBorders>
              <w:top w:val="nil"/>
              <w:left w:val="nil"/>
              <w:bottom w:val="single" w:sz="4" w:space="0" w:color="auto"/>
              <w:right w:val="single" w:sz="4" w:space="0" w:color="auto"/>
            </w:tcBorders>
            <w:shd w:val="clear" w:color="auto" w:fill="auto"/>
            <w:noWrap/>
            <w:vAlign w:val="bottom"/>
            <w:hideMark/>
          </w:tcPr>
          <w:p w14:paraId="3F625259" w14:textId="77777777" w:rsidR="00CE49B8" w:rsidRPr="00C6739E" w:rsidRDefault="00CE49B8" w:rsidP="00C6739E">
            <w:pPr>
              <w:ind w:firstLine="567"/>
              <w:rPr>
                <w:color w:val="000000"/>
              </w:rPr>
            </w:pPr>
            <w:r w:rsidRPr="00C6739E">
              <w:rPr>
                <w:color w:val="000000"/>
              </w:rPr>
              <w:t> </w:t>
            </w:r>
          </w:p>
        </w:tc>
      </w:tr>
    </w:tbl>
    <w:p w14:paraId="5D6A3762" w14:textId="77777777" w:rsidR="00FD294A" w:rsidRPr="00C6739E" w:rsidRDefault="00FD294A" w:rsidP="00C6739E">
      <w:pPr>
        <w:ind w:firstLine="567"/>
        <w:jc w:val="both"/>
      </w:pPr>
    </w:p>
    <w:p w14:paraId="1B702297" w14:textId="42292F55" w:rsidR="00BF2E6C" w:rsidRPr="00C6739E" w:rsidRDefault="008056E3" w:rsidP="00C6739E">
      <w:pPr>
        <w:ind w:firstLine="567"/>
        <w:jc w:val="both"/>
      </w:pPr>
      <w:r w:rsidRPr="00C6739E">
        <w:t xml:space="preserve">Il concetto che può raggruppare tutti gli elementi elencati è la </w:t>
      </w:r>
      <w:r w:rsidR="007733B5" w:rsidRPr="00C6739E">
        <w:t>“</w:t>
      </w:r>
      <w:r w:rsidRPr="00C6739E">
        <w:t xml:space="preserve">Cultura </w:t>
      </w:r>
      <w:r w:rsidR="00B15D48" w:rsidRPr="00C6739E">
        <w:t>Organizzativa</w:t>
      </w:r>
      <w:r w:rsidR="007733B5" w:rsidRPr="00C6739E">
        <w:t>”</w:t>
      </w:r>
      <w:r w:rsidRPr="00C6739E">
        <w:t xml:space="preserve">. </w:t>
      </w:r>
    </w:p>
    <w:p w14:paraId="66D3CCD3" w14:textId="3148F7FA" w:rsidR="00BF2E6C" w:rsidRPr="00C6739E" w:rsidRDefault="003C23EC" w:rsidP="00C6739E">
      <w:pPr>
        <w:ind w:firstLine="567"/>
        <w:jc w:val="both"/>
      </w:pPr>
      <w:r w:rsidRPr="00C6739E">
        <w:t>Bellotto</w:t>
      </w:r>
      <w:r w:rsidR="00B15D48" w:rsidRPr="00C6739E">
        <w:t xml:space="preserve"> e</w:t>
      </w:r>
      <w:r w:rsidRPr="00C6739E">
        <w:t xml:space="preserve"> Sartori </w:t>
      </w:r>
      <w:r w:rsidR="00B15D48" w:rsidRPr="00C6739E">
        <w:t xml:space="preserve">(Bellotto, Sartori, 2021) interpretano la Cultura Organizzativa come: </w:t>
      </w:r>
      <w:r w:rsidR="00B15D48" w:rsidRPr="00C6739E">
        <w:rPr>
          <w:i/>
          <w:iCs/>
        </w:rPr>
        <w:t xml:space="preserve">“Modelli di comportamento, improntati da specifici modi di essere e di relazionarsi con altri. Caratterizzano i </w:t>
      </w:r>
      <w:r w:rsidR="00573359" w:rsidRPr="00C6739E">
        <w:rPr>
          <w:i/>
          <w:iCs/>
        </w:rPr>
        <w:t>membri</w:t>
      </w:r>
      <w:r w:rsidR="00B15D48" w:rsidRPr="00C6739E">
        <w:rPr>
          <w:i/>
          <w:iCs/>
        </w:rPr>
        <w:t xml:space="preserve"> di una organizzazione pure nelle differenze di personalità, di ruolo, di situazioni contingenti. I modelli di comportamento in oggetto costituiscono più </w:t>
      </w:r>
      <w:r w:rsidR="00573359" w:rsidRPr="00C6739E">
        <w:rPr>
          <w:i/>
          <w:iCs/>
        </w:rPr>
        <w:t>propriamente</w:t>
      </w:r>
      <w:r w:rsidR="00B15D48" w:rsidRPr="00C6739E">
        <w:rPr>
          <w:i/>
          <w:iCs/>
        </w:rPr>
        <w:t xml:space="preserve"> l’aspetto esplicito (manifesto, osservabile, in senso lato pubblico) della cultura organizzativa”</w:t>
      </w:r>
      <w:r w:rsidR="00B15D48" w:rsidRPr="00C6739E">
        <w:t xml:space="preserve">. Il modello proposto in (Bellotto, Sartori, 2021) contestualizza </w:t>
      </w:r>
      <w:r w:rsidR="0056039C" w:rsidRPr="00C6739E">
        <w:t>la Cultura Organizzativa in</w:t>
      </w:r>
      <w:r w:rsidR="00B15D48" w:rsidRPr="00C6739E">
        <w:t xml:space="preserve"> due dimensioni: valoriale-affettivo </w:t>
      </w:r>
      <w:r w:rsidR="00D11689" w:rsidRPr="00C6739E">
        <w:t>ed</w:t>
      </w:r>
      <w:r w:rsidR="00B15D48" w:rsidRPr="00C6739E">
        <w:t xml:space="preserve"> eguaglianza-differenze, da cui derivano 4 diverse combinazioni: tecnocratico-paterno, normativo-burocratico, permissivo-individualistica, familistico-materna.</w:t>
      </w:r>
    </w:p>
    <w:p w14:paraId="253ED1FF" w14:textId="20965239" w:rsidR="00573359" w:rsidRPr="00C6739E" w:rsidRDefault="00573359" w:rsidP="00C6739E">
      <w:pPr>
        <w:ind w:firstLine="567"/>
        <w:jc w:val="both"/>
      </w:pPr>
      <w:r w:rsidRPr="00C6739E">
        <w:t xml:space="preserve">Naturalmente, vi possono essere diverse interpretazioni delle Cultura Organizzativa. </w:t>
      </w:r>
      <w:r w:rsidR="00D11689" w:rsidRPr="00C6739E">
        <w:t>Ad esempio,</w:t>
      </w:r>
      <w:r w:rsidRPr="00C6739E">
        <w:t xml:space="preserve"> in (</w:t>
      </w:r>
      <w:r w:rsidR="00467029" w:rsidRPr="000F5CD6">
        <w:rPr>
          <w:rFonts w:eastAsiaTheme="minorEastAsia"/>
          <w:color w:val="000000" w:themeColor="text1"/>
          <w:lang w:eastAsia="en-US"/>
        </w:rPr>
        <w:t>Recalcati,</w:t>
      </w:r>
      <w:r w:rsidR="00467029">
        <w:rPr>
          <w:rFonts w:eastAsiaTheme="minorEastAsia"/>
          <w:color w:val="000000" w:themeColor="text1"/>
          <w:lang w:eastAsia="en-US"/>
        </w:rPr>
        <w:t xml:space="preserve"> </w:t>
      </w:r>
      <w:proofErr w:type="spellStart"/>
      <w:r w:rsidR="00467029" w:rsidRPr="000F5CD6">
        <w:rPr>
          <w:rFonts w:eastAsiaTheme="minorEastAsia"/>
          <w:color w:val="000000" w:themeColor="text1"/>
          <w:lang w:eastAsia="en-US"/>
        </w:rPr>
        <w:t>Vannetti</w:t>
      </w:r>
      <w:proofErr w:type="spellEnd"/>
      <w:r w:rsidR="00467029">
        <w:rPr>
          <w:rFonts w:eastAsiaTheme="minorEastAsia"/>
          <w:color w:val="000000" w:themeColor="text1"/>
          <w:lang w:eastAsia="en-US"/>
        </w:rPr>
        <w:t xml:space="preserve"> 2016</w:t>
      </w:r>
      <w:r w:rsidRPr="00C6739E">
        <w:t xml:space="preserve">) ci si rifà alla scuola </w:t>
      </w:r>
      <w:r w:rsidR="00945F6E" w:rsidRPr="00C6739E">
        <w:t>Psicoanalitica</w:t>
      </w:r>
      <w:r w:rsidR="00C10C8E" w:rsidRPr="00C6739E">
        <w:t xml:space="preserve"> </w:t>
      </w:r>
      <w:r w:rsidRPr="00C6739E">
        <w:t xml:space="preserve">Lacaniana prevedendo la presenza dei “quattro discorsi </w:t>
      </w:r>
      <w:r w:rsidR="00C10C8E" w:rsidRPr="00C6739E">
        <w:t>di Lacan</w:t>
      </w:r>
      <w:r w:rsidRPr="00C6739E">
        <w:t>” in una organizzazione</w:t>
      </w:r>
      <w:r w:rsidR="00C10C8E" w:rsidRPr="00C6739E">
        <w:t>:</w:t>
      </w:r>
      <w:r w:rsidRPr="00C6739E">
        <w:t xml:space="preserve"> il discorso del Padrone, quello dell’Università, quello dell’Analista e infine quello dell’Isterica. Concetti che devono essere tutti presenti per ottenere equilibrio.</w:t>
      </w:r>
    </w:p>
    <w:p w14:paraId="13254669" w14:textId="53B59784" w:rsidR="008056E3" w:rsidRPr="00C6739E" w:rsidRDefault="00573359" w:rsidP="00C6739E">
      <w:pPr>
        <w:ind w:firstLine="567"/>
        <w:jc w:val="both"/>
      </w:pPr>
      <w:r w:rsidRPr="00C6739E">
        <w:t>Indipendentemente dal modello, quindi, ci</w:t>
      </w:r>
      <w:r w:rsidR="008056E3" w:rsidRPr="00C6739E">
        <w:t xml:space="preserve"> si </w:t>
      </w:r>
      <w:r w:rsidRPr="00C6739E">
        <w:t>concentra</w:t>
      </w:r>
      <w:r w:rsidR="008056E3" w:rsidRPr="00C6739E">
        <w:t xml:space="preserve"> sull</w:t>
      </w:r>
      <w:r w:rsidRPr="00C6739E">
        <w:t>’</w:t>
      </w:r>
      <w:r w:rsidR="008056E3" w:rsidRPr="00C6739E">
        <w:t>importanza delle norme, dei valori</w:t>
      </w:r>
      <w:r w:rsidR="008058EC" w:rsidRPr="00C6739E">
        <w:t xml:space="preserve">, delle opportunità, delle relazioni </w:t>
      </w:r>
      <w:r w:rsidR="008056E3" w:rsidRPr="00C6739E">
        <w:t xml:space="preserve">e dei comportamenti che definiscono il modo in cui un'organizzazione opera e interagisce con i suoi dipendenti. La </w:t>
      </w:r>
      <w:r w:rsidR="00D11689" w:rsidRPr="00C6739E">
        <w:t>C</w:t>
      </w:r>
      <w:r w:rsidR="008056E3" w:rsidRPr="00C6739E">
        <w:t xml:space="preserve">ultura </w:t>
      </w:r>
      <w:r w:rsidR="00D11689" w:rsidRPr="00C6739E">
        <w:t>Organizzativa</w:t>
      </w:r>
      <w:r w:rsidR="008056E3" w:rsidRPr="00C6739E">
        <w:t xml:space="preserve"> va oltre le misure superficiali di welfare, gli incentivi finanziari, e le strutture fisiche o gerarchiche.</w:t>
      </w:r>
    </w:p>
    <w:p w14:paraId="272E02F1" w14:textId="52880332" w:rsidR="008056E3" w:rsidRPr="00C6739E" w:rsidRDefault="008056E3" w:rsidP="00C6739E">
      <w:pPr>
        <w:ind w:firstLine="567"/>
        <w:jc w:val="both"/>
      </w:pPr>
      <w:r w:rsidRPr="00C6739E">
        <w:t xml:space="preserve">La </w:t>
      </w:r>
      <w:r w:rsidR="00D11689" w:rsidRPr="00C6739E">
        <w:t>C</w:t>
      </w:r>
      <w:r w:rsidRPr="00C6739E">
        <w:t xml:space="preserve">ultura </w:t>
      </w:r>
      <w:r w:rsidR="00D11689" w:rsidRPr="00C6739E">
        <w:t>Organizzativa</w:t>
      </w:r>
      <w:r w:rsidRPr="00C6739E">
        <w:t xml:space="preserve"> sottolinea l'importanza di creare un luogo di lavoro che valorizza la fiducia, la collaborazione, il supporto reciproco e la crescita continua, piuttosto che concentrarsi esclusivamente su aspetti tangibili come i benefit materiali o le politiche di flessibilità. Implica la costruzione di un ambiente lavorativo che </w:t>
      </w:r>
      <w:r w:rsidR="008058EC" w:rsidRPr="00C6739E">
        <w:t>trova la combinazione tra le dimensioni</w:t>
      </w:r>
      <w:r w:rsidRPr="00C6739E">
        <w:t>.</w:t>
      </w:r>
      <w:r w:rsidR="00573359" w:rsidRPr="00C6739E">
        <w:t xml:space="preserve"> Ed evolve.</w:t>
      </w:r>
    </w:p>
    <w:p w14:paraId="70D24A36" w14:textId="77777777" w:rsidR="007733B5" w:rsidRPr="00C6739E" w:rsidRDefault="007733B5" w:rsidP="00C6739E">
      <w:pPr>
        <w:ind w:firstLine="567"/>
        <w:jc w:val="both"/>
      </w:pPr>
    </w:p>
    <w:p w14:paraId="410BC572" w14:textId="77777777" w:rsidR="0010218D" w:rsidRPr="00C6739E" w:rsidRDefault="0010218D" w:rsidP="00C6739E">
      <w:pPr>
        <w:ind w:firstLine="567"/>
        <w:rPr>
          <w:rFonts w:eastAsiaTheme="majorEastAsia"/>
          <w:b/>
          <w:bCs/>
        </w:rPr>
      </w:pPr>
      <w:r w:rsidRPr="00C6739E">
        <w:br w:type="page"/>
      </w:r>
    </w:p>
    <w:p w14:paraId="58493FA4" w14:textId="30210A1C" w:rsidR="00FD294A" w:rsidRDefault="007733B5">
      <w:pPr>
        <w:ind w:firstLine="567"/>
        <w:jc w:val="both"/>
      </w:pPr>
      <w:bookmarkStart w:id="20" w:name="_Toc170311648"/>
      <w:r w:rsidRPr="00C6739E">
        <w:rPr>
          <w:rFonts w:eastAsiaTheme="majorEastAsia"/>
          <w:b/>
          <w:bCs/>
          <w:i/>
          <w:iCs/>
        </w:rPr>
        <w:lastRenderedPageBreak/>
        <w:t>Cluster 4 – Salute Organizzativa</w:t>
      </w:r>
      <w:bookmarkEnd w:id="20"/>
      <w:r w:rsidR="006C266D">
        <w:rPr>
          <w:i/>
          <w:iCs/>
        </w:rPr>
        <w:t xml:space="preserve">. </w:t>
      </w:r>
      <w:r w:rsidR="00CE49B8" w:rsidRPr="00C6739E">
        <w:t xml:space="preserve">Il cluster </w:t>
      </w:r>
      <w:proofErr w:type="gramStart"/>
      <w:r w:rsidR="00CE49B8" w:rsidRPr="00C6739E">
        <w:t>4</w:t>
      </w:r>
      <w:proofErr w:type="gramEnd"/>
      <w:r w:rsidR="00CE49B8" w:rsidRPr="00C6739E">
        <w:t xml:space="preserve"> è composto dai seguenti elementi:</w:t>
      </w:r>
    </w:p>
    <w:p w14:paraId="3BED68E5" w14:textId="77777777" w:rsidR="006C266D" w:rsidRPr="00C6739E" w:rsidRDefault="006C266D" w:rsidP="00C6739E">
      <w:pPr>
        <w:ind w:firstLine="567"/>
        <w:jc w:val="both"/>
      </w:pPr>
    </w:p>
    <w:tbl>
      <w:tblPr>
        <w:tblW w:w="8926" w:type="dxa"/>
        <w:tblCellMar>
          <w:left w:w="70" w:type="dxa"/>
          <w:right w:w="70" w:type="dxa"/>
        </w:tblCellMar>
        <w:tblLook w:val="04A0" w:firstRow="1" w:lastRow="0" w:firstColumn="1" w:lastColumn="0" w:noHBand="0" w:noVBand="1"/>
      </w:tblPr>
      <w:tblGrid>
        <w:gridCol w:w="4673"/>
        <w:gridCol w:w="4253"/>
      </w:tblGrid>
      <w:tr w:rsidR="009B19C9" w:rsidRPr="0004710B" w14:paraId="133746FF" w14:textId="77777777" w:rsidTr="00ED00ED">
        <w:trPr>
          <w:trHeight w:val="320"/>
        </w:trPr>
        <w:tc>
          <w:tcPr>
            <w:tcW w:w="46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74ADE5" w14:textId="77777777" w:rsidR="009B19C9" w:rsidRPr="00C6739E" w:rsidRDefault="009B19C9" w:rsidP="00C6739E">
            <w:pPr>
              <w:ind w:firstLine="567"/>
              <w:rPr>
                <w:color w:val="000000"/>
              </w:rPr>
            </w:pPr>
            <w:r w:rsidRPr="00C6739E">
              <w:rPr>
                <w:color w:val="000000"/>
              </w:rPr>
              <w:t xml:space="preserve">4. dalla leadership efficace </w:t>
            </w:r>
          </w:p>
        </w:tc>
        <w:tc>
          <w:tcPr>
            <w:tcW w:w="4253" w:type="dxa"/>
            <w:tcBorders>
              <w:top w:val="single" w:sz="4" w:space="0" w:color="auto"/>
              <w:left w:val="nil"/>
              <w:bottom w:val="single" w:sz="4" w:space="0" w:color="auto"/>
              <w:right w:val="single" w:sz="4" w:space="0" w:color="auto"/>
            </w:tcBorders>
            <w:shd w:val="clear" w:color="000000" w:fill="FFFFFF"/>
            <w:vAlign w:val="center"/>
            <w:hideMark/>
          </w:tcPr>
          <w:p w14:paraId="0C4020CE" w14:textId="77777777" w:rsidR="009B19C9" w:rsidRPr="00C6739E" w:rsidRDefault="009B19C9" w:rsidP="00C6739E">
            <w:pPr>
              <w:ind w:firstLine="567"/>
              <w:rPr>
                <w:color w:val="000000"/>
              </w:rPr>
            </w:pPr>
            <w:r w:rsidRPr="00C6739E">
              <w:rPr>
                <w:color w:val="000000"/>
              </w:rPr>
              <w:t>56. gestione dello stress</w:t>
            </w:r>
          </w:p>
        </w:tc>
      </w:tr>
      <w:tr w:rsidR="009B19C9" w:rsidRPr="0004710B" w14:paraId="1BC62F21"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4AAB550A" w14:textId="77777777" w:rsidR="009B19C9" w:rsidRPr="00C6739E" w:rsidRDefault="009B19C9" w:rsidP="00C6739E">
            <w:pPr>
              <w:ind w:firstLine="567"/>
              <w:rPr>
                <w:color w:val="000000"/>
              </w:rPr>
            </w:pPr>
            <w:r w:rsidRPr="00C6739E">
              <w:rPr>
                <w:color w:val="000000"/>
              </w:rPr>
              <w:t xml:space="preserve">7. flessibilità lavorativa </w:t>
            </w:r>
          </w:p>
        </w:tc>
        <w:tc>
          <w:tcPr>
            <w:tcW w:w="4253" w:type="dxa"/>
            <w:tcBorders>
              <w:top w:val="nil"/>
              <w:left w:val="nil"/>
              <w:bottom w:val="single" w:sz="4" w:space="0" w:color="auto"/>
              <w:right w:val="single" w:sz="4" w:space="0" w:color="auto"/>
            </w:tcBorders>
            <w:shd w:val="clear" w:color="000000" w:fill="FFFFFF"/>
            <w:vAlign w:val="center"/>
            <w:hideMark/>
          </w:tcPr>
          <w:p w14:paraId="29EA4783" w14:textId="77777777" w:rsidR="009B19C9" w:rsidRPr="00C6739E" w:rsidRDefault="009B19C9" w:rsidP="00C6739E">
            <w:pPr>
              <w:ind w:firstLine="567"/>
              <w:rPr>
                <w:color w:val="000000"/>
              </w:rPr>
            </w:pPr>
            <w:r w:rsidRPr="00C6739E">
              <w:rPr>
                <w:color w:val="000000"/>
              </w:rPr>
              <w:t xml:space="preserve">58. leadership empatica </w:t>
            </w:r>
          </w:p>
        </w:tc>
      </w:tr>
      <w:tr w:rsidR="009B19C9" w:rsidRPr="0004710B" w14:paraId="7B071CAF"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1D0AC3DB" w14:textId="77777777" w:rsidR="009B19C9" w:rsidRPr="00C6739E" w:rsidRDefault="009B19C9" w:rsidP="00C6739E">
            <w:pPr>
              <w:ind w:firstLine="567"/>
              <w:rPr>
                <w:color w:val="000000"/>
              </w:rPr>
            </w:pPr>
            <w:r w:rsidRPr="00C6739E">
              <w:rPr>
                <w:color w:val="000000"/>
              </w:rPr>
              <w:t xml:space="preserve">10. promozione di un equilibrio tra vita professionale e personale </w:t>
            </w:r>
          </w:p>
        </w:tc>
        <w:tc>
          <w:tcPr>
            <w:tcW w:w="4253" w:type="dxa"/>
            <w:tcBorders>
              <w:top w:val="nil"/>
              <w:left w:val="nil"/>
              <w:bottom w:val="single" w:sz="4" w:space="0" w:color="auto"/>
              <w:right w:val="single" w:sz="4" w:space="0" w:color="auto"/>
            </w:tcBorders>
            <w:shd w:val="clear" w:color="000000" w:fill="FFFFFF"/>
            <w:vAlign w:val="center"/>
            <w:hideMark/>
          </w:tcPr>
          <w:p w14:paraId="41086B3F" w14:textId="77777777" w:rsidR="009B19C9" w:rsidRPr="00C6739E" w:rsidRDefault="009B19C9" w:rsidP="00C6739E">
            <w:pPr>
              <w:ind w:firstLine="567"/>
              <w:rPr>
                <w:color w:val="000000"/>
              </w:rPr>
            </w:pPr>
            <w:r w:rsidRPr="00C6739E">
              <w:rPr>
                <w:color w:val="000000"/>
              </w:rPr>
              <w:t xml:space="preserve">66. flessibilità nell'organizzazione del lavoro </w:t>
            </w:r>
          </w:p>
        </w:tc>
      </w:tr>
      <w:tr w:rsidR="009B19C9" w:rsidRPr="0004710B" w14:paraId="3459D8F4"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5AE46CBE" w14:textId="77777777" w:rsidR="009B19C9" w:rsidRPr="00C6739E" w:rsidRDefault="009B19C9" w:rsidP="00C6739E">
            <w:pPr>
              <w:ind w:firstLine="567"/>
              <w:rPr>
                <w:color w:val="000000"/>
              </w:rPr>
            </w:pPr>
            <w:r w:rsidRPr="00C6739E">
              <w:rPr>
                <w:color w:val="000000"/>
              </w:rPr>
              <w:t xml:space="preserve">16. riconoscimento delle competenze </w:t>
            </w:r>
          </w:p>
        </w:tc>
        <w:tc>
          <w:tcPr>
            <w:tcW w:w="4253" w:type="dxa"/>
            <w:tcBorders>
              <w:top w:val="nil"/>
              <w:left w:val="nil"/>
              <w:bottom w:val="single" w:sz="4" w:space="0" w:color="auto"/>
              <w:right w:val="single" w:sz="4" w:space="0" w:color="auto"/>
            </w:tcBorders>
            <w:shd w:val="clear" w:color="000000" w:fill="FFFFFF"/>
            <w:vAlign w:val="center"/>
            <w:hideMark/>
          </w:tcPr>
          <w:p w14:paraId="082CA8F1" w14:textId="77777777" w:rsidR="009B19C9" w:rsidRPr="00C6739E" w:rsidRDefault="009B19C9" w:rsidP="00C6739E">
            <w:pPr>
              <w:ind w:firstLine="567"/>
              <w:rPr>
                <w:color w:val="000000"/>
              </w:rPr>
            </w:pPr>
            <w:r w:rsidRPr="00C6739E">
              <w:rPr>
                <w:color w:val="000000"/>
              </w:rPr>
              <w:t>71. bilanciare vita professionale e personale</w:t>
            </w:r>
          </w:p>
        </w:tc>
      </w:tr>
      <w:tr w:rsidR="009B19C9" w:rsidRPr="0004710B" w14:paraId="3EF4A089"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75E4D357" w14:textId="77777777" w:rsidR="009B19C9" w:rsidRPr="00C6739E" w:rsidRDefault="009B19C9" w:rsidP="00C6739E">
            <w:pPr>
              <w:ind w:firstLine="567"/>
              <w:rPr>
                <w:color w:val="000000"/>
              </w:rPr>
            </w:pPr>
            <w:r w:rsidRPr="00C6739E">
              <w:rPr>
                <w:color w:val="000000"/>
              </w:rPr>
              <w:t xml:space="preserve">17. possibilità di crescita professionale, </w:t>
            </w:r>
          </w:p>
        </w:tc>
        <w:tc>
          <w:tcPr>
            <w:tcW w:w="4253" w:type="dxa"/>
            <w:tcBorders>
              <w:top w:val="nil"/>
              <w:left w:val="nil"/>
              <w:bottom w:val="single" w:sz="4" w:space="0" w:color="auto"/>
              <w:right w:val="single" w:sz="4" w:space="0" w:color="auto"/>
            </w:tcBorders>
            <w:shd w:val="clear" w:color="000000" w:fill="FFFFFF"/>
            <w:vAlign w:val="center"/>
            <w:hideMark/>
          </w:tcPr>
          <w:p w14:paraId="668CB47A" w14:textId="77777777" w:rsidR="009B19C9" w:rsidRPr="00C6739E" w:rsidRDefault="009B19C9" w:rsidP="00C6739E">
            <w:pPr>
              <w:ind w:firstLine="567"/>
              <w:rPr>
                <w:color w:val="000000"/>
              </w:rPr>
            </w:pPr>
            <w:r w:rsidRPr="00C6739E">
              <w:rPr>
                <w:color w:val="000000"/>
              </w:rPr>
              <w:t>73. un ambiente lavorativo che favorisca la collaborazione e il supporto sociale</w:t>
            </w:r>
          </w:p>
        </w:tc>
      </w:tr>
      <w:tr w:rsidR="009B19C9" w:rsidRPr="0004710B" w14:paraId="227D29C7"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49BF770B" w14:textId="77777777" w:rsidR="009B19C9" w:rsidRPr="00C6739E" w:rsidRDefault="009B19C9" w:rsidP="00C6739E">
            <w:pPr>
              <w:ind w:firstLine="567"/>
              <w:rPr>
                <w:color w:val="000000"/>
              </w:rPr>
            </w:pPr>
            <w:r w:rsidRPr="00C6739E">
              <w:rPr>
                <w:color w:val="000000"/>
              </w:rPr>
              <w:t xml:space="preserve">19. gestione del carico di lavoro </w:t>
            </w:r>
          </w:p>
        </w:tc>
        <w:tc>
          <w:tcPr>
            <w:tcW w:w="4253" w:type="dxa"/>
            <w:tcBorders>
              <w:top w:val="nil"/>
              <w:left w:val="nil"/>
              <w:bottom w:val="single" w:sz="4" w:space="0" w:color="auto"/>
              <w:right w:val="single" w:sz="4" w:space="0" w:color="auto"/>
            </w:tcBorders>
            <w:shd w:val="clear" w:color="000000" w:fill="FFFFFF"/>
            <w:vAlign w:val="center"/>
            <w:hideMark/>
          </w:tcPr>
          <w:p w14:paraId="5146C194" w14:textId="77777777" w:rsidR="009B19C9" w:rsidRPr="00C6739E" w:rsidRDefault="009B19C9" w:rsidP="00C6739E">
            <w:pPr>
              <w:ind w:firstLine="567"/>
              <w:rPr>
                <w:color w:val="000000"/>
              </w:rPr>
            </w:pPr>
            <w:r w:rsidRPr="00C6739E">
              <w:rPr>
                <w:color w:val="000000"/>
              </w:rPr>
              <w:t xml:space="preserve">75. gestione del carico di lavoro </w:t>
            </w:r>
          </w:p>
        </w:tc>
      </w:tr>
      <w:tr w:rsidR="009B19C9" w:rsidRPr="0004710B" w14:paraId="1A8AA89F"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36B8770F" w14:textId="77777777" w:rsidR="009B19C9" w:rsidRPr="00C6739E" w:rsidRDefault="009B19C9" w:rsidP="00C6739E">
            <w:pPr>
              <w:ind w:firstLine="567"/>
              <w:rPr>
                <w:color w:val="000000"/>
              </w:rPr>
            </w:pPr>
            <w:r w:rsidRPr="00C6739E">
              <w:rPr>
                <w:color w:val="000000"/>
              </w:rPr>
              <w:t xml:space="preserve">22. fiducia tra dipendenti e leadership </w:t>
            </w:r>
          </w:p>
        </w:tc>
        <w:tc>
          <w:tcPr>
            <w:tcW w:w="4253" w:type="dxa"/>
            <w:tcBorders>
              <w:top w:val="nil"/>
              <w:left w:val="nil"/>
              <w:bottom w:val="single" w:sz="4" w:space="0" w:color="auto"/>
              <w:right w:val="single" w:sz="4" w:space="0" w:color="auto"/>
            </w:tcBorders>
            <w:shd w:val="clear" w:color="000000" w:fill="FFFFFF"/>
            <w:vAlign w:val="center"/>
            <w:hideMark/>
          </w:tcPr>
          <w:p w14:paraId="5DBC4407" w14:textId="77777777" w:rsidR="009B19C9" w:rsidRPr="00C6739E" w:rsidRDefault="009B19C9" w:rsidP="00C6739E">
            <w:pPr>
              <w:ind w:firstLine="567"/>
              <w:rPr>
                <w:color w:val="000000"/>
              </w:rPr>
            </w:pPr>
            <w:r w:rsidRPr="00C6739E">
              <w:rPr>
                <w:color w:val="000000"/>
              </w:rPr>
              <w:t>76. possibilità di sviluppo professionale</w:t>
            </w:r>
          </w:p>
        </w:tc>
      </w:tr>
      <w:tr w:rsidR="009B19C9" w:rsidRPr="0004710B" w14:paraId="6CE8560A"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54739AB3" w14:textId="77777777" w:rsidR="009B19C9" w:rsidRPr="00C6739E" w:rsidRDefault="009B19C9" w:rsidP="00C6739E">
            <w:pPr>
              <w:ind w:firstLine="567"/>
              <w:rPr>
                <w:color w:val="000000"/>
              </w:rPr>
            </w:pPr>
            <w:r w:rsidRPr="00C6739E">
              <w:rPr>
                <w:color w:val="000000"/>
              </w:rPr>
              <w:t>23. gestione dello stress</w:t>
            </w:r>
          </w:p>
        </w:tc>
        <w:tc>
          <w:tcPr>
            <w:tcW w:w="4253" w:type="dxa"/>
            <w:tcBorders>
              <w:top w:val="nil"/>
              <w:left w:val="nil"/>
              <w:bottom w:val="single" w:sz="4" w:space="0" w:color="auto"/>
              <w:right w:val="single" w:sz="4" w:space="0" w:color="auto"/>
            </w:tcBorders>
            <w:shd w:val="clear" w:color="000000" w:fill="FFFFFF"/>
            <w:vAlign w:val="center"/>
            <w:hideMark/>
          </w:tcPr>
          <w:p w14:paraId="7202B50B" w14:textId="77777777" w:rsidR="009B19C9" w:rsidRPr="00C6739E" w:rsidRDefault="009B19C9" w:rsidP="00C6739E">
            <w:pPr>
              <w:ind w:firstLine="567"/>
              <w:rPr>
                <w:color w:val="000000"/>
              </w:rPr>
            </w:pPr>
            <w:r w:rsidRPr="00C6739E">
              <w:rPr>
                <w:color w:val="000000"/>
              </w:rPr>
              <w:t xml:space="preserve">80. dalla valorizzazione delle competenze individuali </w:t>
            </w:r>
          </w:p>
        </w:tc>
      </w:tr>
      <w:tr w:rsidR="009B19C9" w:rsidRPr="0004710B" w14:paraId="071F390A"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28399ED1" w14:textId="77777777" w:rsidR="009B19C9" w:rsidRPr="00C6739E" w:rsidRDefault="009B19C9" w:rsidP="00C6739E">
            <w:pPr>
              <w:ind w:firstLine="567"/>
              <w:rPr>
                <w:color w:val="000000"/>
              </w:rPr>
            </w:pPr>
            <w:r w:rsidRPr="00C6739E">
              <w:rPr>
                <w:color w:val="000000"/>
              </w:rPr>
              <w:t>40. dall'equilibrio tra esigenze professionali e personali dei dipendenti</w:t>
            </w:r>
          </w:p>
        </w:tc>
        <w:tc>
          <w:tcPr>
            <w:tcW w:w="4253" w:type="dxa"/>
            <w:tcBorders>
              <w:top w:val="nil"/>
              <w:left w:val="nil"/>
              <w:bottom w:val="single" w:sz="4" w:space="0" w:color="auto"/>
              <w:right w:val="single" w:sz="4" w:space="0" w:color="auto"/>
            </w:tcBorders>
            <w:shd w:val="clear" w:color="000000" w:fill="FFFFFF"/>
            <w:vAlign w:val="center"/>
            <w:hideMark/>
          </w:tcPr>
          <w:p w14:paraId="458E8208" w14:textId="77777777" w:rsidR="009B19C9" w:rsidRPr="00C6739E" w:rsidRDefault="009B19C9" w:rsidP="00C6739E">
            <w:pPr>
              <w:ind w:firstLine="567"/>
              <w:rPr>
                <w:color w:val="000000"/>
              </w:rPr>
            </w:pPr>
            <w:r w:rsidRPr="00C6739E">
              <w:rPr>
                <w:color w:val="000000"/>
              </w:rPr>
              <w:t>87. possibilità di crescita e sviluppo professionale</w:t>
            </w:r>
          </w:p>
        </w:tc>
      </w:tr>
      <w:tr w:rsidR="009B19C9" w:rsidRPr="0004710B" w14:paraId="50EE8039"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53DBD6B9" w14:textId="77777777" w:rsidR="009B19C9" w:rsidRPr="00C6739E" w:rsidRDefault="009B19C9" w:rsidP="00C6739E">
            <w:pPr>
              <w:ind w:firstLine="567"/>
              <w:rPr>
                <w:color w:val="000000"/>
              </w:rPr>
            </w:pPr>
            <w:r w:rsidRPr="00C6739E">
              <w:rPr>
                <w:color w:val="000000"/>
              </w:rPr>
              <w:t>43. possibilità di esprimere autonomia nel lavoro</w:t>
            </w:r>
          </w:p>
        </w:tc>
        <w:tc>
          <w:tcPr>
            <w:tcW w:w="4253" w:type="dxa"/>
            <w:tcBorders>
              <w:top w:val="nil"/>
              <w:left w:val="nil"/>
              <w:bottom w:val="single" w:sz="4" w:space="0" w:color="auto"/>
              <w:right w:val="single" w:sz="4" w:space="0" w:color="auto"/>
            </w:tcBorders>
            <w:shd w:val="clear" w:color="000000" w:fill="FFFFFF"/>
            <w:vAlign w:val="center"/>
            <w:hideMark/>
          </w:tcPr>
          <w:p w14:paraId="33C969D9" w14:textId="77777777" w:rsidR="009B19C9" w:rsidRPr="00C6739E" w:rsidRDefault="009B19C9" w:rsidP="00C6739E">
            <w:pPr>
              <w:ind w:firstLine="567"/>
              <w:rPr>
                <w:color w:val="000000"/>
              </w:rPr>
            </w:pPr>
            <w:r w:rsidRPr="00C6739E">
              <w:rPr>
                <w:color w:val="000000"/>
              </w:rPr>
              <w:t>90. promozione di un equilibrio tra lavoro e vita personale</w:t>
            </w:r>
          </w:p>
        </w:tc>
      </w:tr>
      <w:tr w:rsidR="009B19C9" w:rsidRPr="0004710B" w14:paraId="40C1C4A2"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68B9F51A" w14:textId="77777777" w:rsidR="009B19C9" w:rsidRPr="00C6739E" w:rsidRDefault="009B19C9" w:rsidP="00C6739E">
            <w:pPr>
              <w:ind w:firstLine="567"/>
              <w:rPr>
                <w:color w:val="000000"/>
              </w:rPr>
            </w:pPr>
            <w:r w:rsidRPr="00C6739E">
              <w:rPr>
                <w:color w:val="000000"/>
              </w:rPr>
              <w:t xml:space="preserve">45. valorizzazione delle competenze individuali e </w:t>
            </w:r>
          </w:p>
        </w:tc>
        <w:tc>
          <w:tcPr>
            <w:tcW w:w="4253" w:type="dxa"/>
            <w:tcBorders>
              <w:top w:val="nil"/>
              <w:left w:val="nil"/>
              <w:bottom w:val="single" w:sz="4" w:space="0" w:color="auto"/>
              <w:right w:val="single" w:sz="4" w:space="0" w:color="auto"/>
            </w:tcBorders>
            <w:shd w:val="clear" w:color="000000" w:fill="FFFFFF"/>
            <w:vAlign w:val="center"/>
            <w:hideMark/>
          </w:tcPr>
          <w:p w14:paraId="40FCE3F3" w14:textId="77777777" w:rsidR="009B19C9" w:rsidRPr="00C6739E" w:rsidRDefault="009B19C9" w:rsidP="00C6739E">
            <w:pPr>
              <w:ind w:firstLine="567"/>
              <w:rPr>
                <w:color w:val="000000"/>
              </w:rPr>
            </w:pPr>
            <w:r w:rsidRPr="00C6739E">
              <w:rPr>
                <w:color w:val="000000"/>
              </w:rPr>
              <w:t>94. possibilità di autonomia nel lavoro</w:t>
            </w:r>
          </w:p>
        </w:tc>
      </w:tr>
      <w:tr w:rsidR="009B19C9" w:rsidRPr="0004710B" w14:paraId="38BB1CF0" w14:textId="77777777" w:rsidTr="00ED00ED">
        <w:trPr>
          <w:trHeight w:val="320"/>
        </w:trPr>
        <w:tc>
          <w:tcPr>
            <w:tcW w:w="4673" w:type="dxa"/>
            <w:tcBorders>
              <w:top w:val="nil"/>
              <w:left w:val="single" w:sz="4" w:space="0" w:color="auto"/>
              <w:bottom w:val="single" w:sz="4" w:space="0" w:color="auto"/>
              <w:right w:val="single" w:sz="4" w:space="0" w:color="auto"/>
            </w:tcBorders>
            <w:shd w:val="clear" w:color="000000" w:fill="FFFFFF"/>
            <w:vAlign w:val="center"/>
            <w:hideMark/>
          </w:tcPr>
          <w:p w14:paraId="64A14F25" w14:textId="77777777" w:rsidR="009B19C9" w:rsidRPr="00C6739E" w:rsidRDefault="009B19C9" w:rsidP="00C6739E">
            <w:pPr>
              <w:ind w:firstLine="567"/>
              <w:rPr>
                <w:color w:val="000000"/>
              </w:rPr>
            </w:pPr>
            <w:r w:rsidRPr="00C6739E">
              <w:rPr>
                <w:color w:val="000000"/>
              </w:rPr>
              <w:t>53. possibilità di crescita e sviluppo professionale</w:t>
            </w:r>
          </w:p>
        </w:tc>
        <w:tc>
          <w:tcPr>
            <w:tcW w:w="4253" w:type="dxa"/>
            <w:tcBorders>
              <w:top w:val="nil"/>
              <w:left w:val="nil"/>
              <w:bottom w:val="single" w:sz="4" w:space="0" w:color="auto"/>
              <w:right w:val="single" w:sz="4" w:space="0" w:color="auto"/>
            </w:tcBorders>
            <w:shd w:val="clear" w:color="000000" w:fill="FFFFFF"/>
            <w:vAlign w:val="center"/>
            <w:hideMark/>
          </w:tcPr>
          <w:p w14:paraId="1B66258C" w14:textId="77777777" w:rsidR="009B19C9" w:rsidRPr="00C6739E" w:rsidRDefault="009B19C9" w:rsidP="00C6739E">
            <w:pPr>
              <w:ind w:firstLine="567"/>
              <w:rPr>
                <w:color w:val="000000"/>
              </w:rPr>
            </w:pPr>
            <w:r w:rsidRPr="00C6739E">
              <w:rPr>
                <w:color w:val="000000"/>
              </w:rPr>
              <w:t xml:space="preserve">96. gestione efficace dello stress </w:t>
            </w:r>
          </w:p>
        </w:tc>
      </w:tr>
    </w:tbl>
    <w:p w14:paraId="045550DA" w14:textId="77777777" w:rsidR="00CE49B8" w:rsidRPr="00C6739E" w:rsidRDefault="00CE49B8" w:rsidP="00C6739E">
      <w:pPr>
        <w:ind w:firstLine="567"/>
        <w:jc w:val="both"/>
      </w:pPr>
    </w:p>
    <w:p w14:paraId="62A462F6" w14:textId="77777777" w:rsidR="007733B5" w:rsidRPr="00C6739E" w:rsidRDefault="007733B5" w:rsidP="00C6739E">
      <w:pPr>
        <w:ind w:firstLine="567"/>
        <w:jc w:val="both"/>
      </w:pPr>
      <w:r w:rsidRPr="00C6739E">
        <w:t xml:space="preserve">Il concetto che sembra collegare tutti gli elementi elencati nell'immagine è la “Salute Organizzativa”. </w:t>
      </w:r>
    </w:p>
    <w:p w14:paraId="7CE53DE1" w14:textId="41DD288D" w:rsidR="00C10C8E" w:rsidRPr="00C6739E" w:rsidRDefault="00C10C8E" w:rsidP="00C6739E">
      <w:pPr>
        <w:ind w:firstLine="567"/>
        <w:jc w:val="both"/>
      </w:pPr>
      <w:r w:rsidRPr="00C6739E">
        <w:t xml:space="preserve">Sia l’OMS sia le norme, nello specifico il D. Lgs. 81/2008, normano la salute organizzativa tramite un passaggio dall’integrità fisica del lavoratore, dalla tutela della salute come assenza di malattia alla tutela della salute come </w:t>
      </w:r>
      <w:r w:rsidR="0056039C" w:rsidRPr="00C6739E">
        <w:t>b</w:t>
      </w:r>
      <w:r w:rsidRPr="00C6739E">
        <w:t>enessere (</w:t>
      </w:r>
      <w:r w:rsidR="00B073C7">
        <w:t xml:space="preserve">Bellotto, </w:t>
      </w:r>
      <w:r w:rsidRPr="00C6739E">
        <w:t>Sartori, 202</w:t>
      </w:r>
      <w:r w:rsidR="00B073C7">
        <w:t>1</w:t>
      </w:r>
      <w:r w:rsidRPr="00C6739E">
        <w:t>).</w:t>
      </w:r>
    </w:p>
    <w:p w14:paraId="59F72814" w14:textId="091AEFEF" w:rsidR="007733B5" w:rsidRPr="00C6739E" w:rsidRDefault="007733B5" w:rsidP="00C6739E">
      <w:pPr>
        <w:ind w:firstLine="567"/>
        <w:jc w:val="both"/>
      </w:pPr>
      <w:r w:rsidRPr="00C6739E">
        <w:t xml:space="preserve">Questo concetto </w:t>
      </w:r>
      <w:r w:rsidR="00C10C8E" w:rsidRPr="00C6739E">
        <w:t xml:space="preserve">quindi </w:t>
      </w:r>
      <w:r w:rsidRPr="00C6739E">
        <w:t xml:space="preserve">si focalizza sulla creazione di un ambiente di lavoro che supporta e promuove il benessere complessivo dei dipendenti attraverso </w:t>
      </w:r>
      <w:r w:rsidR="00C10C8E" w:rsidRPr="00C6739E">
        <w:t xml:space="preserve">diversi strumenti: </w:t>
      </w:r>
      <w:r w:rsidRPr="00C6739E">
        <w:t>una leadership efficace, flessibilità lavorativa, equilibrio tra vita professionale e personale, riconoscimento e valorizzazione delle competenze, possibilità di crescita professionale, fiducia reciproca tra staff e leadership, gestione dello stress, e un ambiente di lavoro che incoraggia l'autonomia, la collaborazione e il supporto sociale. La salute organizzativa è una visione globale che integra aspetti psicologici, sociali e di gestione delle risorse umane per creare un ambiente sano e produttivo che permetta ai dipendenti di prosperare sia professionalmente che personalmente.</w:t>
      </w:r>
    </w:p>
    <w:p w14:paraId="54A123F3" w14:textId="77777777" w:rsidR="00433C9B" w:rsidRPr="00C6739E" w:rsidRDefault="00433C9B" w:rsidP="00C6739E">
      <w:pPr>
        <w:ind w:firstLine="567"/>
        <w:jc w:val="both"/>
      </w:pPr>
    </w:p>
    <w:p w14:paraId="4C1711D5" w14:textId="1BF92F19" w:rsidR="00CE49B8" w:rsidRPr="00C6739E" w:rsidRDefault="00433C9B" w:rsidP="00C6739E">
      <w:pPr>
        <w:ind w:firstLine="567"/>
        <w:jc w:val="both"/>
      </w:pPr>
      <w:bookmarkStart w:id="21" w:name="_Toc170311649"/>
      <w:r w:rsidRPr="00C6739E">
        <w:rPr>
          <w:rFonts w:eastAsiaTheme="majorEastAsia"/>
          <w:b/>
          <w:bCs/>
          <w:i/>
          <w:iCs/>
        </w:rPr>
        <w:t xml:space="preserve">Cluster 5 – </w:t>
      </w:r>
      <w:r w:rsidR="00F37856" w:rsidRPr="00C6739E">
        <w:rPr>
          <w:rFonts w:eastAsiaTheme="majorEastAsia"/>
          <w:b/>
          <w:bCs/>
          <w:i/>
          <w:iCs/>
        </w:rPr>
        <w:t xml:space="preserve">Clima e </w:t>
      </w:r>
      <w:r w:rsidR="007D3D72" w:rsidRPr="00C6739E">
        <w:rPr>
          <w:rFonts w:eastAsiaTheme="majorEastAsia"/>
          <w:b/>
          <w:bCs/>
          <w:i/>
          <w:iCs/>
        </w:rPr>
        <w:t>A</w:t>
      </w:r>
      <w:r w:rsidR="00F37856" w:rsidRPr="00C6739E">
        <w:rPr>
          <w:rFonts w:eastAsiaTheme="majorEastAsia"/>
          <w:b/>
          <w:bCs/>
          <w:i/>
          <w:iCs/>
        </w:rPr>
        <w:t xml:space="preserve">mbiente </w:t>
      </w:r>
      <w:r w:rsidR="007D3D72" w:rsidRPr="00C6739E">
        <w:rPr>
          <w:rFonts w:eastAsiaTheme="majorEastAsia"/>
          <w:b/>
          <w:bCs/>
          <w:i/>
          <w:iCs/>
        </w:rPr>
        <w:t>P</w:t>
      </w:r>
      <w:r w:rsidR="00F37856" w:rsidRPr="00C6739E">
        <w:rPr>
          <w:rFonts w:eastAsiaTheme="majorEastAsia"/>
          <w:b/>
          <w:bCs/>
          <w:i/>
          <w:iCs/>
        </w:rPr>
        <w:t>ositivo</w:t>
      </w:r>
      <w:bookmarkEnd w:id="21"/>
      <w:r w:rsidR="006C266D">
        <w:rPr>
          <w:i/>
          <w:iCs/>
        </w:rPr>
        <w:t xml:space="preserve">. </w:t>
      </w:r>
      <w:r w:rsidR="009B19C9" w:rsidRPr="00C6739E">
        <w:t>Infine, il cluster 5:</w:t>
      </w:r>
    </w:p>
    <w:tbl>
      <w:tblPr>
        <w:tblW w:w="9067" w:type="dxa"/>
        <w:tblCellMar>
          <w:left w:w="70" w:type="dxa"/>
          <w:right w:w="70" w:type="dxa"/>
        </w:tblCellMar>
        <w:tblLook w:val="04A0" w:firstRow="1" w:lastRow="0" w:firstColumn="1" w:lastColumn="0" w:noHBand="0" w:noVBand="1"/>
      </w:tblPr>
      <w:tblGrid>
        <w:gridCol w:w="4390"/>
        <w:gridCol w:w="4677"/>
      </w:tblGrid>
      <w:tr w:rsidR="00E877CC" w:rsidRPr="0004710B" w14:paraId="25240BE4" w14:textId="77777777" w:rsidTr="00945F6E">
        <w:trPr>
          <w:trHeight w:val="320"/>
        </w:trPr>
        <w:tc>
          <w:tcPr>
            <w:tcW w:w="439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3E2E92" w14:textId="77777777" w:rsidR="00E877CC" w:rsidRPr="00C6739E" w:rsidRDefault="00E877CC" w:rsidP="00C6739E">
            <w:pPr>
              <w:ind w:firstLine="567"/>
              <w:rPr>
                <w:color w:val="000000"/>
              </w:rPr>
            </w:pPr>
            <w:r w:rsidRPr="00C6739E">
              <w:rPr>
                <w:color w:val="000000"/>
              </w:rPr>
              <w:t>13. creazione di un ambiente stimolante,</w:t>
            </w:r>
          </w:p>
        </w:tc>
        <w:tc>
          <w:tcPr>
            <w:tcW w:w="4677" w:type="dxa"/>
            <w:tcBorders>
              <w:top w:val="single" w:sz="4" w:space="0" w:color="auto"/>
              <w:left w:val="nil"/>
              <w:bottom w:val="single" w:sz="4" w:space="0" w:color="auto"/>
              <w:right w:val="single" w:sz="4" w:space="0" w:color="auto"/>
            </w:tcBorders>
            <w:shd w:val="clear" w:color="000000" w:fill="FFFFFF"/>
            <w:vAlign w:val="center"/>
            <w:hideMark/>
          </w:tcPr>
          <w:p w14:paraId="648D8B40" w14:textId="77777777" w:rsidR="00E877CC" w:rsidRPr="00C6739E" w:rsidRDefault="00E877CC" w:rsidP="00C6739E">
            <w:pPr>
              <w:ind w:firstLine="567"/>
              <w:rPr>
                <w:color w:val="000000"/>
              </w:rPr>
            </w:pPr>
            <w:r w:rsidRPr="00C6739E">
              <w:rPr>
                <w:color w:val="000000"/>
              </w:rPr>
              <w:t xml:space="preserve">50. creazione di un clima di lavoro positivo </w:t>
            </w:r>
          </w:p>
        </w:tc>
      </w:tr>
      <w:tr w:rsidR="00E877CC" w:rsidRPr="0004710B" w14:paraId="62001F46" w14:textId="77777777" w:rsidTr="00945F6E">
        <w:trPr>
          <w:trHeight w:val="320"/>
        </w:trPr>
        <w:tc>
          <w:tcPr>
            <w:tcW w:w="4390" w:type="dxa"/>
            <w:tcBorders>
              <w:top w:val="nil"/>
              <w:left w:val="single" w:sz="4" w:space="0" w:color="auto"/>
              <w:bottom w:val="single" w:sz="4" w:space="0" w:color="auto"/>
              <w:right w:val="single" w:sz="4" w:space="0" w:color="auto"/>
            </w:tcBorders>
            <w:shd w:val="clear" w:color="000000" w:fill="FFFFFF"/>
            <w:vAlign w:val="center"/>
            <w:hideMark/>
          </w:tcPr>
          <w:p w14:paraId="72E8E40B" w14:textId="77777777" w:rsidR="00E877CC" w:rsidRPr="00C6739E" w:rsidRDefault="00E877CC" w:rsidP="00C6739E">
            <w:pPr>
              <w:ind w:firstLine="567"/>
              <w:rPr>
                <w:color w:val="000000"/>
              </w:rPr>
            </w:pPr>
            <w:r w:rsidRPr="00C6739E">
              <w:rPr>
                <w:color w:val="000000"/>
              </w:rPr>
              <w:t xml:space="preserve">14. creazione di un ambiente di lavoro sicuro </w:t>
            </w:r>
          </w:p>
        </w:tc>
        <w:tc>
          <w:tcPr>
            <w:tcW w:w="4677" w:type="dxa"/>
            <w:tcBorders>
              <w:top w:val="nil"/>
              <w:left w:val="nil"/>
              <w:bottom w:val="single" w:sz="4" w:space="0" w:color="auto"/>
              <w:right w:val="single" w:sz="4" w:space="0" w:color="auto"/>
            </w:tcBorders>
            <w:shd w:val="clear" w:color="000000" w:fill="FFFFFF"/>
            <w:vAlign w:val="center"/>
            <w:hideMark/>
          </w:tcPr>
          <w:p w14:paraId="6B817F5E" w14:textId="77777777" w:rsidR="00E877CC" w:rsidRPr="00C6739E" w:rsidRDefault="00E877CC" w:rsidP="00C6739E">
            <w:pPr>
              <w:ind w:firstLine="567"/>
              <w:rPr>
                <w:color w:val="000000"/>
              </w:rPr>
            </w:pPr>
            <w:r w:rsidRPr="00C6739E">
              <w:rPr>
                <w:color w:val="000000"/>
              </w:rPr>
              <w:t xml:space="preserve">63. comunicazione aperta </w:t>
            </w:r>
          </w:p>
        </w:tc>
      </w:tr>
      <w:tr w:rsidR="00E877CC" w:rsidRPr="0004710B" w14:paraId="5CB40DAF" w14:textId="77777777" w:rsidTr="00945F6E">
        <w:trPr>
          <w:trHeight w:val="320"/>
        </w:trPr>
        <w:tc>
          <w:tcPr>
            <w:tcW w:w="4390" w:type="dxa"/>
            <w:tcBorders>
              <w:top w:val="nil"/>
              <w:left w:val="single" w:sz="4" w:space="0" w:color="auto"/>
              <w:bottom w:val="single" w:sz="4" w:space="0" w:color="auto"/>
              <w:right w:val="single" w:sz="4" w:space="0" w:color="auto"/>
            </w:tcBorders>
            <w:shd w:val="clear" w:color="000000" w:fill="FFFFFF"/>
            <w:vAlign w:val="center"/>
            <w:hideMark/>
          </w:tcPr>
          <w:p w14:paraId="39BCB073" w14:textId="77777777" w:rsidR="00E877CC" w:rsidRPr="00C6739E" w:rsidRDefault="00E877CC" w:rsidP="00C6739E">
            <w:pPr>
              <w:ind w:firstLine="567"/>
              <w:rPr>
                <w:color w:val="000000"/>
              </w:rPr>
            </w:pPr>
            <w:r w:rsidRPr="00C6739E">
              <w:rPr>
                <w:color w:val="000000"/>
              </w:rPr>
              <w:lastRenderedPageBreak/>
              <w:t xml:space="preserve">25. creazione di un ambiente lavorativo positivo </w:t>
            </w:r>
          </w:p>
        </w:tc>
        <w:tc>
          <w:tcPr>
            <w:tcW w:w="4677" w:type="dxa"/>
            <w:tcBorders>
              <w:top w:val="nil"/>
              <w:left w:val="nil"/>
              <w:bottom w:val="single" w:sz="4" w:space="0" w:color="auto"/>
              <w:right w:val="single" w:sz="4" w:space="0" w:color="auto"/>
            </w:tcBorders>
            <w:shd w:val="clear" w:color="000000" w:fill="FFFFFF"/>
            <w:vAlign w:val="center"/>
            <w:hideMark/>
          </w:tcPr>
          <w:p w14:paraId="16C9F476" w14:textId="77777777" w:rsidR="00E877CC" w:rsidRPr="00C6739E" w:rsidRDefault="00E877CC" w:rsidP="00C6739E">
            <w:pPr>
              <w:ind w:firstLine="567"/>
              <w:rPr>
                <w:color w:val="000000"/>
              </w:rPr>
            </w:pPr>
            <w:r w:rsidRPr="00C6739E">
              <w:rPr>
                <w:color w:val="000000"/>
              </w:rPr>
              <w:t>85. comunicazione aperta e trasparente</w:t>
            </w:r>
          </w:p>
        </w:tc>
      </w:tr>
      <w:tr w:rsidR="00E877CC" w:rsidRPr="0004710B" w14:paraId="6864CF31" w14:textId="77777777" w:rsidTr="00945F6E">
        <w:trPr>
          <w:trHeight w:val="320"/>
        </w:trPr>
        <w:tc>
          <w:tcPr>
            <w:tcW w:w="4390" w:type="dxa"/>
            <w:tcBorders>
              <w:top w:val="nil"/>
              <w:left w:val="single" w:sz="4" w:space="0" w:color="auto"/>
              <w:bottom w:val="single" w:sz="4" w:space="0" w:color="auto"/>
              <w:right w:val="single" w:sz="4" w:space="0" w:color="auto"/>
            </w:tcBorders>
            <w:shd w:val="clear" w:color="000000" w:fill="FFFFFF"/>
            <w:vAlign w:val="center"/>
            <w:hideMark/>
          </w:tcPr>
          <w:p w14:paraId="027DE2F9" w14:textId="77777777" w:rsidR="00E877CC" w:rsidRPr="00C6739E" w:rsidRDefault="00E877CC" w:rsidP="00C6739E">
            <w:pPr>
              <w:ind w:firstLine="567"/>
              <w:rPr>
                <w:color w:val="000000"/>
              </w:rPr>
            </w:pPr>
            <w:r w:rsidRPr="00C6739E">
              <w:rPr>
                <w:color w:val="000000"/>
              </w:rPr>
              <w:t xml:space="preserve">37. trasparenza nelle comunicazioni </w:t>
            </w:r>
          </w:p>
        </w:tc>
        <w:tc>
          <w:tcPr>
            <w:tcW w:w="4677" w:type="dxa"/>
            <w:tcBorders>
              <w:top w:val="nil"/>
              <w:left w:val="nil"/>
              <w:bottom w:val="single" w:sz="4" w:space="0" w:color="auto"/>
              <w:right w:val="single" w:sz="4" w:space="0" w:color="auto"/>
            </w:tcBorders>
            <w:shd w:val="clear" w:color="000000" w:fill="FFFFFF"/>
            <w:vAlign w:val="center"/>
            <w:hideMark/>
          </w:tcPr>
          <w:p w14:paraId="32790941" w14:textId="77777777" w:rsidR="00E877CC" w:rsidRPr="00C6739E" w:rsidRDefault="00E877CC" w:rsidP="00C6739E">
            <w:pPr>
              <w:ind w:firstLine="567"/>
              <w:rPr>
                <w:color w:val="000000"/>
              </w:rPr>
            </w:pPr>
            <w:r w:rsidRPr="00C6739E">
              <w:rPr>
                <w:color w:val="000000"/>
              </w:rPr>
              <w:t>97. promozione di un clima lavorativo positivo</w:t>
            </w:r>
          </w:p>
        </w:tc>
      </w:tr>
    </w:tbl>
    <w:p w14:paraId="46AC8ED6" w14:textId="77777777" w:rsidR="009B19C9" w:rsidRPr="00C6739E" w:rsidRDefault="009B19C9" w:rsidP="00C6739E">
      <w:pPr>
        <w:ind w:firstLine="567"/>
        <w:jc w:val="both"/>
      </w:pPr>
    </w:p>
    <w:p w14:paraId="6AF19BE2" w14:textId="451891DC" w:rsidR="00C96BEE" w:rsidRPr="00C6739E" w:rsidRDefault="00433C9B" w:rsidP="00C6739E">
      <w:pPr>
        <w:ind w:firstLine="567"/>
        <w:jc w:val="both"/>
      </w:pPr>
      <w:r w:rsidRPr="00C6739E">
        <w:t xml:space="preserve">Il concetto che unisce gli elementi elencati nell'immagine è </w:t>
      </w:r>
      <w:r w:rsidR="0056039C" w:rsidRPr="00C6739E">
        <w:t>il</w:t>
      </w:r>
      <w:r w:rsidRPr="00C6739E">
        <w:t xml:space="preserve"> </w:t>
      </w:r>
      <w:r w:rsidR="00D11689" w:rsidRPr="00C6739E">
        <w:t>Clima e Ambiente Positivo</w:t>
      </w:r>
      <w:r w:rsidRPr="00C6739E">
        <w:t>.</w:t>
      </w:r>
      <w:r w:rsidR="00D11689" w:rsidRPr="00C6739E">
        <w:t xml:space="preserve"> </w:t>
      </w:r>
      <w:r w:rsidR="007D3D72" w:rsidRPr="00C6739E">
        <w:t>Con questo termine si</w:t>
      </w:r>
      <w:r w:rsidRPr="00C6739E">
        <w:t xml:space="preserve"> enfatizza l'importanza della trasparenza e dell'apertura nelle comunicazioni, promuovendo un clima di lavoro che incoraggia il benessere e la soddisfazione dei lavoratori. </w:t>
      </w:r>
      <w:r w:rsidR="007D3D72" w:rsidRPr="00C6739E">
        <w:t>U</w:t>
      </w:r>
      <w:r w:rsidRPr="00C6739E">
        <w:t>n ambiente lavorativo ottimale è fondamentale per il successo dell'azienda e per il benessere del suo personale.</w:t>
      </w:r>
      <w:r w:rsidR="00D15D1F" w:rsidRPr="00C6739E">
        <w:t xml:space="preserve"> </w:t>
      </w:r>
      <w:r w:rsidR="00C96BEE" w:rsidRPr="00C6739E">
        <w:t>Questo ambiente favorisce l'appartenenza, l'engagement e lo sviluppo professionale dei dipendenti, permettendo loro di acquisire nuove competenze e progredire nella loro carriera.</w:t>
      </w:r>
      <w:r w:rsidRPr="00C6739E">
        <w:t xml:space="preserve"> </w:t>
      </w:r>
    </w:p>
    <w:p w14:paraId="2F78D968" w14:textId="3128CF37" w:rsidR="003D6DAA" w:rsidRPr="00C6739E" w:rsidRDefault="003D6DAA" w:rsidP="00C6739E">
      <w:pPr>
        <w:ind w:firstLine="567"/>
        <w:jc w:val="both"/>
      </w:pPr>
      <w:r w:rsidRPr="00C6739E">
        <w:t>Come approfondito in (Fiore, 2007), il concetto di clima nelle organizzazioni trae origine dalle teorie di Kurt Lewin sulle dinamiche di gruppo. Lewin evidenziò come certi elementi non strutturali potessero significativamente influenzare i risultati delle organizzazioni, introducendo l'idea di una “atmosfera” che coinvolge gli individui all'interno di un gruppo. Questa atmosfera è oggi riconosciuta come clima, inteso come l'insieme di opinioni, sentimenti e percezioni dei membri di un gruppo che riflettono la qualità dell'ambiente di lavoro.</w:t>
      </w:r>
    </w:p>
    <w:p w14:paraId="4A393C9A" w14:textId="77777777" w:rsidR="003D6DAA" w:rsidRPr="00C6739E" w:rsidRDefault="003D6DAA" w:rsidP="00C6739E">
      <w:pPr>
        <w:ind w:firstLine="567"/>
        <w:jc w:val="both"/>
      </w:pPr>
    </w:p>
    <w:p w14:paraId="49D74906" w14:textId="5C698CE0" w:rsidR="003D6DAA" w:rsidRPr="00C6739E" w:rsidRDefault="003D6DAA" w:rsidP="00C6739E">
      <w:pPr>
        <w:ind w:firstLine="567"/>
        <w:jc w:val="both"/>
      </w:pPr>
      <w:r w:rsidRPr="00C6739E">
        <w:t xml:space="preserve">Una caratteristica saliente del clima è la sua stretta correlazione con la cultura organizzativa (Bellotto, Sartori </w:t>
      </w:r>
      <w:r w:rsidR="00B073C7" w:rsidRPr="00C6739E">
        <w:t>20</w:t>
      </w:r>
      <w:r w:rsidR="00B073C7">
        <w:t>21</w:t>
      </w:r>
      <w:r w:rsidRPr="00C6739E">
        <w:t>), implicando che il clima è influenzato dai modelli culturali dell'organizzazione e contribuisce a definire un sistema di significati condivisi che guida il comportamento dei membri.</w:t>
      </w:r>
    </w:p>
    <w:p w14:paraId="20CF77BB" w14:textId="77777777" w:rsidR="003D6DAA" w:rsidRDefault="003D6DAA">
      <w:pPr>
        <w:ind w:firstLine="567"/>
        <w:jc w:val="both"/>
      </w:pPr>
      <w:r w:rsidRPr="00C6739E">
        <w:t>Il clima organizzativo, in particolare, viene studiato come insieme di variabili che influenzano la vita organizzativa, avendo impatti tangibili sull'efficacia del gruppo di lavoro. La sua analisi risulta utile per identificare e risolvere problemi organizzativi.</w:t>
      </w:r>
    </w:p>
    <w:p w14:paraId="04E03DA8" w14:textId="77777777" w:rsidR="00C31A51" w:rsidRDefault="00C31A51">
      <w:pPr>
        <w:ind w:firstLine="567"/>
        <w:jc w:val="both"/>
      </w:pPr>
    </w:p>
    <w:p w14:paraId="7559E390" w14:textId="77777777" w:rsidR="00215910" w:rsidRDefault="00215910" w:rsidP="00215910">
      <w:pPr>
        <w:ind w:firstLine="567"/>
        <w:jc w:val="both"/>
      </w:pPr>
    </w:p>
    <w:p w14:paraId="7DD37A8D" w14:textId="77777777" w:rsidR="00E36207" w:rsidRDefault="00E36207" w:rsidP="00E36207">
      <w:pPr>
        <w:ind w:firstLine="567"/>
        <w:jc w:val="both"/>
      </w:pPr>
    </w:p>
    <w:p w14:paraId="7BBDBAD0" w14:textId="41908901" w:rsidR="001B3F03" w:rsidRPr="00C6739E" w:rsidRDefault="001B3F03" w:rsidP="00C6739E">
      <w:pPr>
        <w:jc w:val="both"/>
      </w:pPr>
    </w:p>
    <w:p w14:paraId="232D9A27" w14:textId="60E4CAAC" w:rsidR="0010218D" w:rsidRPr="00C6739E" w:rsidRDefault="0010218D" w:rsidP="00C6739E">
      <w:pPr>
        <w:rPr>
          <w:b/>
          <w:bCs/>
        </w:rPr>
      </w:pPr>
    </w:p>
    <w:p w14:paraId="21F906F5" w14:textId="707CD757" w:rsidR="00D05515" w:rsidRPr="00C6739E" w:rsidRDefault="00ED01B7" w:rsidP="00C6739E">
      <w:pPr>
        <w:pStyle w:val="Titolo1"/>
        <w:numPr>
          <w:ilvl w:val="0"/>
          <w:numId w:val="0"/>
        </w:numPr>
        <w:spacing w:line="240" w:lineRule="auto"/>
      </w:pPr>
      <w:r>
        <w:t xml:space="preserve">CAPITOLO 3. </w:t>
      </w:r>
      <w:r w:rsidR="00795710">
        <w:t xml:space="preserve">DISCUSSIONE. </w:t>
      </w:r>
    </w:p>
    <w:p w14:paraId="43260DFB" w14:textId="77777777" w:rsidR="00DF619F" w:rsidRDefault="00DF619F">
      <w:pPr>
        <w:ind w:firstLine="567"/>
        <w:jc w:val="both"/>
      </w:pPr>
    </w:p>
    <w:p w14:paraId="5F876775" w14:textId="54612901" w:rsidR="00795710" w:rsidRDefault="0032334C" w:rsidP="00795710">
      <w:pPr>
        <w:ind w:firstLine="567"/>
        <w:jc w:val="both"/>
      </w:pPr>
      <w:r>
        <w:t>Stante il risultato ottenuto, s</w:t>
      </w:r>
      <w:r w:rsidR="00795710" w:rsidRPr="00C6739E">
        <w:t>i riesce a fare un confronto con il costrutto “umano”?</w:t>
      </w:r>
      <w:r w:rsidR="00795710">
        <w:t xml:space="preserve"> Come riportato in precedenza, il costrutto del benessere lavorativo è in costante evoluzione e molta letteratura è presente. In questo paragrafo cercheremo, in sintesi, di illustrare le diverse visioni multidimensionali emerse, così come riportato nella survey di (</w:t>
      </w:r>
      <w:proofErr w:type="spellStart"/>
      <w:r w:rsidR="00795710">
        <w:t>Jarden</w:t>
      </w:r>
      <w:proofErr w:type="spellEnd"/>
      <w:r w:rsidR="00795710">
        <w:t xml:space="preserve"> e colleghi, 2023). </w:t>
      </w:r>
    </w:p>
    <w:p w14:paraId="6898E1DF" w14:textId="4B7A8E91" w:rsidR="00795710" w:rsidRDefault="00795710" w:rsidP="00795710">
      <w:pPr>
        <w:ind w:firstLine="567"/>
        <w:jc w:val="both"/>
      </w:pPr>
      <w:r>
        <w:t>A seconda dell’autore, il costrutto ha dimensioni variabili: ad esempio, la soddisfazione lavorativa, lo stress occupazionale, il burnout e l'engagement, ognuno rappresentante elementi distinti delle esperienze lavorative come piacere, ansia, stanchezza ed entusiasmo (</w:t>
      </w:r>
      <w:r w:rsidR="00265852">
        <w:t xml:space="preserve">ad esempio </w:t>
      </w:r>
      <w:proofErr w:type="spellStart"/>
      <w:r>
        <w:t>Raralio</w:t>
      </w:r>
      <w:proofErr w:type="spellEnd"/>
      <w:r>
        <w:t>, 2023). L'engagement lavorativo emerge come uno stato positivo che contrasta con il burnout, evidenziando l'importanza di stati affettivi e motivazionali positivi. La valutazione del benessere lavorativo può includere anche dimensioni affettive, professionali, sociali, cognitive e psicosomatiche, richiedendo un approccio completo per comprenderne la complessità (</w:t>
      </w:r>
      <w:proofErr w:type="spellStart"/>
      <w:r>
        <w:t>Charalampous</w:t>
      </w:r>
      <w:proofErr w:type="spellEnd"/>
      <w:r>
        <w:t xml:space="preserve"> et al., 2021).</w:t>
      </w:r>
    </w:p>
    <w:p w14:paraId="4C1E1734" w14:textId="77777777" w:rsidR="00795710" w:rsidRDefault="00795710" w:rsidP="00795710">
      <w:pPr>
        <w:ind w:firstLine="567"/>
        <w:jc w:val="both"/>
      </w:pPr>
      <w:proofErr w:type="spellStart"/>
      <w:r>
        <w:lastRenderedPageBreak/>
        <w:t>Petcu</w:t>
      </w:r>
      <w:proofErr w:type="spellEnd"/>
      <w:r>
        <w:t xml:space="preserve"> et al. (2023) evidenziano l'importanza di considerare fattori sociali ed emotivi nel telelavoro, come la comunicazione relazionale e l'equilibrio tra vita privata e lavoro. </w:t>
      </w:r>
      <w:proofErr w:type="spellStart"/>
      <w:r>
        <w:t>Orsila</w:t>
      </w:r>
      <w:proofErr w:type="spellEnd"/>
      <w:r>
        <w:t xml:space="preserve"> et al. (2011) sottolineano il ruolo dei fattori organizzativi e intrinseci, come il clima organizzativo e i tratti della personalità, nel plasmare il benessere lavorativo.</w:t>
      </w:r>
    </w:p>
    <w:p w14:paraId="5BCEAA3B" w14:textId="77777777" w:rsidR="00B7606E" w:rsidRDefault="00795710" w:rsidP="00795710">
      <w:pPr>
        <w:ind w:firstLine="567"/>
        <w:jc w:val="both"/>
      </w:pPr>
      <w:r>
        <w:t>La letteratura estende inoltre il concetto di benessere oltre il lavoro, includendo dimensioni come l'</w:t>
      </w:r>
      <w:proofErr w:type="spellStart"/>
      <w:r>
        <w:t>autoaccettazione</w:t>
      </w:r>
      <w:proofErr w:type="spellEnd"/>
      <w:r>
        <w:t>, l'appartenenza e lo scopo nella vita (</w:t>
      </w:r>
      <w:proofErr w:type="spellStart"/>
      <w:r>
        <w:t>Govindasamy</w:t>
      </w:r>
      <w:proofErr w:type="spellEnd"/>
      <w:r>
        <w:t xml:space="preserve"> et al., 2020</w:t>
      </w:r>
      <w:r w:rsidR="000A35A9">
        <w:t>)</w:t>
      </w:r>
      <w:r>
        <w:t xml:space="preserve"> </w:t>
      </w:r>
      <w:r w:rsidR="000A35A9">
        <w:t>(</w:t>
      </w:r>
      <w:r>
        <w:t>D'</w:t>
      </w:r>
      <w:proofErr w:type="spellStart"/>
      <w:r>
        <w:t>Andon</w:t>
      </w:r>
      <w:proofErr w:type="spellEnd"/>
      <w:r>
        <w:t xml:space="preserve"> et al., 2022). </w:t>
      </w:r>
    </w:p>
    <w:p w14:paraId="396D1503" w14:textId="20439598" w:rsidR="00795710" w:rsidRDefault="00795710" w:rsidP="00795710">
      <w:pPr>
        <w:ind w:firstLine="567"/>
        <w:jc w:val="both"/>
      </w:pPr>
      <w:proofErr w:type="spellStart"/>
      <w:r>
        <w:t>Decancq</w:t>
      </w:r>
      <w:proofErr w:type="spellEnd"/>
      <w:r>
        <w:t xml:space="preserve"> &amp; Lugo (2012) discutono l'ineguaglianza del benessere da una prospettiva multidimensionale, sottolineando le correlazioni tra diverse dimensioni del benessere.</w:t>
      </w:r>
    </w:p>
    <w:p w14:paraId="28CBD5E1" w14:textId="77777777" w:rsidR="00795710" w:rsidRDefault="00795710" w:rsidP="00795710">
      <w:pPr>
        <w:ind w:firstLine="567"/>
        <w:jc w:val="both"/>
      </w:pPr>
      <w:r>
        <w:t xml:space="preserve">Ritornando alla rassegna di </w:t>
      </w:r>
      <w:proofErr w:type="spellStart"/>
      <w:r>
        <w:t>Jarden</w:t>
      </w:r>
      <w:proofErr w:type="spellEnd"/>
      <w:r>
        <w:t>, a cui si rimanda per maggior dettaglio, le diverse dimensioni di costrutto di rassegna consistono in:</w:t>
      </w:r>
    </w:p>
    <w:p w14:paraId="2ED8DEA6" w14:textId="77777777" w:rsidR="00795710" w:rsidRDefault="00795710" w:rsidP="00795710">
      <w:pPr>
        <w:pStyle w:val="Paragrafoelenco"/>
        <w:numPr>
          <w:ilvl w:val="0"/>
          <w:numId w:val="26"/>
        </w:numPr>
        <w:jc w:val="both"/>
      </w:pPr>
      <w:r>
        <w:t>emozioni positive, engagement, relazioni, significato, risultato</w:t>
      </w:r>
    </w:p>
    <w:p w14:paraId="50E24BD6" w14:textId="77777777" w:rsidR="00795710" w:rsidRDefault="00795710" w:rsidP="00795710">
      <w:pPr>
        <w:pStyle w:val="Paragrafoelenco"/>
        <w:numPr>
          <w:ilvl w:val="0"/>
          <w:numId w:val="26"/>
        </w:numPr>
        <w:jc w:val="both"/>
      </w:pPr>
      <w:r>
        <w:t xml:space="preserve">benessere, soddisfazione lavorativa, stile di vita sano </w:t>
      </w:r>
    </w:p>
    <w:p w14:paraId="1484402A" w14:textId="77777777" w:rsidR="00795710" w:rsidRDefault="00795710" w:rsidP="00795710">
      <w:pPr>
        <w:pStyle w:val="Paragrafoelenco"/>
        <w:numPr>
          <w:ilvl w:val="0"/>
          <w:numId w:val="26"/>
        </w:numPr>
        <w:jc w:val="both"/>
      </w:pPr>
      <w:r w:rsidRPr="009C0FB6">
        <w:t>adattamento interpersonale al lavoro, prosperità al lavoro, senso di competenza al lavoro, desiderio di coinvolgimento al lavoro, riconoscimento percepito al lavoro</w:t>
      </w:r>
    </w:p>
    <w:p w14:paraId="309E428E" w14:textId="77777777" w:rsidR="00795710" w:rsidRPr="00592F64" w:rsidRDefault="00795710" w:rsidP="00795710">
      <w:pPr>
        <w:pStyle w:val="Paragrafoelenco"/>
        <w:numPr>
          <w:ilvl w:val="0"/>
          <w:numId w:val="26"/>
        </w:numPr>
        <w:jc w:val="both"/>
      </w:pPr>
      <w:r w:rsidRPr="009C0FB6">
        <w:t>positività al lavoro</w:t>
      </w:r>
      <w:r>
        <w:t>,</w:t>
      </w:r>
      <w:r w:rsidRPr="009C0FB6">
        <w:t xml:space="preserve"> padronanza del lavoro</w:t>
      </w:r>
      <w:r>
        <w:t xml:space="preserve">, </w:t>
      </w:r>
      <w:r w:rsidRPr="009C0FB6">
        <w:t>relazioni con i colleghi</w:t>
      </w:r>
      <w:r>
        <w:t xml:space="preserve"> </w:t>
      </w:r>
    </w:p>
    <w:p w14:paraId="426C1D60" w14:textId="77777777" w:rsidR="00795710" w:rsidRPr="00592F64" w:rsidRDefault="00795710" w:rsidP="00795710">
      <w:pPr>
        <w:pStyle w:val="Paragrafoelenco"/>
        <w:numPr>
          <w:ilvl w:val="0"/>
          <w:numId w:val="26"/>
        </w:numPr>
        <w:jc w:val="both"/>
      </w:pPr>
      <w:r w:rsidRPr="009C0FB6">
        <w:t>organizzazione</w:t>
      </w:r>
      <w:r>
        <w:t>,</w:t>
      </w:r>
      <w:r w:rsidRPr="009C0FB6">
        <w:t xml:space="preserve"> avanzamento</w:t>
      </w:r>
      <w:r>
        <w:t>,</w:t>
      </w:r>
      <w:r w:rsidRPr="009C0FB6">
        <w:t xml:space="preserve"> ambito lavorativo</w:t>
      </w:r>
      <w:r>
        <w:t>,</w:t>
      </w:r>
      <w:r w:rsidRPr="009C0FB6">
        <w:t xml:space="preserve"> salute fisica</w:t>
      </w:r>
      <w:r>
        <w:t>,</w:t>
      </w:r>
      <w:r w:rsidRPr="009C0FB6">
        <w:t xml:space="preserve"> salute psicologica</w:t>
      </w:r>
      <w:r>
        <w:t>,</w:t>
      </w:r>
      <w:r w:rsidRPr="009C0FB6">
        <w:t xml:space="preserve"> relazioni interpersonali</w:t>
      </w:r>
      <w:r>
        <w:t>,</w:t>
      </w:r>
      <w:r w:rsidRPr="009C0FB6">
        <w:t xml:space="preserve"> carico di lavoro</w:t>
      </w:r>
      <w:r>
        <w:t>,</w:t>
      </w:r>
      <w:r w:rsidRPr="009C0FB6">
        <w:t xml:space="preserve"> </w:t>
      </w:r>
      <w:r>
        <w:t xml:space="preserve">servizi </w:t>
      </w:r>
    </w:p>
    <w:p w14:paraId="48AFB2E8" w14:textId="77777777" w:rsidR="00795710" w:rsidRPr="00592F64" w:rsidRDefault="00795710" w:rsidP="00795710">
      <w:pPr>
        <w:pStyle w:val="Paragrafoelenco"/>
        <w:numPr>
          <w:ilvl w:val="0"/>
          <w:numId w:val="26"/>
        </w:numPr>
        <w:jc w:val="both"/>
      </w:pPr>
      <w:r w:rsidRPr="009C0FB6">
        <w:t>integrazione sociale</w:t>
      </w:r>
      <w:r>
        <w:t>,</w:t>
      </w:r>
      <w:r w:rsidRPr="009C0FB6">
        <w:t xml:space="preserve"> accettazione sociale</w:t>
      </w:r>
      <w:r>
        <w:t>,</w:t>
      </w:r>
      <w:r w:rsidRPr="009C0FB6">
        <w:t xml:space="preserve"> coerenza sociale</w:t>
      </w:r>
      <w:r>
        <w:t>,</w:t>
      </w:r>
      <w:r w:rsidRPr="009C0FB6">
        <w:t xml:space="preserve"> realizzazione sociale</w:t>
      </w:r>
      <w:r>
        <w:t>,</w:t>
      </w:r>
      <w:r w:rsidRPr="009C0FB6">
        <w:t xml:space="preserve"> contributo sociale </w:t>
      </w:r>
    </w:p>
    <w:p w14:paraId="176F4F9E" w14:textId="77777777" w:rsidR="00795710" w:rsidRPr="00592F64" w:rsidRDefault="00795710" w:rsidP="00795710">
      <w:pPr>
        <w:pStyle w:val="Paragrafoelenco"/>
        <w:numPr>
          <w:ilvl w:val="0"/>
          <w:numId w:val="26"/>
        </w:numPr>
        <w:jc w:val="both"/>
      </w:pPr>
      <w:r w:rsidRPr="009C0FB6">
        <w:t>emozione positiva</w:t>
      </w:r>
      <w:r>
        <w:t>,</w:t>
      </w:r>
      <w:r w:rsidRPr="009C0FB6">
        <w:t xml:space="preserve"> coinvolgimento</w:t>
      </w:r>
      <w:r>
        <w:t>,</w:t>
      </w:r>
      <w:r w:rsidRPr="009C0FB6">
        <w:t xml:space="preserve"> relazioni</w:t>
      </w:r>
      <w:r>
        <w:t>,</w:t>
      </w:r>
      <w:r w:rsidRPr="009C0FB6">
        <w:t xml:space="preserve"> significato</w:t>
      </w:r>
      <w:r>
        <w:t>,</w:t>
      </w:r>
      <w:r w:rsidRPr="009C0FB6">
        <w:t xml:space="preserve"> realizzazione</w:t>
      </w:r>
      <w:r>
        <w:t>,</w:t>
      </w:r>
      <w:r w:rsidRPr="009C0FB6">
        <w:t xml:space="preserve"> emozioni negative</w:t>
      </w:r>
      <w:r>
        <w:t xml:space="preserve"> </w:t>
      </w:r>
    </w:p>
    <w:p w14:paraId="244E1201" w14:textId="77777777" w:rsidR="00795710" w:rsidRPr="00592F64" w:rsidRDefault="00795710" w:rsidP="00795710">
      <w:pPr>
        <w:pStyle w:val="Paragrafoelenco"/>
        <w:numPr>
          <w:ilvl w:val="0"/>
          <w:numId w:val="26"/>
        </w:numPr>
        <w:jc w:val="both"/>
      </w:pPr>
      <w:r w:rsidRPr="009C0FB6">
        <w:t>equilibrio tra lavoro e vita privata</w:t>
      </w:r>
      <w:r>
        <w:t>,</w:t>
      </w:r>
      <w:r w:rsidRPr="009C0FB6">
        <w:t xml:space="preserve"> benessere lavorativo</w:t>
      </w:r>
      <w:r>
        <w:t>,</w:t>
      </w:r>
      <w:r w:rsidRPr="009C0FB6">
        <w:t xml:space="preserve"> scopo nella vita</w:t>
      </w:r>
      <w:r>
        <w:t>,</w:t>
      </w:r>
      <w:r w:rsidRPr="009C0FB6">
        <w:t xml:space="preserve"> benessere fisico </w:t>
      </w:r>
    </w:p>
    <w:p w14:paraId="62156D47" w14:textId="77777777" w:rsidR="00795710" w:rsidRPr="00592F64" w:rsidRDefault="00795710" w:rsidP="00795710">
      <w:pPr>
        <w:pStyle w:val="Paragrafoelenco"/>
        <w:numPr>
          <w:ilvl w:val="0"/>
          <w:numId w:val="26"/>
        </w:numPr>
        <w:jc w:val="both"/>
      </w:pPr>
      <w:r w:rsidRPr="009C0FB6">
        <w:t>significato</w:t>
      </w:r>
      <w:r>
        <w:t>,</w:t>
      </w:r>
      <w:r w:rsidRPr="009C0FB6">
        <w:t xml:space="preserve"> relazioni positive</w:t>
      </w:r>
      <w:r>
        <w:t>,</w:t>
      </w:r>
      <w:r w:rsidRPr="009C0FB6">
        <w:t xml:space="preserve"> coinvolgimento</w:t>
      </w:r>
      <w:r>
        <w:t>,</w:t>
      </w:r>
      <w:r w:rsidRPr="009C0FB6">
        <w:t xml:space="preserve"> emozioni positive (ottimismo</w:t>
      </w:r>
      <w:r>
        <w:t>),</w:t>
      </w:r>
      <w:r w:rsidRPr="009C0FB6">
        <w:t xml:space="preserve"> realizzazione </w:t>
      </w:r>
    </w:p>
    <w:p w14:paraId="6B0E307B" w14:textId="77777777" w:rsidR="00795710" w:rsidRDefault="00795710" w:rsidP="00795710">
      <w:pPr>
        <w:pStyle w:val="Paragrafoelenco"/>
        <w:numPr>
          <w:ilvl w:val="0"/>
          <w:numId w:val="26"/>
        </w:numPr>
        <w:jc w:val="both"/>
      </w:pPr>
      <w:r w:rsidRPr="009C0FB6">
        <w:t>prospettive future orientate al ruolo</w:t>
      </w:r>
      <w:r>
        <w:t>,</w:t>
      </w:r>
      <w:r w:rsidRPr="009C0FB6">
        <w:t xml:space="preserve"> autonomia</w:t>
      </w:r>
      <w:r>
        <w:t>,</w:t>
      </w:r>
      <w:r w:rsidRPr="009C0FB6">
        <w:t xml:space="preserve"> percezione positiva orientata al ruolo</w:t>
      </w:r>
      <w:r>
        <w:t xml:space="preserve">, </w:t>
      </w:r>
      <w:r w:rsidRPr="009C0FB6">
        <w:t>crescita e sviluppo personale</w:t>
      </w:r>
      <w:r>
        <w:t>,</w:t>
      </w:r>
      <w:r w:rsidRPr="009C0FB6">
        <w:t xml:space="preserve"> schema negativo</w:t>
      </w:r>
      <w:r>
        <w:t>,</w:t>
      </w:r>
      <w:r w:rsidRPr="009C0FB6">
        <w:t xml:space="preserve"> autostima professionale</w:t>
      </w:r>
      <w:r>
        <w:t>,</w:t>
      </w:r>
      <w:r w:rsidRPr="009C0FB6">
        <w:t xml:space="preserve"> relazione</w:t>
      </w:r>
      <w:r>
        <w:t xml:space="preserve">, </w:t>
      </w:r>
      <w:r w:rsidRPr="009C0FB6">
        <w:t xml:space="preserve">lavoro significativo </w:t>
      </w:r>
    </w:p>
    <w:p w14:paraId="1A66C9E9" w14:textId="77777777" w:rsidR="00795710" w:rsidRDefault="00795710" w:rsidP="00795710">
      <w:pPr>
        <w:pStyle w:val="Paragrafoelenco"/>
        <w:numPr>
          <w:ilvl w:val="0"/>
          <w:numId w:val="26"/>
        </w:numPr>
        <w:jc w:val="both"/>
      </w:pPr>
      <w:r w:rsidRPr="009C0FB6">
        <w:t>benessere sul posto di lavoro</w:t>
      </w:r>
      <w:r>
        <w:t>,</w:t>
      </w:r>
      <w:r w:rsidRPr="009C0FB6">
        <w:t xml:space="preserve"> benessere nella vita</w:t>
      </w:r>
      <w:r>
        <w:t>,</w:t>
      </w:r>
      <w:r w:rsidRPr="009C0FB6">
        <w:t xml:space="preserve"> benessere psicologico</w:t>
      </w:r>
    </w:p>
    <w:p w14:paraId="745CA06C" w14:textId="77777777" w:rsidR="00795710" w:rsidRDefault="00795710" w:rsidP="00795710">
      <w:pPr>
        <w:jc w:val="both"/>
      </w:pPr>
    </w:p>
    <w:p w14:paraId="7E13120F" w14:textId="0F3FC76A" w:rsidR="006A076F" w:rsidRDefault="006A076F" w:rsidP="00795710">
      <w:pPr>
        <w:ind w:firstLine="567"/>
        <w:jc w:val="both"/>
      </w:pPr>
      <w:r>
        <w:t>Nasce subito la domanda: il risultato d</w:t>
      </w:r>
      <w:r w:rsidR="00A24BA0">
        <w:t xml:space="preserve">ella nostra </w:t>
      </w:r>
      <w:r>
        <w:t>ricerca è quindi congruo con quanto la letteratura presenta sul costrutto? Per rispondere a questa domanda potremmo partire da un presupposto: se considerassimo i riferimenti per le dimensioni come significativi per identificare un aspetto (sebbene macro) del costrutto, potremmo pensare di verificare se quegli aspetti sono clusterizzabili</w:t>
      </w:r>
      <w:r w:rsidR="00A24BA0">
        <w:t>?</w:t>
      </w:r>
    </w:p>
    <w:p w14:paraId="6085FE02" w14:textId="77777777" w:rsidR="006A076F" w:rsidRDefault="006A076F" w:rsidP="00795710">
      <w:pPr>
        <w:ind w:firstLine="567"/>
        <w:jc w:val="both"/>
      </w:pPr>
      <w:r>
        <w:t>A</w:t>
      </w:r>
      <w:r w:rsidR="00795710">
        <w:t xml:space="preserve">bbiamo </w:t>
      </w:r>
      <w:r>
        <w:t xml:space="preserve">quindi </w:t>
      </w:r>
      <w:r w:rsidR="00795710">
        <w:t xml:space="preserve">sottoposto a ChatGPT </w:t>
      </w:r>
      <w:r>
        <w:t xml:space="preserve">un prompt che attivasse </w:t>
      </w:r>
      <w:r w:rsidR="00795710">
        <w:t xml:space="preserve">il processo di </w:t>
      </w:r>
      <w:proofErr w:type="spellStart"/>
      <w:r w:rsidR="00795710">
        <w:t>clusterizzazione</w:t>
      </w:r>
      <w:proofErr w:type="spellEnd"/>
      <w:r w:rsidR="00795710">
        <w:t xml:space="preserve"> dei termini </w:t>
      </w:r>
      <w:r w:rsidR="00154075">
        <w:t>soprariportati per verificare</w:t>
      </w:r>
      <w:r w:rsidR="00795710">
        <w:t xml:space="preserve"> se trova</w:t>
      </w:r>
      <w:r>
        <w:t>no</w:t>
      </w:r>
      <w:r w:rsidR="00795710">
        <w:t xml:space="preserve"> coerenza di raggruppamento con i termini </w:t>
      </w:r>
      <w:r w:rsidR="00154075">
        <w:t xml:space="preserve">trovati con il </w:t>
      </w:r>
      <w:r>
        <w:t xml:space="preserve">nostro </w:t>
      </w:r>
      <w:r w:rsidR="00154075">
        <w:t xml:space="preserve">concept mapping </w:t>
      </w:r>
      <w:r w:rsidR="00795710">
        <w:t xml:space="preserve">che ricordiamo essere </w:t>
      </w:r>
      <w:proofErr w:type="spellStart"/>
      <w:r w:rsidR="00795710">
        <w:t>Diversity</w:t>
      </w:r>
      <w:proofErr w:type="spellEnd"/>
      <w:r w:rsidR="00795710">
        <w:t xml:space="preserve"> Management e Convivenza Organizzativa, Benessere Organizzativo, Cultura Organizzativa, Salute Organizzativa, e Clima e Ambiente Positivo.</w:t>
      </w:r>
      <w:r w:rsidR="00154075">
        <w:t xml:space="preserve"> </w:t>
      </w:r>
    </w:p>
    <w:p w14:paraId="20833297" w14:textId="3679ECAB" w:rsidR="00795710" w:rsidRDefault="006A076F" w:rsidP="00795710">
      <w:pPr>
        <w:ind w:firstLine="567"/>
        <w:jc w:val="both"/>
      </w:pPr>
      <w:r>
        <w:t>E la risposta è che l</w:t>
      </w:r>
      <w:r w:rsidR="00154075">
        <w:t>a categorizzazione riesce a raggruppare i termini in modo coerente con le dimensioni emerse:</w:t>
      </w:r>
    </w:p>
    <w:p w14:paraId="6B3E5BE7" w14:textId="77777777" w:rsidR="00795710" w:rsidRDefault="00795710" w:rsidP="00795710">
      <w:pPr>
        <w:ind w:firstLine="567"/>
        <w:jc w:val="both"/>
      </w:pPr>
    </w:p>
    <w:p w14:paraId="5258AAB9" w14:textId="77777777" w:rsidR="00795710" w:rsidRDefault="00795710" w:rsidP="00795710">
      <w:pPr>
        <w:ind w:firstLine="567"/>
        <w:jc w:val="both"/>
      </w:pPr>
      <w:proofErr w:type="spellStart"/>
      <w:r>
        <w:t>Diversity</w:t>
      </w:r>
      <w:proofErr w:type="spellEnd"/>
      <w:r>
        <w:t xml:space="preserve"> Management e Convivenza Organizzativa</w:t>
      </w:r>
    </w:p>
    <w:p w14:paraId="2E9A5426" w14:textId="77777777" w:rsidR="00795710" w:rsidRDefault="00795710" w:rsidP="00795710">
      <w:pPr>
        <w:ind w:firstLine="567"/>
        <w:jc w:val="both"/>
      </w:pPr>
      <w:r>
        <w:t>- Integrazione sociale</w:t>
      </w:r>
    </w:p>
    <w:p w14:paraId="719B0095" w14:textId="77777777" w:rsidR="00795710" w:rsidRDefault="00795710" w:rsidP="00795710">
      <w:pPr>
        <w:ind w:firstLine="567"/>
        <w:jc w:val="both"/>
      </w:pPr>
      <w:r>
        <w:lastRenderedPageBreak/>
        <w:t>- Accettazione sociale</w:t>
      </w:r>
    </w:p>
    <w:p w14:paraId="6272389B" w14:textId="77777777" w:rsidR="00795710" w:rsidRDefault="00795710" w:rsidP="00795710">
      <w:pPr>
        <w:ind w:firstLine="567"/>
        <w:jc w:val="both"/>
      </w:pPr>
      <w:r>
        <w:t>- Coerenza sociale</w:t>
      </w:r>
    </w:p>
    <w:p w14:paraId="52F2827A" w14:textId="77777777" w:rsidR="00795710" w:rsidRDefault="00795710" w:rsidP="00795710">
      <w:pPr>
        <w:ind w:firstLine="567"/>
        <w:jc w:val="both"/>
      </w:pPr>
      <w:r>
        <w:t>- Relazioni interpersonali</w:t>
      </w:r>
    </w:p>
    <w:p w14:paraId="3C8458F0" w14:textId="77777777" w:rsidR="00795710" w:rsidRDefault="00795710" w:rsidP="00795710">
      <w:pPr>
        <w:ind w:firstLine="567"/>
        <w:jc w:val="both"/>
      </w:pPr>
      <w:r>
        <w:t>- Adattamento interpersonale al lavoro</w:t>
      </w:r>
    </w:p>
    <w:p w14:paraId="3C54C821" w14:textId="77777777" w:rsidR="00795710" w:rsidRDefault="00795710" w:rsidP="00795710">
      <w:pPr>
        <w:ind w:firstLine="567"/>
        <w:jc w:val="both"/>
      </w:pPr>
      <w:r>
        <w:t>- Relazioni con i colleghi</w:t>
      </w:r>
    </w:p>
    <w:p w14:paraId="1B8E64C5" w14:textId="77777777" w:rsidR="00795710" w:rsidRDefault="00795710" w:rsidP="00795710">
      <w:pPr>
        <w:ind w:firstLine="567"/>
        <w:jc w:val="both"/>
      </w:pPr>
      <w:r>
        <w:t>- Contributo sociale</w:t>
      </w:r>
    </w:p>
    <w:p w14:paraId="40BC97AF" w14:textId="77777777" w:rsidR="00795710" w:rsidRDefault="00795710" w:rsidP="00795710">
      <w:pPr>
        <w:ind w:firstLine="567"/>
        <w:jc w:val="both"/>
      </w:pPr>
    </w:p>
    <w:p w14:paraId="1E13DE4E" w14:textId="77777777" w:rsidR="00795710" w:rsidRDefault="00795710" w:rsidP="00795710">
      <w:pPr>
        <w:ind w:firstLine="567"/>
        <w:jc w:val="both"/>
      </w:pPr>
      <w:r>
        <w:t>Benessere Organizzativo</w:t>
      </w:r>
    </w:p>
    <w:p w14:paraId="7B4425FB" w14:textId="77777777" w:rsidR="00795710" w:rsidRDefault="00795710" w:rsidP="00795710">
      <w:pPr>
        <w:ind w:firstLine="567"/>
        <w:jc w:val="both"/>
      </w:pPr>
      <w:r>
        <w:t>- Benessere</w:t>
      </w:r>
    </w:p>
    <w:p w14:paraId="0072119D" w14:textId="77777777" w:rsidR="00795710" w:rsidRDefault="00795710" w:rsidP="00795710">
      <w:pPr>
        <w:ind w:firstLine="567"/>
        <w:jc w:val="both"/>
      </w:pPr>
      <w:r>
        <w:t>- Benessere lavorativo</w:t>
      </w:r>
    </w:p>
    <w:p w14:paraId="331A5814" w14:textId="77777777" w:rsidR="00795710" w:rsidRDefault="00795710" w:rsidP="00795710">
      <w:pPr>
        <w:ind w:firstLine="567"/>
        <w:jc w:val="both"/>
      </w:pPr>
      <w:r>
        <w:t>- Benessere sul posto di lavoro</w:t>
      </w:r>
    </w:p>
    <w:p w14:paraId="14B1B8E8" w14:textId="77777777" w:rsidR="00795710" w:rsidRDefault="00795710" w:rsidP="00795710">
      <w:pPr>
        <w:ind w:firstLine="567"/>
        <w:jc w:val="both"/>
      </w:pPr>
      <w:r>
        <w:t>- Soddisfazione lavorativa</w:t>
      </w:r>
    </w:p>
    <w:p w14:paraId="010F5FC2" w14:textId="77777777" w:rsidR="00795710" w:rsidRDefault="00795710" w:rsidP="00795710">
      <w:pPr>
        <w:ind w:firstLine="567"/>
        <w:jc w:val="both"/>
      </w:pPr>
      <w:r>
        <w:t>- Stile di vita sano</w:t>
      </w:r>
    </w:p>
    <w:p w14:paraId="45D94B8A" w14:textId="77777777" w:rsidR="00795710" w:rsidRDefault="00795710" w:rsidP="00795710">
      <w:pPr>
        <w:ind w:firstLine="567"/>
        <w:jc w:val="both"/>
      </w:pPr>
      <w:r>
        <w:t>- Equilibrio tra lavoro e vita privata</w:t>
      </w:r>
    </w:p>
    <w:p w14:paraId="3C33B5DA" w14:textId="77777777" w:rsidR="00795710" w:rsidRDefault="00795710" w:rsidP="00795710">
      <w:pPr>
        <w:ind w:firstLine="567"/>
        <w:jc w:val="both"/>
      </w:pPr>
      <w:r>
        <w:t>- Salute fisica</w:t>
      </w:r>
    </w:p>
    <w:p w14:paraId="26D4492F" w14:textId="77777777" w:rsidR="00795710" w:rsidRDefault="00795710" w:rsidP="00795710">
      <w:pPr>
        <w:ind w:firstLine="567"/>
        <w:jc w:val="both"/>
      </w:pPr>
      <w:r>
        <w:t>- Salute psicologica</w:t>
      </w:r>
    </w:p>
    <w:p w14:paraId="39085383" w14:textId="77777777" w:rsidR="00795710" w:rsidRDefault="00795710" w:rsidP="00795710">
      <w:pPr>
        <w:ind w:firstLine="567"/>
        <w:jc w:val="both"/>
      </w:pPr>
    </w:p>
    <w:p w14:paraId="0F788E5A" w14:textId="77777777" w:rsidR="00795710" w:rsidRDefault="00795710" w:rsidP="00795710">
      <w:pPr>
        <w:ind w:firstLine="567"/>
        <w:jc w:val="both"/>
      </w:pPr>
      <w:r>
        <w:t>Cultura Organizzativa</w:t>
      </w:r>
    </w:p>
    <w:p w14:paraId="1EF9CA4B" w14:textId="77777777" w:rsidR="00795710" w:rsidRDefault="00795710" w:rsidP="00795710">
      <w:pPr>
        <w:ind w:firstLine="567"/>
        <w:jc w:val="both"/>
      </w:pPr>
      <w:r>
        <w:t>- Organizzazione</w:t>
      </w:r>
    </w:p>
    <w:p w14:paraId="6FD2708A" w14:textId="77777777" w:rsidR="00795710" w:rsidRDefault="00795710" w:rsidP="00795710">
      <w:pPr>
        <w:ind w:firstLine="567"/>
        <w:jc w:val="both"/>
      </w:pPr>
      <w:r>
        <w:t>- Avanzamento</w:t>
      </w:r>
    </w:p>
    <w:p w14:paraId="77346167" w14:textId="77777777" w:rsidR="00795710" w:rsidRDefault="00795710" w:rsidP="00795710">
      <w:pPr>
        <w:ind w:firstLine="567"/>
        <w:jc w:val="both"/>
      </w:pPr>
      <w:r>
        <w:t>- Significato</w:t>
      </w:r>
    </w:p>
    <w:p w14:paraId="2F89B59D" w14:textId="77777777" w:rsidR="00795710" w:rsidRDefault="00795710" w:rsidP="00795710">
      <w:pPr>
        <w:ind w:firstLine="567"/>
        <w:jc w:val="both"/>
      </w:pPr>
      <w:r>
        <w:t>- Scopo nella vita</w:t>
      </w:r>
    </w:p>
    <w:p w14:paraId="510911FD" w14:textId="77777777" w:rsidR="00795710" w:rsidRDefault="00795710" w:rsidP="00795710">
      <w:pPr>
        <w:ind w:firstLine="567"/>
        <w:jc w:val="both"/>
      </w:pPr>
      <w:r>
        <w:t>- Lavoro significativo</w:t>
      </w:r>
    </w:p>
    <w:p w14:paraId="6403FB76" w14:textId="77777777" w:rsidR="00795710" w:rsidRDefault="00795710" w:rsidP="00795710">
      <w:pPr>
        <w:ind w:firstLine="567"/>
        <w:jc w:val="both"/>
      </w:pPr>
      <w:r>
        <w:t>- Prospettive future orientate al ruolo</w:t>
      </w:r>
    </w:p>
    <w:p w14:paraId="07D2D4EF" w14:textId="77777777" w:rsidR="00795710" w:rsidRDefault="00795710" w:rsidP="00795710">
      <w:pPr>
        <w:ind w:firstLine="567"/>
        <w:jc w:val="both"/>
      </w:pPr>
      <w:r>
        <w:t>- Crescita e sviluppo personale</w:t>
      </w:r>
    </w:p>
    <w:p w14:paraId="3E3F79FD" w14:textId="77777777" w:rsidR="00795710" w:rsidRDefault="00795710" w:rsidP="00795710">
      <w:pPr>
        <w:ind w:firstLine="567"/>
        <w:jc w:val="both"/>
      </w:pPr>
      <w:r>
        <w:t>- Percezione positiva orientata al ruolo</w:t>
      </w:r>
    </w:p>
    <w:p w14:paraId="2437BC59" w14:textId="77777777" w:rsidR="00795710" w:rsidRDefault="00795710" w:rsidP="00795710">
      <w:pPr>
        <w:ind w:firstLine="567"/>
        <w:jc w:val="both"/>
      </w:pPr>
      <w:r>
        <w:t>- Autostima professionale</w:t>
      </w:r>
    </w:p>
    <w:p w14:paraId="09416938" w14:textId="77777777" w:rsidR="00795710" w:rsidRDefault="00795710" w:rsidP="00795710">
      <w:pPr>
        <w:ind w:firstLine="567"/>
        <w:jc w:val="both"/>
      </w:pPr>
    </w:p>
    <w:p w14:paraId="2D6E3661" w14:textId="77777777" w:rsidR="00795710" w:rsidRDefault="00795710" w:rsidP="00795710">
      <w:pPr>
        <w:ind w:firstLine="567"/>
        <w:jc w:val="both"/>
      </w:pPr>
      <w:r>
        <w:t>Salute Organizzativa</w:t>
      </w:r>
    </w:p>
    <w:p w14:paraId="7828E114" w14:textId="77777777" w:rsidR="00795710" w:rsidRDefault="00795710" w:rsidP="00795710">
      <w:pPr>
        <w:ind w:firstLine="567"/>
        <w:jc w:val="both"/>
      </w:pPr>
      <w:r>
        <w:t>- Benessere psicologico</w:t>
      </w:r>
    </w:p>
    <w:p w14:paraId="534FC529" w14:textId="77777777" w:rsidR="00795710" w:rsidRDefault="00795710" w:rsidP="00795710">
      <w:pPr>
        <w:ind w:firstLine="567"/>
        <w:jc w:val="both"/>
      </w:pPr>
      <w:r>
        <w:t>- Riconoscimento percepito al lavoro</w:t>
      </w:r>
    </w:p>
    <w:p w14:paraId="364B8A57" w14:textId="77777777" w:rsidR="00795710" w:rsidRDefault="00795710" w:rsidP="00795710">
      <w:pPr>
        <w:ind w:firstLine="567"/>
        <w:jc w:val="both"/>
      </w:pPr>
      <w:r>
        <w:t>- Senso di competenza al lavoro</w:t>
      </w:r>
    </w:p>
    <w:p w14:paraId="0B06FA49" w14:textId="77777777" w:rsidR="00795710" w:rsidRDefault="00795710" w:rsidP="00795710">
      <w:pPr>
        <w:ind w:firstLine="567"/>
        <w:jc w:val="both"/>
      </w:pPr>
      <w:r>
        <w:t>- Prosperità al lavoro</w:t>
      </w:r>
    </w:p>
    <w:p w14:paraId="25BC6B5B" w14:textId="77777777" w:rsidR="00795710" w:rsidRDefault="00795710" w:rsidP="00795710">
      <w:pPr>
        <w:ind w:firstLine="567"/>
        <w:jc w:val="both"/>
      </w:pPr>
      <w:r>
        <w:t>- Padronanza del lavoro</w:t>
      </w:r>
    </w:p>
    <w:p w14:paraId="486F5BAC" w14:textId="77777777" w:rsidR="00795710" w:rsidRDefault="00795710" w:rsidP="00795710">
      <w:pPr>
        <w:ind w:firstLine="567"/>
        <w:jc w:val="both"/>
      </w:pPr>
      <w:r>
        <w:t>- Servizi</w:t>
      </w:r>
    </w:p>
    <w:p w14:paraId="731CB89D" w14:textId="77777777" w:rsidR="00795710" w:rsidRDefault="00795710" w:rsidP="00795710">
      <w:pPr>
        <w:ind w:firstLine="567"/>
        <w:jc w:val="both"/>
      </w:pPr>
    </w:p>
    <w:p w14:paraId="2FE344CA" w14:textId="77777777" w:rsidR="00795710" w:rsidRDefault="00795710" w:rsidP="00795710">
      <w:pPr>
        <w:ind w:firstLine="567"/>
        <w:jc w:val="both"/>
      </w:pPr>
      <w:r>
        <w:t>Clima e Ambiente Positivo</w:t>
      </w:r>
    </w:p>
    <w:p w14:paraId="3CD2C67C" w14:textId="77777777" w:rsidR="00795710" w:rsidRDefault="00795710" w:rsidP="00795710">
      <w:pPr>
        <w:ind w:firstLine="567"/>
        <w:jc w:val="both"/>
      </w:pPr>
      <w:r>
        <w:t>- Emozioni positive</w:t>
      </w:r>
    </w:p>
    <w:p w14:paraId="7D15595C" w14:textId="77777777" w:rsidR="00795710" w:rsidRDefault="00795710" w:rsidP="00795710">
      <w:pPr>
        <w:ind w:firstLine="567"/>
        <w:jc w:val="both"/>
      </w:pPr>
      <w:r>
        <w:t>- Emozione positiva</w:t>
      </w:r>
    </w:p>
    <w:p w14:paraId="37122837" w14:textId="77777777" w:rsidR="00795710" w:rsidRDefault="00795710" w:rsidP="00795710">
      <w:pPr>
        <w:ind w:firstLine="567"/>
        <w:jc w:val="both"/>
      </w:pPr>
      <w:r>
        <w:t>- Emozioni negative</w:t>
      </w:r>
    </w:p>
    <w:p w14:paraId="4E9DA151" w14:textId="77777777" w:rsidR="00795710" w:rsidRDefault="00795710" w:rsidP="00795710">
      <w:pPr>
        <w:ind w:firstLine="567"/>
        <w:jc w:val="both"/>
      </w:pPr>
      <w:r>
        <w:t>- Engagement</w:t>
      </w:r>
    </w:p>
    <w:p w14:paraId="10428A61" w14:textId="77777777" w:rsidR="00795710" w:rsidRDefault="00795710" w:rsidP="00795710">
      <w:pPr>
        <w:ind w:firstLine="567"/>
        <w:jc w:val="both"/>
      </w:pPr>
      <w:r>
        <w:t>- Coinvolgimento</w:t>
      </w:r>
    </w:p>
    <w:p w14:paraId="63C35891" w14:textId="77777777" w:rsidR="00795710" w:rsidRDefault="00795710" w:rsidP="00795710">
      <w:pPr>
        <w:ind w:firstLine="567"/>
        <w:jc w:val="both"/>
      </w:pPr>
      <w:r>
        <w:t>- Positività al lavoro</w:t>
      </w:r>
    </w:p>
    <w:p w14:paraId="5829AEC2" w14:textId="77777777" w:rsidR="00795710" w:rsidRDefault="00795710" w:rsidP="00795710">
      <w:pPr>
        <w:ind w:firstLine="567"/>
        <w:jc w:val="both"/>
      </w:pPr>
      <w:r>
        <w:t>- Relazioni</w:t>
      </w:r>
    </w:p>
    <w:p w14:paraId="52221A86" w14:textId="77777777" w:rsidR="00795710" w:rsidRDefault="00795710" w:rsidP="00795710">
      <w:pPr>
        <w:ind w:firstLine="567"/>
        <w:jc w:val="both"/>
      </w:pPr>
      <w:r>
        <w:t>- Realizzazione sociale</w:t>
      </w:r>
    </w:p>
    <w:p w14:paraId="01605C8D" w14:textId="77777777" w:rsidR="00795710" w:rsidRDefault="00795710" w:rsidP="00795710">
      <w:pPr>
        <w:ind w:firstLine="567"/>
        <w:jc w:val="both"/>
      </w:pPr>
      <w:r>
        <w:t>- Ottimismo</w:t>
      </w:r>
    </w:p>
    <w:p w14:paraId="68CB46D7" w14:textId="77777777" w:rsidR="00795710" w:rsidRDefault="00795710" w:rsidP="00795710">
      <w:pPr>
        <w:ind w:firstLine="567"/>
        <w:jc w:val="both"/>
      </w:pPr>
      <w:r>
        <w:lastRenderedPageBreak/>
        <w:t>- Clima lavorativo</w:t>
      </w:r>
    </w:p>
    <w:p w14:paraId="1A6CE639" w14:textId="77777777" w:rsidR="00795710" w:rsidRDefault="00795710">
      <w:pPr>
        <w:ind w:firstLine="567"/>
        <w:jc w:val="both"/>
      </w:pPr>
    </w:p>
    <w:p w14:paraId="59B8E9E7" w14:textId="77341D3E" w:rsidR="006A076F" w:rsidRDefault="006A076F" w:rsidP="00C6739E">
      <w:pPr>
        <w:ind w:firstLine="567"/>
        <w:jc w:val="both"/>
      </w:pPr>
      <w:r>
        <w:t xml:space="preserve">Quali significati dare quindi a questo risultato? Prima di tutto serve tener conto che </w:t>
      </w:r>
      <w:r w:rsidR="0094143F">
        <w:t>l</w:t>
      </w:r>
      <w:r w:rsidR="0094143F" w:rsidRPr="0094143F">
        <w:t>'</w:t>
      </w:r>
      <w:proofErr w:type="spellStart"/>
      <w:r w:rsidR="0094143F" w:rsidRPr="0094143F">
        <w:t>operazionalizzazione</w:t>
      </w:r>
      <w:proofErr w:type="spellEnd"/>
      <w:r w:rsidR="0094143F" w:rsidRPr="0094143F">
        <w:t xml:space="preserve"> dei costrutti psicologici consiste nel definire e misurare tali costrutti attraverso elementi</w:t>
      </w:r>
      <w:r w:rsidR="0094143F">
        <w:t xml:space="preserve"> (item)</w:t>
      </w:r>
      <w:r w:rsidR="0094143F" w:rsidRPr="0094143F">
        <w:t xml:space="preserve"> </w:t>
      </w:r>
      <w:r w:rsidR="0032334C">
        <w:t>raggruppabili in</w:t>
      </w:r>
      <w:r w:rsidR="0094143F" w:rsidRPr="0094143F">
        <w:t xml:space="preserve"> aspetti specifici</w:t>
      </w:r>
      <w:r w:rsidR="0094143F">
        <w:t xml:space="preserve"> (</w:t>
      </w:r>
      <w:proofErr w:type="spellStart"/>
      <w:r w:rsidR="0094143F">
        <w:t>facet</w:t>
      </w:r>
      <w:proofErr w:type="spellEnd"/>
      <w:r w:rsidR="0094143F">
        <w:t>)</w:t>
      </w:r>
      <w:r w:rsidR="0094143F" w:rsidRPr="0094143F">
        <w:t>. Questo processo è fondamentale perché determina come un costrutto viene valutato e compreso nella ricerca. La scelta degli elementi o degli aspetti che rappresentano un costrutto può influenzare notevolmente i risultati e le interpretazioni degli studi (</w:t>
      </w:r>
      <w:proofErr w:type="spellStart"/>
      <w:r w:rsidR="0094143F" w:rsidRPr="0094143F">
        <w:t>Mõttus</w:t>
      </w:r>
      <w:proofErr w:type="spellEnd"/>
      <w:r w:rsidR="0094143F" w:rsidRPr="0094143F">
        <w:t xml:space="preserve">, 2016). </w:t>
      </w:r>
      <w:r w:rsidR="0094143F">
        <w:t xml:space="preserve">Serve quindi assumere che i </w:t>
      </w:r>
      <w:proofErr w:type="spellStart"/>
      <w:r w:rsidR="0094143F">
        <w:t>facet</w:t>
      </w:r>
      <w:proofErr w:type="spellEnd"/>
      <w:r w:rsidR="0094143F">
        <w:t xml:space="preserve"> sopra descritti siano neutri rispetto alle interpretazioni e non generino essi stessi dei </w:t>
      </w:r>
      <w:proofErr w:type="spellStart"/>
      <w:r w:rsidR="0094143F">
        <w:t>bias</w:t>
      </w:r>
      <w:proofErr w:type="spellEnd"/>
      <w:r w:rsidR="0094143F">
        <w:t>.</w:t>
      </w:r>
    </w:p>
    <w:p w14:paraId="7EBA68D0" w14:textId="3736387B" w:rsidR="0032334C" w:rsidRDefault="0032334C" w:rsidP="0032334C">
      <w:pPr>
        <w:ind w:firstLine="567"/>
        <w:jc w:val="both"/>
      </w:pPr>
      <w:r>
        <w:t xml:space="preserve">A tal </w:t>
      </w:r>
      <w:r w:rsidR="00A24BA0">
        <w:t>riguardo</w:t>
      </w:r>
      <w:r>
        <w:t>, r</w:t>
      </w:r>
      <w:r w:rsidR="0094143F">
        <w:t xml:space="preserve">ecentemente </w:t>
      </w:r>
      <w:proofErr w:type="spellStart"/>
      <w:r w:rsidR="0094143F">
        <w:t>Carprentas</w:t>
      </w:r>
      <w:proofErr w:type="spellEnd"/>
      <w:r w:rsidR="0094143F">
        <w:t xml:space="preserve"> (2024) ha ind</w:t>
      </w:r>
      <w:r w:rsidR="00CA017A">
        <w:t>agato</w:t>
      </w:r>
      <w:r w:rsidR="0094143F">
        <w:t xml:space="preserve"> proprio la multi-</w:t>
      </w:r>
      <w:proofErr w:type="spellStart"/>
      <w:r w:rsidR="0094143F">
        <w:t>operazionalizzazione</w:t>
      </w:r>
      <w:proofErr w:type="spellEnd"/>
      <w:r w:rsidR="0094143F">
        <w:t xml:space="preserve"> </w:t>
      </w:r>
      <w:r>
        <w:t>partendo dal presupposto come</w:t>
      </w:r>
      <w:r w:rsidR="0094143F">
        <w:t xml:space="preserve"> “</w:t>
      </w:r>
      <w:r w:rsidR="00CA017A" w:rsidRPr="00CA017A">
        <w:t xml:space="preserve">non </w:t>
      </w:r>
      <w:r>
        <w:t>sia sempre</w:t>
      </w:r>
      <w:r w:rsidR="00CA017A" w:rsidRPr="00CA017A">
        <w:t xml:space="preserve"> chiaro come l'</w:t>
      </w:r>
      <w:proofErr w:type="spellStart"/>
      <w:r w:rsidR="00CA017A" w:rsidRPr="00CA017A">
        <w:t>operazionalizzazione</w:t>
      </w:r>
      <w:proofErr w:type="spellEnd"/>
      <w:r w:rsidR="00CA017A" w:rsidRPr="00CA017A">
        <w:t xml:space="preserve"> dello stesso costrutto possa portare a risultati contrastanti. Questa confusione è aggravata dal fatto che i costrutti astratti non sono direttamente osservabili e non ci permettono di esplorare cosa sta accadendo</w:t>
      </w:r>
      <w:r w:rsidR="00CA017A">
        <w:t xml:space="preserve">” </w:t>
      </w:r>
      <w:r>
        <w:t xml:space="preserve">e </w:t>
      </w:r>
      <w:r w:rsidR="00CA017A">
        <w:t>proponendo quindi di operare in modo multi-operazionale, senza limitarsi ad una sola scelta.</w:t>
      </w:r>
      <w:r w:rsidR="00CA017A" w:rsidRPr="00CA017A">
        <w:t xml:space="preserve"> </w:t>
      </w:r>
    </w:p>
    <w:p w14:paraId="1D15A4F1" w14:textId="75F82A87" w:rsidR="0094143F" w:rsidRDefault="0032334C" w:rsidP="00C6739E">
      <w:pPr>
        <w:ind w:firstLine="567"/>
        <w:jc w:val="both"/>
      </w:pPr>
      <w:r>
        <w:t>Infatti, u</w:t>
      </w:r>
      <w:r w:rsidRPr="00CA017A">
        <w:t>tilizzare un approccio multi-</w:t>
      </w:r>
      <w:proofErr w:type="spellStart"/>
      <w:r w:rsidRPr="00CA017A">
        <w:t>operazionalizzazione</w:t>
      </w:r>
      <w:proofErr w:type="spellEnd"/>
      <w:r w:rsidRPr="00CA017A">
        <w:t xml:space="preserve"> può ridurre i </w:t>
      </w:r>
      <w:proofErr w:type="spellStart"/>
      <w:r w:rsidRPr="00CA017A">
        <w:t>bias</w:t>
      </w:r>
      <w:proofErr w:type="spellEnd"/>
      <w:r w:rsidRPr="00CA017A">
        <w:t xml:space="preserve"> e migliorare la validità della ricerca, catturando le diverse sfaccettature dei costrutti psicologici e rendendo i risultati più solidi</w:t>
      </w:r>
      <w:r>
        <w:t xml:space="preserve"> come esplorato in (</w:t>
      </w:r>
      <w:proofErr w:type="spellStart"/>
      <w:r>
        <w:t>Reddy</w:t>
      </w:r>
      <w:proofErr w:type="spellEnd"/>
      <w:r>
        <w:t>, 2022).</w:t>
      </w:r>
    </w:p>
    <w:p w14:paraId="11915272" w14:textId="4A9D9937" w:rsidR="006A076F" w:rsidRDefault="0094143F" w:rsidP="00FF2BE2">
      <w:pPr>
        <w:ind w:firstLine="567"/>
        <w:jc w:val="both"/>
      </w:pPr>
      <w:r>
        <w:t>Ciò presupposto, l’</w:t>
      </w:r>
      <w:r w:rsidR="006A076F">
        <w:t xml:space="preserve">operazione </w:t>
      </w:r>
      <w:r>
        <w:t>di meta-</w:t>
      </w:r>
      <w:proofErr w:type="spellStart"/>
      <w:r>
        <w:t>clusterizzazione</w:t>
      </w:r>
      <w:proofErr w:type="spellEnd"/>
      <w:r>
        <w:t xml:space="preserve"> </w:t>
      </w:r>
      <w:r w:rsidR="0032334C">
        <w:t>appena effettuata</w:t>
      </w:r>
      <w:r>
        <w:t xml:space="preserve"> </w:t>
      </w:r>
      <w:r w:rsidR="006A076F">
        <w:t xml:space="preserve">non ha altra velleità che quella di verificare se il costrutto, che ha avuto </w:t>
      </w:r>
      <w:r w:rsidR="0032334C">
        <w:t xml:space="preserve">appunto </w:t>
      </w:r>
      <w:r w:rsidR="006A076F">
        <w:t xml:space="preserve">moltissime </w:t>
      </w:r>
      <w:proofErr w:type="spellStart"/>
      <w:r w:rsidR="006A076F">
        <w:t>operazionalizzazioni</w:t>
      </w:r>
      <w:proofErr w:type="spellEnd"/>
      <w:r w:rsidR="006A076F">
        <w:t xml:space="preserve">, possa essere inquadrato anche con </w:t>
      </w:r>
      <w:r>
        <w:t xml:space="preserve">i nostri cinque </w:t>
      </w:r>
      <w:proofErr w:type="spellStart"/>
      <w:r>
        <w:t>facet</w:t>
      </w:r>
      <w:proofErr w:type="spellEnd"/>
      <w:r>
        <w:t>,</w:t>
      </w:r>
      <w:r w:rsidR="006A076F">
        <w:t xml:space="preserve"> e la risposta è stata positiva. </w:t>
      </w:r>
      <w:r w:rsidR="00FF2BE2">
        <w:t xml:space="preserve"> </w:t>
      </w:r>
      <w:r w:rsidR="0032334C">
        <w:t>Ora serve andare oltre con tutti quegli strumenti psicometrici che permettano di attestare la bontà dell’operazione, anche se i presupposti sembrano incoraggianti.</w:t>
      </w:r>
    </w:p>
    <w:p w14:paraId="4B12631F" w14:textId="77777777" w:rsidR="00FF2BE2" w:rsidRDefault="00FF2BE2" w:rsidP="00FF2BE2">
      <w:pPr>
        <w:ind w:firstLine="567"/>
        <w:jc w:val="both"/>
      </w:pPr>
    </w:p>
    <w:p w14:paraId="075D81E5" w14:textId="2CB4F42C" w:rsidR="00FF2BE2" w:rsidRPr="00C6739E" w:rsidRDefault="00FF2BE2" w:rsidP="00FF2BE2">
      <w:pPr>
        <w:pStyle w:val="Titolo1"/>
        <w:numPr>
          <w:ilvl w:val="0"/>
          <w:numId w:val="0"/>
        </w:numPr>
        <w:spacing w:line="240" w:lineRule="auto"/>
      </w:pPr>
      <w:r>
        <w:t>CONCLUSIONI</w:t>
      </w:r>
      <w:r w:rsidR="00AF5A5C">
        <w:t xml:space="preserve"> E ULTERIORI FILONI DI RICERCA</w:t>
      </w:r>
    </w:p>
    <w:p w14:paraId="6F1B2CD6" w14:textId="77777777" w:rsidR="00FF2BE2" w:rsidRDefault="00FF2BE2" w:rsidP="000A35A9">
      <w:pPr>
        <w:ind w:firstLine="567"/>
        <w:jc w:val="both"/>
      </w:pPr>
    </w:p>
    <w:p w14:paraId="1242B0F0" w14:textId="15945B27" w:rsidR="00AF5A5C" w:rsidRDefault="00AF5A5C" w:rsidP="000A35A9">
      <w:pPr>
        <w:jc w:val="both"/>
      </w:pPr>
      <w:r w:rsidRPr="00C45919">
        <w:t xml:space="preserve">In questo lavoro si è </w:t>
      </w:r>
      <w:r w:rsidR="00C45919" w:rsidRPr="00C45919">
        <w:t>indagata</w:t>
      </w:r>
      <w:r w:rsidRPr="00C45919">
        <w:t xml:space="preserve"> l’</w:t>
      </w:r>
      <w:r w:rsidR="00C45919">
        <w:t>I</w:t>
      </w:r>
      <w:r w:rsidR="00C45919" w:rsidRPr="00C45919">
        <w:t xml:space="preserve">ntelligenza </w:t>
      </w:r>
      <w:r w:rsidR="00C45919">
        <w:t>A</w:t>
      </w:r>
      <w:r w:rsidR="00C45919" w:rsidRPr="00C45919">
        <w:t>rtificiale per indagare aspetti umani come i costrutti psicologici.</w:t>
      </w:r>
      <w:r w:rsidR="00C45919">
        <w:t xml:space="preserve"> </w:t>
      </w:r>
      <w:r w:rsidR="004E199A">
        <w:t xml:space="preserve">Come si procede con l’IA per </w:t>
      </w:r>
      <w:proofErr w:type="spellStart"/>
      <w:r w:rsidR="004E199A">
        <w:t>operazionalizzarne</w:t>
      </w:r>
      <w:proofErr w:type="spellEnd"/>
      <w:r w:rsidR="004E199A">
        <w:t xml:space="preserve"> i costrutti? In questo lavoro si è agito come se fossimo innanzi ad una persona, non ad una chat intelligente. Ovvero, abbiamo messo in atto analoghi strumenti che si usano in questi casi, cioè ad esempio indagare le dimensioni del costrutto tramite focus group. Ma come?</w:t>
      </w:r>
    </w:p>
    <w:p w14:paraId="65CE40FA" w14:textId="5C799F30" w:rsidR="00006901" w:rsidRPr="00C6739E" w:rsidRDefault="00C45919" w:rsidP="000A35A9">
      <w:pPr>
        <w:jc w:val="both"/>
      </w:pPr>
      <w:r>
        <w:t xml:space="preserve">Si </w:t>
      </w:r>
      <w:r w:rsidR="00DF619F" w:rsidRPr="00C6739E">
        <w:t xml:space="preserve">è </w:t>
      </w:r>
      <w:r w:rsidR="004E199A">
        <w:t xml:space="preserve">infatti </w:t>
      </w:r>
      <w:r w:rsidRPr="00C6739E">
        <w:t>cercato</w:t>
      </w:r>
      <w:r w:rsidR="00DF619F" w:rsidRPr="00C6739E">
        <w:t xml:space="preserve"> di </w:t>
      </w:r>
      <w:proofErr w:type="spellStart"/>
      <w:r w:rsidR="00D37CDA" w:rsidRPr="00C6739E">
        <w:t>operazionalizzare</w:t>
      </w:r>
      <w:proofErr w:type="spellEnd"/>
      <w:r w:rsidR="00DF619F" w:rsidRPr="00C6739E">
        <w:t xml:space="preserve"> il costrutto </w:t>
      </w:r>
      <w:r w:rsidR="00F94AFF" w:rsidRPr="00C6739E">
        <w:t>Benessere Lavorativo</w:t>
      </w:r>
      <w:r>
        <w:t xml:space="preserve"> di ChatGPT</w:t>
      </w:r>
      <w:r w:rsidR="007D3D72" w:rsidRPr="00C6739E">
        <w:t xml:space="preserve"> </w:t>
      </w:r>
      <w:r>
        <w:t xml:space="preserve">simulando un focus group e con il Concept Mapping si sono identificate </w:t>
      </w:r>
      <w:r w:rsidR="00DF619F" w:rsidRPr="00C6739E">
        <w:t xml:space="preserve">cinque dimensioni (cluster) che lo caratterizzano: </w:t>
      </w:r>
      <w:proofErr w:type="spellStart"/>
      <w:r w:rsidR="00DF619F" w:rsidRPr="00C6739E">
        <w:t>Diversity</w:t>
      </w:r>
      <w:proofErr w:type="spellEnd"/>
      <w:r w:rsidR="00DF619F" w:rsidRPr="00C6739E">
        <w:t xml:space="preserve"> Management e Convivenza Organizzativa, Benessere Organizzativo, Cultura Organizzativa, Salute Organizzativa, </w:t>
      </w:r>
      <w:r w:rsidR="007D3D72" w:rsidRPr="00C6739E">
        <w:t>Clima e Ambiente</w:t>
      </w:r>
      <w:r w:rsidR="00DF619F" w:rsidRPr="00C6739E">
        <w:t xml:space="preserve"> Positiv</w:t>
      </w:r>
      <w:r w:rsidR="007D3D72" w:rsidRPr="00C6739E">
        <w:t>o</w:t>
      </w:r>
      <w:r w:rsidR="00DF619F" w:rsidRPr="00C6739E">
        <w:t>.</w:t>
      </w:r>
    </w:p>
    <w:p w14:paraId="61E68E4A" w14:textId="2D3FDB3A" w:rsidR="00AF5A5C" w:rsidRDefault="00C45919" w:rsidP="00C6739E">
      <w:pPr>
        <w:ind w:firstLine="567"/>
        <w:jc w:val="both"/>
      </w:pPr>
      <w:r>
        <w:t>Per far ciò, s</w:t>
      </w:r>
      <w:r w:rsidR="00BD6D24" w:rsidRPr="00C45919">
        <w:t xml:space="preserve">ono </w:t>
      </w:r>
      <w:r w:rsidR="00AF5A5C" w:rsidRPr="00C45919">
        <w:t>stati adottati</w:t>
      </w:r>
      <w:r w:rsidR="00BD6D24" w:rsidRPr="00C45919">
        <w:t xml:space="preserve"> </w:t>
      </w:r>
      <w:r w:rsidR="00AF5A5C" w:rsidRPr="00C45919">
        <w:t>metodi</w:t>
      </w:r>
      <w:r w:rsidR="0032679F" w:rsidRPr="00C45919">
        <w:t xml:space="preserve"> </w:t>
      </w:r>
      <w:r w:rsidR="00AF5A5C" w:rsidRPr="00C45919">
        <w:t xml:space="preserve">innovativi che hanno permesso di </w:t>
      </w:r>
      <w:r w:rsidR="0032679F" w:rsidRPr="00C45919">
        <w:t>ottenere</w:t>
      </w:r>
      <w:r w:rsidR="00006901" w:rsidRPr="00C45919">
        <w:t xml:space="preserve"> risultati </w:t>
      </w:r>
      <w:r w:rsidR="0032679F" w:rsidRPr="00C45919">
        <w:t xml:space="preserve">pratici e </w:t>
      </w:r>
      <w:r w:rsidR="00006901" w:rsidRPr="00C45919">
        <w:t xml:space="preserve">teorici </w:t>
      </w:r>
      <w:r w:rsidR="00AF5A5C" w:rsidRPr="00C45919">
        <w:t xml:space="preserve">utili per una più ampia comprensione dell’Intelligenza </w:t>
      </w:r>
      <w:r w:rsidRPr="00C45919">
        <w:t>Artificiale</w:t>
      </w:r>
      <w:r w:rsidR="0032679F" w:rsidRPr="00C45919">
        <w:t>.</w:t>
      </w:r>
      <w:r w:rsidR="00AF5A5C">
        <w:t xml:space="preserve"> </w:t>
      </w:r>
    </w:p>
    <w:p w14:paraId="74B99017" w14:textId="25A1FC62" w:rsidR="0032679F" w:rsidRPr="00C6739E" w:rsidRDefault="004E199A" w:rsidP="00C6739E">
      <w:pPr>
        <w:ind w:firstLine="567"/>
        <w:jc w:val="both"/>
      </w:pPr>
      <w:r>
        <w:t>Ad esempio,</w:t>
      </w:r>
      <w:r w:rsidR="00C45919">
        <w:t xml:space="preserve"> </w:t>
      </w:r>
      <w:r w:rsidR="0032679F" w:rsidRPr="00C6739E">
        <w:t>i</w:t>
      </w:r>
      <w:r w:rsidR="002842AF" w:rsidRPr="00C6739E">
        <w:t>l Focus Prompt è stato particolarmente curato, in quanto l’ingegnerizzare del prompt ha seguito gli aspetti di prefissi e suffissi e di attenzione al “</w:t>
      </w:r>
      <w:proofErr w:type="spellStart"/>
      <w:r w:rsidR="002842AF" w:rsidRPr="00C6739E">
        <w:t>Recency</w:t>
      </w:r>
      <w:proofErr w:type="spellEnd"/>
      <w:r w:rsidR="002842AF" w:rsidRPr="00C6739E">
        <w:t xml:space="preserve"> </w:t>
      </w:r>
      <w:proofErr w:type="spellStart"/>
      <w:r w:rsidR="002842AF" w:rsidRPr="00C6739E">
        <w:t>Bias</w:t>
      </w:r>
      <w:proofErr w:type="spellEnd"/>
      <w:r w:rsidR="002842AF" w:rsidRPr="00C6739E">
        <w:t>”, come descritto nei capitoli precedenti.</w:t>
      </w:r>
    </w:p>
    <w:p w14:paraId="5DC8FBE8" w14:textId="61F8AA14" w:rsidR="00B44292" w:rsidRPr="00C6739E" w:rsidRDefault="00BD6D24" w:rsidP="00C6739E">
      <w:pPr>
        <w:ind w:firstLine="567"/>
        <w:jc w:val="both"/>
      </w:pPr>
      <w:r w:rsidRPr="00C6739E">
        <w:t>Un</w:t>
      </w:r>
      <w:r w:rsidR="00D37CDA" w:rsidRPr="00C6739E">
        <w:t>’</w:t>
      </w:r>
      <w:r w:rsidRPr="00C6739E">
        <w:t>importante variazione</w:t>
      </w:r>
      <w:r w:rsidR="00D37CDA" w:rsidRPr="00C6739E">
        <w:t xml:space="preserve"> però</w:t>
      </w:r>
      <w:r w:rsidRPr="00C6739E">
        <w:t>, a questo proposito, è stata la “forzatura” delle risposte</w:t>
      </w:r>
      <w:r w:rsidR="00D37CDA" w:rsidRPr="00C6739E">
        <w:t xml:space="preserve">. In sostanza, si è riproposto lo stesso prompt più e più volte, </w:t>
      </w:r>
      <w:r w:rsidR="00B44292" w:rsidRPr="00C6739E">
        <w:t>collezionando</w:t>
      </w:r>
      <w:r w:rsidR="00D37CDA" w:rsidRPr="00C6739E">
        <w:t xml:space="preserve"> risposte diverse, talvolta leggermente diverse, altre volte molto “distanti” tra loro.</w:t>
      </w:r>
      <w:r w:rsidR="00B44292" w:rsidRPr="00C6739E">
        <w:t xml:space="preserve"> </w:t>
      </w:r>
      <w:r w:rsidR="00D37CDA" w:rsidRPr="00C6739E">
        <w:t xml:space="preserve">Questo modo di interagire con un agente artificiale non segue i dettami di evitamento del </w:t>
      </w:r>
      <w:r w:rsidR="00AF6520" w:rsidRPr="00C6739E">
        <w:t xml:space="preserve">“Data </w:t>
      </w:r>
      <w:proofErr w:type="spellStart"/>
      <w:r w:rsidR="00AF6520" w:rsidRPr="00C6739E">
        <w:t>contamination</w:t>
      </w:r>
      <w:proofErr w:type="spellEnd"/>
      <w:r w:rsidR="00AF6520" w:rsidRPr="00C6739E">
        <w:t xml:space="preserve"> training” precedentemente descritto</w:t>
      </w:r>
      <w:r w:rsidR="00B44292" w:rsidRPr="00C6739E">
        <w:t xml:space="preserve"> poiché, appunto,</w:t>
      </w:r>
      <w:r w:rsidR="00AF6520" w:rsidRPr="00C6739E">
        <w:t xml:space="preserve"> </w:t>
      </w:r>
      <w:r w:rsidR="00B44292" w:rsidRPr="00C6739E">
        <w:t>si ripropone</w:t>
      </w:r>
      <w:r w:rsidR="00AF6520" w:rsidRPr="00C6739E">
        <w:t xml:space="preserve"> la medes</w:t>
      </w:r>
      <w:r w:rsidR="00AF5A5C">
        <w:t>i</w:t>
      </w:r>
      <w:r w:rsidR="00AF6520" w:rsidRPr="00C6739E">
        <w:t xml:space="preserve">ma domanda. </w:t>
      </w:r>
    </w:p>
    <w:p w14:paraId="2BE5A562" w14:textId="47BA5402" w:rsidR="00AF6520" w:rsidRPr="00C6739E" w:rsidRDefault="00C45919" w:rsidP="00C6739E">
      <w:pPr>
        <w:ind w:firstLine="567"/>
        <w:jc w:val="both"/>
      </w:pPr>
      <w:r>
        <w:lastRenderedPageBreak/>
        <w:t xml:space="preserve">Si è argomentato che </w:t>
      </w:r>
      <w:r w:rsidR="004E199A">
        <w:t xml:space="preserve">ChatGPT offre risposte diverse al medesimo prompt per diversi motivi come se la costanza e l’iterazione di una domanda uguale innescasse un </w:t>
      </w:r>
      <w:r w:rsidR="00AF6520" w:rsidRPr="00C6739E">
        <w:t xml:space="preserve">feedback retroattivi che comporta una diversa distribuzione probabilistica dei </w:t>
      </w:r>
      <w:r w:rsidR="00B44292" w:rsidRPr="00C6739E">
        <w:t xml:space="preserve">pesi della </w:t>
      </w:r>
      <w:r w:rsidR="004E199A">
        <w:t>r</w:t>
      </w:r>
      <w:r w:rsidR="00B44292" w:rsidRPr="00C6739E">
        <w:t xml:space="preserve">ete </w:t>
      </w:r>
      <w:r w:rsidR="004E199A">
        <w:t>n</w:t>
      </w:r>
      <w:r w:rsidR="00B44292" w:rsidRPr="00C6739E">
        <w:t>euronale interagente con ChatGPT</w:t>
      </w:r>
      <w:r w:rsidR="00AF6520" w:rsidRPr="00C6739E">
        <w:t xml:space="preserve"> al fine di </w:t>
      </w:r>
      <w:r w:rsidR="00B44292" w:rsidRPr="00C6739E">
        <w:t>fornire</w:t>
      </w:r>
      <w:r w:rsidR="00AF6520" w:rsidRPr="00C6739E">
        <w:t xml:space="preserve"> risultat</w:t>
      </w:r>
      <w:r w:rsidR="00AF5A5C">
        <w:t>i</w:t>
      </w:r>
      <w:r w:rsidR="00B44292" w:rsidRPr="00C6739E">
        <w:t xml:space="preserve"> </w:t>
      </w:r>
      <w:r w:rsidR="0032334C">
        <w:t>diversi</w:t>
      </w:r>
      <w:r w:rsidR="00AF6520" w:rsidRPr="00C6739E">
        <w:t>.</w:t>
      </w:r>
      <w:r w:rsidR="002842AF" w:rsidRPr="00C6739E">
        <w:t xml:space="preserve"> </w:t>
      </w:r>
      <w:r w:rsidR="00AF6520" w:rsidRPr="00C6739E">
        <w:t>Nel nostro caso ci si è fermati a 105 risposte, ma sarebbe stato interessante verificare l’eventuale ciclicità delle stesse.</w:t>
      </w:r>
    </w:p>
    <w:p w14:paraId="4472E6D7" w14:textId="6F3ABA68" w:rsidR="00DF619F" w:rsidRPr="00C6739E" w:rsidRDefault="00DF619F" w:rsidP="00C6739E">
      <w:pPr>
        <w:ind w:firstLine="567"/>
        <w:jc w:val="both"/>
      </w:pPr>
    </w:p>
    <w:p w14:paraId="019A8E08" w14:textId="531FA83C" w:rsidR="009667FE" w:rsidRDefault="00B44292" w:rsidP="00C6739E">
      <w:pPr>
        <w:ind w:firstLine="567"/>
        <w:jc w:val="both"/>
      </w:pPr>
      <w:r w:rsidRPr="00C6739E">
        <w:t>Una seconda fase è stata l</w:t>
      </w:r>
      <w:r w:rsidR="009667FE" w:rsidRPr="00C6739E">
        <w:t xml:space="preserve">’applicazione </w:t>
      </w:r>
      <w:r w:rsidR="0032334C">
        <w:t xml:space="preserve">di tecniche di </w:t>
      </w:r>
      <w:proofErr w:type="spellStart"/>
      <w:r w:rsidR="0032334C">
        <w:t>clusterizzazione</w:t>
      </w:r>
      <w:proofErr w:type="spellEnd"/>
      <w:r w:rsidR="009667FE" w:rsidRPr="00C6739E">
        <w:t xml:space="preserve"> tramite gli strumenti </w:t>
      </w:r>
      <w:r w:rsidR="009667FE" w:rsidRPr="00773A49">
        <w:rPr>
          <w:i/>
          <w:iCs/>
        </w:rPr>
        <w:t>open</w:t>
      </w:r>
      <w:r w:rsidR="009667FE" w:rsidRPr="00C6739E">
        <w:t xml:space="preserve"> operanti su</w:t>
      </w:r>
      <w:r w:rsidRPr="00C6739E">
        <w:t>l software statistico</w:t>
      </w:r>
      <w:r w:rsidR="009667FE" w:rsidRPr="00C6739E">
        <w:t xml:space="preserve"> R</w:t>
      </w:r>
      <w:r w:rsidRPr="00C6739E">
        <w:t>, che</w:t>
      </w:r>
      <w:r w:rsidR="009667FE" w:rsidRPr="00C6739E">
        <w:t xml:space="preserve"> </w:t>
      </w:r>
      <w:r w:rsidR="00564A4E" w:rsidRPr="00C6739E">
        <w:t>ha</w:t>
      </w:r>
      <w:r w:rsidRPr="00C6739E">
        <w:t>nno</w:t>
      </w:r>
      <w:r w:rsidR="00564A4E" w:rsidRPr="00C6739E">
        <w:t xml:space="preserve"> permesso</w:t>
      </w:r>
      <w:r w:rsidR="009667FE" w:rsidRPr="00C6739E">
        <w:t xml:space="preserve"> di </w:t>
      </w:r>
      <w:r w:rsidRPr="00C6739E">
        <w:t>ipotizzare</w:t>
      </w:r>
      <w:r w:rsidR="009667FE" w:rsidRPr="00C6739E">
        <w:t xml:space="preserve"> molti scenari </w:t>
      </w:r>
      <w:r w:rsidRPr="00C6739E">
        <w:t>di raggruppament</w:t>
      </w:r>
      <w:r w:rsidR="00C02FBA">
        <w:t>i</w:t>
      </w:r>
      <w:r w:rsidRPr="00C6739E">
        <w:t xml:space="preserve"> </w:t>
      </w:r>
      <w:r w:rsidR="009667FE" w:rsidRPr="00C6739E">
        <w:t xml:space="preserve">diversi tra loro, da cinque cluster fino a undici. La scelta della soluzione </w:t>
      </w:r>
      <w:r w:rsidRPr="00C6739E">
        <w:t xml:space="preserve">definitiva </w:t>
      </w:r>
      <w:r w:rsidR="009667FE" w:rsidRPr="00C6739E">
        <w:t>è stata operata tramite un confronto soggettivo</w:t>
      </w:r>
      <w:r w:rsidR="00006901" w:rsidRPr="00C6739E">
        <w:t>, che ha permesso di valutare non solo le metriche oggettive, ma il quadro globale della ripartizione delle risposte. Le cinque “nuvole” sono il risultato migliore che permette di avere omogeneità al loro interno, identificando una tematica astratta e, in alcuni casi, “</w:t>
      </w:r>
      <w:proofErr w:type="spellStart"/>
      <w:r w:rsidR="00006901" w:rsidRPr="00C6739E">
        <w:t>dimension</w:t>
      </w:r>
      <w:proofErr w:type="spellEnd"/>
      <w:r w:rsidR="00006901" w:rsidRPr="00C6739E">
        <w:t xml:space="preserve"> core” vere e proprie.</w:t>
      </w:r>
    </w:p>
    <w:p w14:paraId="646EC217" w14:textId="77777777" w:rsidR="00272F94" w:rsidRPr="00C6739E" w:rsidRDefault="00272F94" w:rsidP="00C6739E">
      <w:pPr>
        <w:ind w:firstLine="567"/>
        <w:jc w:val="both"/>
      </w:pPr>
    </w:p>
    <w:p w14:paraId="037C3E5A" w14:textId="5D62816C" w:rsidR="00006901" w:rsidRPr="00C6739E" w:rsidRDefault="00B44292" w:rsidP="00C6739E">
      <w:pPr>
        <w:ind w:firstLine="567"/>
        <w:jc w:val="both"/>
      </w:pPr>
      <w:r w:rsidRPr="00C6739E">
        <w:t>Infine, n</w:t>
      </w:r>
      <w:r w:rsidR="00006901" w:rsidRPr="00C6739E">
        <w:t xml:space="preserve">el corso dello studio si è riscontrato come il paradigma di funzionamento di ChatGPT abbia particolari somiglianze con il </w:t>
      </w:r>
      <w:r w:rsidR="0032334C">
        <w:t>c</w:t>
      </w:r>
      <w:r w:rsidR="00006901" w:rsidRPr="00C6739E">
        <w:t>omportamentismo, poiché si identifica la struttura artificiale come una black-box</w:t>
      </w:r>
      <w:r w:rsidRPr="00C6739E">
        <w:t xml:space="preserve"> retroattiva</w:t>
      </w:r>
      <w:r w:rsidR="00006901" w:rsidRPr="00C6739E">
        <w:t>. Tuttavia, proprio recentemente, alcune importanti innovazioni hanno introdotto novità strutturali nelle reti neuronali di quella black-box, ad esempio con il concetto di “</w:t>
      </w:r>
      <w:r w:rsidR="0032334C">
        <w:t>a</w:t>
      </w:r>
      <w:r w:rsidR="00006901" w:rsidRPr="00C6739E">
        <w:t>ttenzione” dei “</w:t>
      </w:r>
      <w:r w:rsidR="0032334C">
        <w:t>t</w:t>
      </w:r>
      <w:r w:rsidR="00006901" w:rsidRPr="00C6739E">
        <w:t>ransformers”, al punto che proprio questo ha determinato un salto di potenza degli agenti artificiali, arrivando a dove sono ora.</w:t>
      </w:r>
    </w:p>
    <w:p w14:paraId="55A24987" w14:textId="2A7CA66A" w:rsidR="00DF619F" w:rsidRDefault="00006901" w:rsidP="00C6739E">
      <w:pPr>
        <w:ind w:firstLine="567"/>
        <w:jc w:val="both"/>
      </w:pPr>
      <w:r w:rsidRPr="00C6739E">
        <w:t>Lo spazio percettivo è stato quindi “filtrato”, “selezionato” e “attenzionato” per agire. Tutto ciò rientra nel paradigma Costruttivista.</w:t>
      </w:r>
      <w:r w:rsidR="00FF2BE2">
        <w:t xml:space="preserve"> </w:t>
      </w:r>
    </w:p>
    <w:p w14:paraId="3C525CFD" w14:textId="77777777" w:rsidR="00272F94" w:rsidRPr="00C6739E" w:rsidRDefault="00272F94" w:rsidP="00C6739E">
      <w:pPr>
        <w:ind w:firstLine="567"/>
        <w:jc w:val="both"/>
      </w:pPr>
    </w:p>
    <w:p w14:paraId="14E02337" w14:textId="77777777" w:rsidR="00272F94" w:rsidRDefault="005829ED" w:rsidP="00422238">
      <w:pPr>
        <w:ind w:firstLine="567"/>
        <w:jc w:val="both"/>
      </w:pPr>
      <w:r w:rsidRPr="00C6739E">
        <w:t xml:space="preserve">Valutando il risultato, nascono alcune considerazioni che possono determinare </w:t>
      </w:r>
      <w:r w:rsidR="00B44292" w:rsidRPr="00C6739E">
        <w:t xml:space="preserve">ulteriori </w:t>
      </w:r>
      <w:r w:rsidRPr="00C6739E">
        <w:t>filoni di approfondimento e ricerca.</w:t>
      </w:r>
      <w:r w:rsidR="00FF2BE2">
        <w:t xml:space="preserve"> </w:t>
      </w:r>
      <w:r w:rsidRPr="00C6739E">
        <w:t xml:space="preserve">Avendo identificato il costrutto </w:t>
      </w:r>
      <w:r w:rsidR="00F94AFF" w:rsidRPr="00C6739E">
        <w:t>Benessere Lavorativo</w:t>
      </w:r>
      <w:r w:rsidR="007D3D72" w:rsidRPr="00C6739E">
        <w:t xml:space="preserve"> </w:t>
      </w:r>
      <w:r w:rsidRPr="00C6739E">
        <w:t>in ChatGPT, quanto differisce da quello umano?</w:t>
      </w:r>
      <w:r w:rsidR="00FF2BE2">
        <w:t xml:space="preserve"> </w:t>
      </w:r>
      <w:r w:rsidR="00272F94">
        <w:t xml:space="preserve">Abbiamo infatti cercato di verificare se il risultato dell’Intelligenza Artificiale è compatibile con i risultati umani. La risposta è che le cinque dimensioni ottenute sono un congruo raggruppamento degli scenari di costrutto rilevai in </w:t>
      </w:r>
      <w:proofErr w:type="spellStart"/>
      <w:r w:rsidR="00272F94">
        <w:t>letteratura.</w:t>
      </w:r>
      <w:proofErr w:type="spellEnd"/>
    </w:p>
    <w:p w14:paraId="56290FD0" w14:textId="77777777" w:rsidR="00272F94" w:rsidRDefault="00272F94" w:rsidP="00422238">
      <w:pPr>
        <w:ind w:firstLine="567"/>
        <w:jc w:val="both"/>
      </w:pPr>
      <w:r>
        <w:t>Ma altre domande sono all’orizzonte: ad esempio, i</w:t>
      </w:r>
      <w:r w:rsidR="00FC3146" w:rsidRPr="00C6739E">
        <w:t xml:space="preserve">l paradigma Costruttivista può indicare ulteriori strade per far evolvere </w:t>
      </w:r>
      <w:r w:rsidR="00754805" w:rsidRPr="00C6739E">
        <w:t xml:space="preserve">e potenziare </w:t>
      </w:r>
      <w:r w:rsidR="00FC3146" w:rsidRPr="00C6739E">
        <w:t>gli agenti artificiali?</w:t>
      </w:r>
      <w:r w:rsidR="00FF2BE2">
        <w:t xml:space="preserve"> </w:t>
      </w:r>
      <w:r w:rsidR="00754805" w:rsidRPr="00C6739E">
        <w:t>Si è appena aperta una strada che ci mostra una realtà con esseri interagenti non umani, a cui al momento attribuiamo costrutti umani. Nasceranno nuovi costrutti “artificiali”?</w:t>
      </w:r>
      <w:r w:rsidR="00FF2BE2">
        <w:t xml:space="preserve"> </w:t>
      </w:r>
    </w:p>
    <w:p w14:paraId="4F782481" w14:textId="5E275B39" w:rsidR="002308CC" w:rsidRPr="00422238" w:rsidRDefault="00754805" w:rsidP="00422238">
      <w:pPr>
        <w:ind w:firstLine="567"/>
        <w:jc w:val="both"/>
        <w:rPr>
          <w:b/>
          <w:bCs/>
        </w:rPr>
      </w:pPr>
      <w:r w:rsidRPr="00C6739E">
        <w:t xml:space="preserve">Turing ha dato una svolta alla comprensione dell’interazione uomo-macchina, </w:t>
      </w:r>
      <w:proofErr w:type="spellStart"/>
      <w:r w:rsidRPr="00C6739E">
        <w:t>Weizenbaum</w:t>
      </w:r>
      <w:proofErr w:type="spellEnd"/>
      <w:r w:rsidRPr="00C6739E">
        <w:t xml:space="preserve"> ha compreso che il mondo della psicologia non può starne fuori, le progressive implementazioni riflettono diversi meccanismi psico-biologici umani. Cosa succederà da qui in poi? </w:t>
      </w:r>
      <w:r w:rsidR="00FF2BE2">
        <w:t>Forse si tratta di assistere allo sviluppo, silente, di un’intelligenza alternativa: si alterna all’intelligenza umana come nota; si alterna alle diverse risposte delle diverse domande; si alterna tra paradigmi psicologici differenti</w:t>
      </w:r>
      <w:r w:rsidR="00422238">
        <w:t>;</w:t>
      </w:r>
      <w:r w:rsidR="00FF2BE2">
        <w:t xml:space="preserve"> diventa un qualcosa, un essere, che sta al di là della nostra comprensione, ma che al contempo può uniformare o sovvertire le nostre idee pregresse. </w:t>
      </w:r>
      <w:r w:rsidR="00FF2BE2" w:rsidRPr="00BB50FA">
        <w:t xml:space="preserve">Sicuramente, tutto ciò richiede cautela, osservazione e studio. </w:t>
      </w:r>
      <w:r w:rsidRPr="00BB50FA">
        <w:t xml:space="preserve">La Pizia era “l’arma” più importante dell’antichità, lo è stata per centinaia di anni fino a quando non è stata “normalizzata”. </w:t>
      </w:r>
      <w:r w:rsidR="00272F94" w:rsidRPr="00BB50FA">
        <w:t>Così come la Pizia, l</w:t>
      </w:r>
      <w:r w:rsidR="00422238" w:rsidRPr="00BB50FA">
        <w:t xml:space="preserve">’Intelligenza Artificiale </w:t>
      </w:r>
      <w:r w:rsidR="00272F94" w:rsidRPr="00BB50FA">
        <w:t xml:space="preserve">non deve essere uno strumento che sostituisce la nostra intelligenza, ma piuttosto </w:t>
      </w:r>
      <w:r w:rsidR="00422238" w:rsidRPr="00BB50FA">
        <w:t>uno strumento da abbinare nella vita di ogni giorno</w:t>
      </w:r>
      <w:r w:rsidR="00272F94" w:rsidRPr="00BB50FA">
        <w:t>. L’IA, infatti, è</w:t>
      </w:r>
      <w:r w:rsidR="00422238" w:rsidRPr="00BB50FA">
        <w:t xml:space="preserve"> una risorsa “alternativa” di cui avvantaggiarsi</w:t>
      </w:r>
      <w:r w:rsidR="00272F94" w:rsidRPr="00BB50FA">
        <w:t xml:space="preserve">. Per </w:t>
      </w:r>
      <w:r w:rsidR="00BB50FA" w:rsidRPr="00BB50FA">
        <w:t>questo pensiamo che l’IA sia Intelligenza Alternativa, non Artificiale.</w:t>
      </w:r>
    </w:p>
    <w:p w14:paraId="53920685" w14:textId="2C29824A" w:rsidR="003214DF" w:rsidRPr="00C45919" w:rsidRDefault="00E9063D" w:rsidP="00C6739E">
      <w:pPr>
        <w:pStyle w:val="Titolo1"/>
        <w:numPr>
          <w:ilvl w:val="0"/>
          <w:numId w:val="0"/>
        </w:numPr>
        <w:spacing w:line="240" w:lineRule="auto"/>
        <w:ind w:firstLine="567"/>
        <w:rPr>
          <w:lang w:val="en-US"/>
        </w:rPr>
      </w:pPr>
      <w:bookmarkStart w:id="22" w:name="_Toc170311651"/>
      <w:r w:rsidRPr="00C45919">
        <w:rPr>
          <w:lang w:val="en-US"/>
        </w:rPr>
        <w:lastRenderedPageBreak/>
        <w:t>BIBLIOGRAFIA</w:t>
      </w:r>
      <w:bookmarkEnd w:id="22"/>
    </w:p>
    <w:p w14:paraId="4CD65633" w14:textId="5AFBF6B7" w:rsidR="4290C59E" w:rsidRPr="00C45919" w:rsidRDefault="4290C59E" w:rsidP="00C6739E">
      <w:pPr>
        <w:ind w:firstLine="567"/>
        <w:rPr>
          <w:lang w:val="en-US"/>
        </w:rPr>
      </w:pPr>
    </w:p>
    <w:p w14:paraId="77F81D97" w14:textId="77777777" w:rsidR="008A3E14" w:rsidRPr="00C6739E" w:rsidRDefault="008A3E14" w:rsidP="00C6739E">
      <w:pPr>
        <w:pStyle w:val="NormaleWeb"/>
        <w:spacing w:before="0" w:beforeAutospacing="0" w:after="0" w:afterAutospacing="0"/>
        <w:ind w:left="567" w:hanging="567"/>
        <w:jc w:val="both"/>
        <w:rPr>
          <w:color w:val="000000" w:themeColor="text1"/>
        </w:rPr>
      </w:pPr>
      <w:r w:rsidRPr="00C6739E">
        <w:rPr>
          <w:color w:val="000000" w:themeColor="text1"/>
          <w:lang w:val="en-GB"/>
        </w:rPr>
        <w:t xml:space="preserve">Abrams, Z. (2023). </w:t>
      </w:r>
      <w:r w:rsidRPr="00C6739E">
        <w:rPr>
          <w:i/>
          <w:iCs/>
          <w:color w:val="000000" w:themeColor="text1"/>
          <w:lang w:val="en-GB"/>
        </w:rPr>
        <w:t>AI is changing every aspect of psychology. Here’s what to watch for.</w:t>
      </w:r>
      <w:r w:rsidRPr="00C6739E">
        <w:rPr>
          <w:color w:val="000000" w:themeColor="text1"/>
          <w:lang w:val="en-GB"/>
        </w:rPr>
        <w:t xml:space="preserve"> </w:t>
      </w:r>
      <w:hyperlink r:id="rId17" w:history="1">
        <w:r w:rsidRPr="00C6739E">
          <w:rPr>
            <w:rStyle w:val="Collegamentoipertestuale"/>
            <w:color w:val="000000" w:themeColor="text1"/>
            <w:u w:val="none"/>
          </w:rPr>
          <w:t>https://www.apa.org/monitor/2023/07/psychology-embracing-ai</w:t>
        </w:r>
      </w:hyperlink>
    </w:p>
    <w:p w14:paraId="546F0FBC" w14:textId="742B8F98" w:rsidR="00C614F3" w:rsidRPr="00C6739E" w:rsidRDefault="008A3E14" w:rsidP="00C6739E">
      <w:pPr>
        <w:pStyle w:val="NormaleWeb"/>
        <w:spacing w:before="0" w:beforeAutospacing="0" w:after="0" w:afterAutospacing="0"/>
        <w:ind w:left="567" w:hanging="567"/>
        <w:jc w:val="both"/>
        <w:rPr>
          <w:color w:val="000000" w:themeColor="text1"/>
        </w:rPr>
      </w:pPr>
      <w:r w:rsidRPr="00C6739E">
        <w:rPr>
          <w:color w:val="000000" w:themeColor="text1"/>
        </w:rPr>
        <w:t>Avallone</w:t>
      </w:r>
      <w:r w:rsidR="00D0694D" w:rsidRPr="00C6739E">
        <w:rPr>
          <w:color w:val="000000" w:themeColor="text1"/>
        </w:rPr>
        <w:t>,</w:t>
      </w:r>
      <w:r w:rsidRPr="00C6739E">
        <w:rPr>
          <w:color w:val="000000" w:themeColor="text1"/>
        </w:rPr>
        <w:t xml:space="preserve"> F., Bonaretti</w:t>
      </w:r>
      <w:r w:rsidR="00D0694D" w:rsidRPr="00C6739E">
        <w:rPr>
          <w:color w:val="000000" w:themeColor="text1"/>
        </w:rPr>
        <w:t>,</w:t>
      </w:r>
      <w:r w:rsidRPr="00C6739E">
        <w:rPr>
          <w:color w:val="000000" w:themeColor="text1"/>
        </w:rPr>
        <w:t xml:space="preserve"> M.</w:t>
      </w:r>
      <w:r w:rsidR="00C614F3" w:rsidRPr="00C6739E">
        <w:rPr>
          <w:color w:val="000000" w:themeColor="text1"/>
        </w:rPr>
        <w:t xml:space="preserve"> (2003).</w:t>
      </w:r>
      <w:r w:rsidRPr="00C6739E">
        <w:rPr>
          <w:color w:val="000000" w:themeColor="text1"/>
        </w:rPr>
        <w:t xml:space="preserve"> </w:t>
      </w:r>
      <w:r w:rsidRPr="00C6739E">
        <w:rPr>
          <w:i/>
          <w:iCs/>
          <w:color w:val="000000" w:themeColor="text1"/>
        </w:rPr>
        <w:t>Benessere Organizzativo. Per migliorare la qualità del lavoro nelle amministrazioni pubbliche</w:t>
      </w:r>
      <w:r w:rsidRPr="00C6739E">
        <w:rPr>
          <w:color w:val="000000" w:themeColor="text1"/>
        </w:rPr>
        <w:t xml:space="preserve">, </w:t>
      </w:r>
      <w:hyperlink r:id="rId18" w:history="1">
        <w:r w:rsidR="00C614F3" w:rsidRPr="00C6739E">
          <w:rPr>
            <w:color w:val="000000" w:themeColor="text1"/>
          </w:rPr>
          <w:t>Rubbettino</w:t>
        </w:r>
      </w:hyperlink>
    </w:p>
    <w:p w14:paraId="68DE79A5" w14:textId="189ADB5A"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proofErr w:type="spellStart"/>
      <w:r w:rsidRPr="00C6739E">
        <w:rPr>
          <w:color w:val="000000" w:themeColor="text1"/>
          <w:lang w:val="en-GB"/>
        </w:rPr>
        <w:t>Amaraunga</w:t>
      </w:r>
      <w:proofErr w:type="spellEnd"/>
      <w:r w:rsidRPr="00C6739E">
        <w:rPr>
          <w:color w:val="000000" w:themeColor="text1"/>
          <w:lang w:val="en-GB"/>
        </w:rPr>
        <w:t xml:space="preserve">, T. (2024). </w:t>
      </w:r>
      <w:r w:rsidRPr="00C6739E">
        <w:rPr>
          <w:i/>
          <w:iCs/>
          <w:color w:val="000000" w:themeColor="text1"/>
          <w:lang w:val="en-GB"/>
        </w:rPr>
        <w:t>Understanding Large Language Models</w:t>
      </w:r>
      <w:r w:rsidRPr="00C6739E">
        <w:rPr>
          <w:color w:val="000000" w:themeColor="text1"/>
          <w:lang w:val="en-GB"/>
        </w:rPr>
        <w:t xml:space="preserve">, </w:t>
      </w:r>
      <w:proofErr w:type="spellStart"/>
      <w:r w:rsidRPr="00C6739E">
        <w:rPr>
          <w:color w:val="000000" w:themeColor="text1"/>
          <w:lang w:val="en-GB"/>
        </w:rPr>
        <w:t>Apress</w:t>
      </w:r>
      <w:proofErr w:type="spellEnd"/>
    </w:p>
    <w:p w14:paraId="2664E467" w14:textId="5327C013" w:rsidR="00787557" w:rsidRPr="00C6739E" w:rsidRDefault="00787557" w:rsidP="00C6739E">
      <w:pPr>
        <w:pStyle w:val="NormaleWeb"/>
        <w:spacing w:before="0" w:beforeAutospacing="0" w:after="0" w:afterAutospacing="0"/>
        <w:ind w:left="567" w:hanging="567"/>
        <w:jc w:val="both"/>
        <w:rPr>
          <w:color w:val="000000" w:themeColor="text1"/>
        </w:rPr>
      </w:pPr>
      <w:r w:rsidRPr="00C6739E">
        <w:rPr>
          <w:color w:val="000000" w:themeColor="text1"/>
        </w:rPr>
        <w:t>Barabino</w:t>
      </w:r>
      <w:r w:rsidR="00D0694D" w:rsidRPr="00C6739E">
        <w:rPr>
          <w:color w:val="000000" w:themeColor="text1"/>
        </w:rPr>
        <w:t>,</w:t>
      </w:r>
      <w:r w:rsidRPr="00C6739E">
        <w:rPr>
          <w:color w:val="000000" w:themeColor="text1"/>
        </w:rPr>
        <w:t xml:space="preserve"> M. C., Jacobs</w:t>
      </w:r>
      <w:r w:rsidR="00D0694D" w:rsidRPr="00C6739E">
        <w:rPr>
          <w:color w:val="000000" w:themeColor="text1"/>
        </w:rPr>
        <w:t>,</w:t>
      </w:r>
      <w:r w:rsidRPr="00C6739E">
        <w:rPr>
          <w:color w:val="000000" w:themeColor="text1"/>
        </w:rPr>
        <w:t xml:space="preserve"> B., </w:t>
      </w:r>
      <w:proofErr w:type="gramStart"/>
      <w:r w:rsidRPr="00C6739E">
        <w:rPr>
          <w:color w:val="000000" w:themeColor="text1"/>
        </w:rPr>
        <w:t>Maggio</w:t>
      </w:r>
      <w:proofErr w:type="gramEnd"/>
      <w:r w:rsidR="00D0694D" w:rsidRPr="00C6739E">
        <w:rPr>
          <w:color w:val="000000" w:themeColor="text1"/>
        </w:rPr>
        <w:t>,</w:t>
      </w:r>
      <w:r w:rsidRPr="00C6739E">
        <w:rPr>
          <w:color w:val="000000" w:themeColor="text1"/>
        </w:rPr>
        <w:t xml:space="preserve"> M. A. (2001). </w:t>
      </w:r>
      <w:r w:rsidRPr="00C6739E">
        <w:rPr>
          <w:i/>
          <w:iCs/>
          <w:color w:val="000000" w:themeColor="text1"/>
        </w:rPr>
        <w:t xml:space="preserve">Il </w:t>
      </w:r>
      <w:proofErr w:type="spellStart"/>
      <w:r w:rsidRPr="00C6739E">
        <w:rPr>
          <w:i/>
          <w:iCs/>
          <w:color w:val="000000" w:themeColor="text1"/>
        </w:rPr>
        <w:t>Diversity</w:t>
      </w:r>
      <w:proofErr w:type="spellEnd"/>
      <w:r w:rsidRPr="00C6739E">
        <w:rPr>
          <w:i/>
          <w:iCs/>
          <w:color w:val="000000" w:themeColor="text1"/>
        </w:rPr>
        <w:t xml:space="preserve"> Management</w:t>
      </w:r>
      <w:r w:rsidRPr="00C6739E">
        <w:rPr>
          <w:color w:val="000000" w:themeColor="text1"/>
        </w:rPr>
        <w:t>, Sviluppo e Organizzazione, 184, pp - 19-31</w:t>
      </w:r>
    </w:p>
    <w:p w14:paraId="214E6734" w14:textId="39E01DDD" w:rsidR="008A3E14" w:rsidRDefault="008A3E14">
      <w:pPr>
        <w:pStyle w:val="NormaleWeb"/>
        <w:spacing w:before="0" w:beforeAutospacing="0" w:after="0" w:afterAutospacing="0"/>
        <w:ind w:left="567" w:hanging="567"/>
        <w:jc w:val="both"/>
        <w:rPr>
          <w:color w:val="000000" w:themeColor="text1"/>
        </w:rPr>
      </w:pPr>
      <w:r w:rsidRPr="00C6739E">
        <w:rPr>
          <w:color w:val="000000" w:themeColor="text1"/>
        </w:rPr>
        <w:t>Bellotto</w:t>
      </w:r>
      <w:r w:rsidR="00D0694D" w:rsidRPr="00C6739E">
        <w:rPr>
          <w:color w:val="000000" w:themeColor="text1"/>
        </w:rPr>
        <w:t>,</w:t>
      </w:r>
      <w:r w:rsidRPr="00C6739E">
        <w:rPr>
          <w:color w:val="000000" w:themeColor="text1"/>
        </w:rPr>
        <w:t xml:space="preserve"> M</w:t>
      </w:r>
      <w:r w:rsidR="00D0694D" w:rsidRPr="00C6739E">
        <w:rPr>
          <w:color w:val="000000" w:themeColor="text1"/>
        </w:rPr>
        <w:t>.</w:t>
      </w:r>
      <w:r w:rsidRPr="00C6739E">
        <w:rPr>
          <w:color w:val="000000" w:themeColor="text1"/>
        </w:rPr>
        <w:t>, Sartori</w:t>
      </w:r>
      <w:r w:rsidR="00D0694D" w:rsidRPr="00C6739E">
        <w:rPr>
          <w:color w:val="000000" w:themeColor="text1"/>
        </w:rPr>
        <w:t>,</w:t>
      </w:r>
      <w:r w:rsidRPr="00C6739E">
        <w:rPr>
          <w:color w:val="000000" w:themeColor="text1"/>
        </w:rPr>
        <w:t xml:space="preserve"> R. (2021). </w:t>
      </w:r>
      <w:r w:rsidRPr="00C6739E">
        <w:rPr>
          <w:i/>
          <w:iCs/>
          <w:color w:val="000000" w:themeColor="text1"/>
        </w:rPr>
        <w:t>Pensare e fare formazione psico-sociale</w:t>
      </w:r>
      <w:r w:rsidRPr="00C6739E">
        <w:rPr>
          <w:color w:val="000000" w:themeColor="text1"/>
        </w:rPr>
        <w:t>. LED Edizioni Universitarie</w:t>
      </w:r>
    </w:p>
    <w:p w14:paraId="3D781E23" w14:textId="1F2F51F8" w:rsidR="00AD3F7D" w:rsidRPr="00C6739E" w:rsidRDefault="00AD3F7D" w:rsidP="00C6739E">
      <w:pPr>
        <w:pStyle w:val="NormaleWeb"/>
        <w:spacing w:before="0" w:beforeAutospacing="0" w:after="0" w:afterAutospacing="0"/>
        <w:ind w:left="567" w:hanging="567"/>
        <w:jc w:val="both"/>
        <w:rPr>
          <w:color w:val="000000" w:themeColor="text1"/>
        </w:rPr>
      </w:pPr>
      <w:r w:rsidRPr="000A35A9">
        <w:rPr>
          <w:color w:val="000000" w:themeColor="text1"/>
        </w:rPr>
        <w:t>Bianco</w:t>
      </w:r>
      <w:r w:rsidR="00BF652A">
        <w:rPr>
          <w:color w:val="000000" w:themeColor="text1"/>
        </w:rPr>
        <w:t xml:space="preserve">, G. M. (2024). </w:t>
      </w:r>
      <w:r w:rsidR="00BF652A" w:rsidRPr="000A35A9">
        <w:rPr>
          <w:i/>
          <w:iCs/>
          <w:color w:val="000000" w:themeColor="text1"/>
        </w:rPr>
        <w:t xml:space="preserve">L’Intelligenza Artificiale nelle </w:t>
      </w:r>
      <w:proofErr w:type="spellStart"/>
      <w:proofErr w:type="gramStart"/>
      <w:r w:rsidR="00BF652A" w:rsidRPr="000A35A9">
        <w:rPr>
          <w:i/>
          <w:iCs/>
          <w:color w:val="000000" w:themeColor="text1"/>
        </w:rPr>
        <w:t>organizzazioni.Uno</w:t>
      </w:r>
      <w:proofErr w:type="spellEnd"/>
      <w:proofErr w:type="gramEnd"/>
      <w:r w:rsidR="00BF652A" w:rsidRPr="000A35A9">
        <w:rPr>
          <w:i/>
          <w:iCs/>
          <w:color w:val="000000" w:themeColor="text1"/>
        </w:rPr>
        <w:t xml:space="preserve"> studio tramite Concept Mapping su come ChatGPT intende il Benessere Lavorativo</w:t>
      </w:r>
      <w:r w:rsidR="00BF652A" w:rsidRPr="000A35A9">
        <w:rPr>
          <w:color w:val="000000" w:themeColor="text1"/>
        </w:rPr>
        <w:t>.</w:t>
      </w:r>
      <w:r w:rsidR="00BF652A">
        <w:rPr>
          <w:color w:val="000000" w:themeColor="text1"/>
        </w:rPr>
        <w:t xml:space="preserve"> Corso di Laura in Scienze Psicologiche per la Formazione, Università degli Studi di Verona.</w:t>
      </w:r>
    </w:p>
    <w:p w14:paraId="0EA9CC3D" w14:textId="77777777" w:rsidR="00B073C7" w:rsidRPr="000F5CD6" w:rsidRDefault="00B073C7" w:rsidP="00B073C7">
      <w:pPr>
        <w:pStyle w:val="NormaleWeb"/>
        <w:spacing w:before="0" w:beforeAutospacing="0" w:after="0" w:afterAutospacing="0"/>
        <w:ind w:left="567" w:hanging="567"/>
        <w:jc w:val="both"/>
        <w:rPr>
          <w:rFonts w:eastAsiaTheme="minorEastAsia"/>
          <w:color w:val="000000" w:themeColor="text1"/>
          <w:lang w:eastAsia="en-US"/>
        </w:rPr>
      </w:pPr>
      <w:r w:rsidRPr="00737F1D">
        <w:rPr>
          <w:rFonts w:eastAsiaTheme="minorEastAsia"/>
          <w:color w:val="000000" w:themeColor="text1"/>
          <w:lang w:eastAsia="en-US"/>
        </w:rPr>
        <w:t xml:space="preserve">Brambilla, </w:t>
      </w:r>
      <w:r>
        <w:rPr>
          <w:rFonts w:eastAsiaTheme="minorEastAsia"/>
          <w:color w:val="000000" w:themeColor="text1"/>
          <w:lang w:eastAsia="en-US"/>
        </w:rPr>
        <w:t xml:space="preserve">M., </w:t>
      </w:r>
      <w:r w:rsidRPr="00737F1D">
        <w:rPr>
          <w:rFonts w:eastAsiaTheme="minorEastAsia"/>
          <w:color w:val="000000" w:themeColor="text1"/>
          <w:lang w:eastAsia="en-US"/>
        </w:rPr>
        <w:t xml:space="preserve">Sacchi, </w:t>
      </w:r>
      <w:r>
        <w:rPr>
          <w:rFonts w:eastAsiaTheme="minorEastAsia"/>
          <w:color w:val="000000" w:themeColor="text1"/>
          <w:lang w:eastAsia="en-US"/>
        </w:rPr>
        <w:t xml:space="preserve">S. (2022). </w:t>
      </w:r>
      <w:r w:rsidRPr="000F5CD6">
        <w:rPr>
          <w:rFonts w:eastAsiaTheme="minorEastAsia"/>
          <w:color w:val="000000" w:themeColor="text1"/>
          <w:lang w:eastAsia="en-US"/>
        </w:rPr>
        <w:t>Psicologia sociale del pregiudizio, Milano, Raffaello Cortina</w:t>
      </w:r>
    </w:p>
    <w:p w14:paraId="7C15A75D" w14:textId="494B3FD5" w:rsidR="008A3E14" w:rsidRPr="00C6739E" w:rsidRDefault="008A3E14" w:rsidP="00C6739E">
      <w:pPr>
        <w:pStyle w:val="NormaleWeb"/>
        <w:spacing w:before="0" w:beforeAutospacing="0" w:after="0" w:afterAutospacing="0"/>
        <w:ind w:left="567" w:hanging="567"/>
        <w:jc w:val="both"/>
        <w:rPr>
          <w:color w:val="000000" w:themeColor="text1"/>
        </w:rPr>
      </w:pPr>
      <w:r w:rsidRPr="00C6739E">
        <w:rPr>
          <w:color w:val="000000" w:themeColor="text1"/>
        </w:rPr>
        <w:t>Britannica (2024). https://www.britannica.com/topic/Delphic-oracle</w:t>
      </w:r>
    </w:p>
    <w:p w14:paraId="253BDDF3" w14:textId="77EE98B9" w:rsidR="008A3E14" w:rsidRDefault="008A3E14">
      <w:pPr>
        <w:pStyle w:val="NormaleWeb"/>
        <w:spacing w:before="0" w:beforeAutospacing="0" w:after="0" w:afterAutospacing="0"/>
        <w:ind w:left="567" w:hanging="567"/>
        <w:jc w:val="both"/>
        <w:rPr>
          <w:color w:val="000000" w:themeColor="text1"/>
          <w:lang w:val="en-GB"/>
        </w:rPr>
      </w:pPr>
      <w:r w:rsidRPr="00C6739E">
        <w:rPr>
          <w:color w:val="000000" w:themeColor="text1"/>
          <w:lang w:val="en-GB"/>
        </w:rPr>
        <w:t xml:space="preserve">Broad, W. J. (2007). </w:t>
      </w:r>
      <w:r w:rsidRPr="00C6739E">
        <w:rPr>
          <w:i/>
          <w:iCs/>
          <w:color w:val="000000" w:themeColor="text1"/>
          <w:lang w:val="en-GB"/>
        </w:rPr>
        <w:t>The Oracle: Ancient Delphi and the Science Behind Its Lost Secrets</w:t>
      </w:r>
      <w:r w:rsidRPr="00C6739E">
        <w:rPr>
          <w:color w:val="000000" w:themeColor="text1"/>
          <w:lang w:val="en-GB"/>
        </w:rPr>
        <w:t>, Paperback, Penguin Books</w:t>
      </w:r>
    </w:p>
    <w:p w14:paraId="76A31A69" w14:textId="1C2F0815" w:rsidR="00CA017A" w:rsidRPr="00CA017A" w:rsidRDefault="00CA017A" w:rsidP="00AD3F7D">
      <w:pPr>
        <w:pStyle w:val="NormaleWeb"/>
        <w:spacing w:before="0" w:beforeAutospacing="0" w:after="0" w:afterAutospacing="0"/>
        <w:ind w:left="567" w:hanging="567"/>
        <w:jc w:val="both"/>
        <w:rPr>
          <w:color w:val="000000" w:themeColor="text1"/>
          <w:lang w:val="en-GB"/>
        </w:rPr>
      </w:pPr>
      <w:bookmarkStart w:id="23" w:name="OLE_LINK3"/>
      <w:proofErr w:type="spellStart"/>
      <w:r w:rsidRPr="00C6739E">
        <w:rPr>
          <w:color w:val="000000" w:themeColor="text1"/>
          <w:lang w:val="en-GB"/>
        </w:rPr>
        <w:t>Carpentras</w:t>
      </w:r>
      <w:proofErr w:type="spellEnd"/>
      <w:r w:rsidRPr="00C6739E">
        <w:rPr>
          <w:color w:val="000000" w:themeColor="text1"/>
          <w:lang w:val="en-GB"/>
        </w:rPr>
        <w:t xml:space="preserve">, D. </w:t>
      </w:r>
      <w:r w:rsidR="00265852">
        <w:rPr>
          <w:color w:val="000000" w:themeColor="text1"/>
          <w:lang w:val="en-GB"/>
        </w:rPr>
        <w:t xml:space="preserve">(2024) </w:t>
      </w:r>
      <w:r w:rsidRPr="00C6739E">
        <w:rPr>
          <w:color w:val="000000" w:themeColor="text1"/>
          <w:lang w:val="en-GB"/>
        </w:rPr>
        <w:t>We urgently need a culture of multi-operationalization in psychological research.</w:t>
      </w:r>
      <w:bookmarkEnd w:id="23"/>
      <w:r w:rsidRPr="00C6739E">
        <w:rPr>
          <w:color w:val="000000" w:themeColor="text1"/>
          <w:lang w:val="en-GB"/>
        </w:rPr>
        <w:t> </w:t>
      </w:r>
      <w:proofErr w:type="spellStart"/>
      <w:r w:rsidRPr="00C6739E">
        <w:rPr>
          <w:color w:val="000000" w:themeColor="text1"/>
          <w:lang w:val="en-GB"/>
        </w:rPr>
        <w:t>Commun</w:t>
      </w:r>
      <w:proofErr w:type="spellEnd"/>
      <w:r w:rsidRPr="00C6739E">
        <w:rPr>
          <w:color w:val="000000" w:themeColor="text1"/>
          <w:lang w:val="en-GB"/>
        </w:rPr>
        <w:t xml:space="preserve"> </w:t>
      </w:r>
      <w:proofErr w:type="spellStart"/>
      <w:r w:rsidRPr="00C6739E">
        <w:rPr>
          <w:color w:val="000000" w:themeColor="text1"/>
          <w:lang w:val="en-GB"/>
        </w:rPr>
        <w:t>Psychol</w:t>
      </w:r>
      <w:proofErr w:type="spellEnd"/>
      <w:r w:rsidRPr="00C6739E">
        <w:rPr>
          <w:color w:val="000000" w:themeColor="text1"/>
          <w:lang w:val="en-GB"/>
        </w:rPr>
        <w:t> 2, 32 (2024). https://doi.org/10.1038/s44271-024-00084-7</w:t>
      </w:r>
    </w:p>
    <w:p w14:paraId="17E8E458" w14:textId="30036567" w:rsidR="00AD3F7D" w:rsidRPr="000A35A9" w:rsidRDefault="00AD3F7D" w:rsidP="00AD3F7D">
      <w:pPr>
        <w:pStyle w:val="NormaleWeb"/>
        <w:spacing w:before="0" w:beforeAutospacing="0" w:after="0" w:afterAutospacing="0"/>
        <w:ind w:left="567" w:hanging="567"/>
        <w:jc w:val="both"/>
        <w:rPr>
          <w:color w:val="000000" w:themeColor="text1"/>
          <w:lang w:val="fr-FR"/>
        </w:rPr>
      </w:pPr>
      <w:proofErr w:type="spellStart"/>
      <w:r w:rsidRPr="00FF2BE2">
        <w:rPr>
          <w:color w:val="000000" w:themeColor="text1"/>
          <w:lang w:val="fr-FR"/>
        </w:rPr>
        <w:t>Charalampous</w:t>
      </w:r>
      <w:proofErr w:type="spellEnd"/>
      <w:r w:rsidRPr="00FF2BE2">
        <w:rPr>
          <w:color w:val="000000" w:themeColor="text1"/>
          <w:lang w:val="fr-FR"/>
        </w:rPr>
        <w:t xml:space="preserve">, M., Grant, C., &amp; </w:t>
      </w:r>
      <w:proofErr w:type="spellStart"/>
      <w:r w:rsidRPr="00FF2BE2">
        <w:rPr>
          <w:color w:val="000000" w:themeColor="text1"/>
          <w:lang w:val="fr-FR"/>
        </w:rPr>
        <w:t>Tramontano</w:t>
      </w:r>
      <w:proofErr w:type="spellEnd"/>
      <w:r w:rsidRPr="00FF2BE2">
        <w:rPr>
          <w:color w:val="000000" w:themeColor="text1"/>
          <w:lang w:val="fr-FR"/>
        </w:rPr>
        <w:t xml:space="preserve">, C. (2021). </w:t>
      </w:r>
      <w:r w:rsidRPr="00D3233D">
        <w:rPr>
          <w:color w:val="000000" w:themeColor="text1"/>
          <w:lang w:val="en-GB"/>
        </w:rPr>
        <w:t>“</w:t>
      </w:r>
      <w:proofErr w:type="gramStart"/>
      <w:r w:rsidRPr="00D3233D">
        <w:rPr>
          <w:color w:val="000000" w:themeColor="text1"/>
          <w:lang w:val="en-GB"/>
        </w:rPr>
        <w:t>it</w:t>
      </w:r>
      <w:proofErr w:type="gramEnd"/>
      <w:r w:rsidRPr="00D3233D">
        <w:rPr>
          <w:color w:val="000000" w:themeColor="text1"/>
          <w:lang w:val="en-GB"/>
        </w:rPr>
        <w:t xml:space="preserve"> needs to be the right blend”: a qualitative exploration of remote e-workers’ experience and well-being at work. </w:t>
      </w:r>
      <w:r w:rsidRPr="000A35A9">
        <w:rPr>
          <w:color w:val="000000" w:themeColor="text1"/>
          <w:lang w:val="fr-FR"/>
        </w:rPr>
        <w:t>Employee Relations, 44(2), 335-355. https://doi.org/10.1108/er-02-2021-0058</w:t>
      </w:r>
    </w:p>
    <w:p w14:paraId="6F3D15A7" w14:textId="039008D7" w:rsidR="009474B2" w:rsidRPr="000A35A9" w:rsidRDefault="009474B2" w:rsidP="00B6730F">
      <w:pPr>
        <w:pStyle w:val="NormaleWeb"/>
        <w:spacing w:before="0" w:beforeAutospacing="0" w:after="0" w:afterAutospacing="0"/>
        <w:ind w:left="567" w:hanging="567"/>
        <w:jc w:val="both"/>
        <w:rPr>
          <w:color w:val="000000" w:themeColor="text1"/>
          <w:lang w:val="fr-FR"/>
        </w:rPr>
      </w:pPr>
      <w:proofErr w:type="spellStart"/>
      <w:r w:rsidRPr="000A35A9">
        <w:rPr>
          <w:color w:val="000000" w:themeColor="text1"/>
          <w:lang w:val="fr-FR"/>
        </w:rPr>
        <w:t>Chiorri</w:t>
      </w:r>
      <w:proofErr w:type="spellEnd"/>
      <w:r w:rsidR="00B6730F" w:rsidRPr="000A35A9">
        <w:rPr>
          <w:color w:val="000000" w:themeColor="text1"/>
          <w:lang w:val="fr-FR"/>
        </w:rPr>
        <w:t xml:space="preserve">, C. (2020). </w:t>
      </w:r>
      <w:proofErr w:type="spellStart"/>
      <w:r w:rsidR="00B6730F" w:rsidRPr="000A35A9">
        <w:rPr>
          <w:i/>
          <w:iCs/>
          <w:color w:val="000000" w:themeColor="text1"/>
          <w:lang w:val="fr-FR"/>
        </w:rPr>
        <w:t>Fondamenti</w:t>
      </w:r>
      <w:proofErr w:type="spellEnd"/>
      <w:r w:rsidR="00B6730F" w:rsidRPr="000A35A9">
        <w:rPr>
          <w:i/>
          <w:iCs/>
          <w:color w:val="000000" w:themeColor="text1"/>
          <w:lang w:val="fr-FR"/>
        </w:rPr>
        <w:t xml:space="preserve"> di </w:t>
      </w:r>
      <w:proofErr w:type="spellStart"/>
      <w:r w:rsidR="00B6730F" w:rsidRPr="000A35A9">
        <w:rPr>
          <w:i/>
          <w:iCs/>
          <w:color w:val="000000" w:themeColor="text1"/>
          <w:lang w:val="fr-FR"/>
        </w:rPr>
        <w:t>psicometria</w:t>
      </w:r>
      <w:proofErr w:type="spellEnd"/>
      <w:r w:rsidR="00B6730F">
        <w:rPr>
          <w:color w:val="000000" w:themeColor="text1"/>
          <w:lang w:val="fr-FR"/>
        </w:rPr>
        <w:t>.</w:t>
      </w:r>
      <w:r w:rsidR="00B6730F" w:rsidRPr="000A35A9">
        <w:rPr>
          <w:color w:val="000000" w:themeColor="text1"/>
          <w:lang w:val="fr-FR"/>
        </w:rPr>
        <w:t xml:space="preserve"> Mc Graw Hill</w:t>
      </w:r>
    </w:p>
    <w:p w14:paraId="3ACD63F6" w14:textId="740BA76B" w:rsidR="008A3E14" w:rsidRDefault="008A3E14">
      <w:pPr>
        <w:pStyle w:val="NormaleWeb"/>
        <w:spacing w:before="0" w:beforeAutospacing="0" w:after="0" w:afterAutospacing="0"/>
        <w:ind w:left="567" w:hanging="567"/>
        <w:jc w:val="both"/>
        <w:rPr>
          <w:color w:val="000000" w:themeColor="text1"/>
          <w:lang w:val="en-GB"/>
        </w:rPr>
      </w:pPr>
      <w:r w:rsidRPr="00C6739E">
        <w:rPr>
          <w:color w:val="000000" w:themeColor="text1"/>
          <w:lang w:val="en-GB"/>
        </w:rPr>
        <w:t xml:space="preserve">Chomsky, N. (1956). </w:t>
      </w:r>
      <w:r w:rsidRPr="00C6739E">
        <w:rPr>
          <w:i/>
          <w:iCs/>
          <w:color w:val="000000" w:themeColor="text1"/>
          <w:lang w:val="en-GB"/>
        </w:rPr>
        <w:t>Syntactic Structures</w:t>
      </w:r>
      <w:r w:rsidRPr="00C6739E">
        <w:rPr>
          <w:color w:val="000000" w:themeColor="text1"/>
          <w:lang w:val="en-GB"/>
        </w:rPr>
        <w:t>, The Hague, Mouton</w:t>
      </w:r>
    </w:p>
    <w:p w14:paraId="20668263" w14:textId="7C32E514" w:rsidR="00F653D1" w:rsidRDefault="000A35A9" w:rsidP="00B6730F">
      <w:pPr>
        <w:pStyle w:val="NormaleWeb"/>
        <w:spacing w:before="0" w:beforeAutospacing="0" w:after="0" w:afterAutospacing="0"/>
        <w:ind w:left="567" w:hanging="567"/>
        <w:jc w:val="both"/>
        <w:rPr>
          <w:color w:val="000000" w:themeColor="text1"/>
          <w:lang w:val="en-GB"/>
        </w:rPr>
      </w:pPr>
      <w:proofErr w:type="spellStart"/>
      <w:r w:rsidRPr="00853B15">
        <w:rPr>
          <w:color w:val="000000" w:themeColor="text1"/>
          <w:lang w:val="en-US"/>
        </w:rPr>
        <w:t>D</w:t>
      </w:r>
      <w:r w:rsidR="00F653D1" w:rsidRPr="00853B15">
        <w:rPr>
          <w:color w:val="000000" w:themeColor="text1"/>
          <w:lang w:val="en-US"/>
        </w:rPr>
        <w:t>’Andon</w:t>
      </w:r>
      <w:proofErr w:type="spellEnd"/>
      <w:r w:rsidR="00F653D1" w:rsidRPr="00853B15">
        <w:rPr>
          <w:color w:val="000000" w:themeColor="text1"/>
          <w:lang w:val="en-US"/>
        </w:rPr>
        <w:t xml:space="preserve">, C., Greene, M., </w:t>
      </w:r>
      <w:proofErr w:type="spellStart"/>
      <w:r w:rsidR="00F653D1" w:rsidRPr="00853B15">
        <w:rPr>
          <w:color w:val="000000" w:themeColor="text1"/>
          <w:lang w:val="en-US"/>
        </w:rPr>
        <w:t>Pellenq</w:t>
      </w:r>
      <w:proofErr w:type="spellEnd"/>
      <w:r w:rsidR="00F653D1" w:rsidRPr="00853B15">
        <w:rPr>
          <w:color w:val="000000" w:themeColor="text1"/>
          <w:lang w:val="en-US"/>
        </w:rPr>
        <w:t xml:space="preserve">, C., </w:t>
      </w:r>
      <w:proofErr w:type="spellStart"/>
      <w:r w:rsidR="00F653D1" w:rsidRPr="00853B15">
        <w:rPr>
          <w:color w:val="000000" w:themeColor="text1"/>
          <w:lang w:val="en-US"/>
        </w:rPr>
        <w:t>Yilma</w:t>
      </w:r>
      <w:proofErr w:type="spellEnd"/>
      <w:r w:rsidR="00F653D1" w:rsidRPr="00853B15">
        <w:rPr>
          <w:color w:val="000000" w:themeColor="text1"/>
          <w:lang w:val="en-US"/>
        </w:rPr>
        <w:t xml:space="preserve">, T., </w:t>
      </w:r>
      <w:proofErr w:type="spellStart"/>
      <w:r w:rsidR="00F653D1" w:rsidRPr="00853B15">
        <w:rPr>
          <w:color w:val="000000" w:themeColor="text1"/>
          <w:lang w:val="en-US"/>
        </w:rPr>
        <w:t>Champy</w:t>
      </w:r>
      <w:proofErr w:type="spellEnd"/>
      <w:r w:rsidR="00F653D1" w:rsidRPr="00853B15">
        <w:rPr>
          <w:color w:val="000000" w:themeColor="text1"/>
          <w:lang w:val="en-US"/>
        </w:rPr>
        <w:t xml:space="preserve">, M., </w:t>
      </w:r>
      <w:proofErr w:type="spellStart"/>
      <w:r w:rsidR="00F653D1" w:rsidRPr="00853B15">
        <w:rPr>
          <w:color w:val="000000" w:themeColor="text1"/>
          <w:lang w:val="en-US"/>
        </w:rPr>
        <w:t>Canavera</w:t>
      </w:r>
      <w:proofErr w:type="spellEnd"/>
      <w:r w:rsidR="00F653D1" w:rsidRPr="00853B15">
        <w:rPr>
          <w:color w:val="000000" w:themeColor="text1"/>
          <w:lang w:val="en-US"/>
        </w:rPr>
        <w:t xml:space="preserve">, M., … </w:t>
      </w:r>
      <w:r w:rsidR="00F653D1" w:rsidRPr="007D03FD">
        <w:rPr>
          <w:color w:val="000000" w:themeColor="text1"/>
          <w:lang w:val="en-GB"/>
        </w:rPr>
        <w:t xml:space="preserve">&amp; </w:t>
      </w:r>
      <w:proofErr w:type="spellStart"/>
      <w:r w:rsidR="00F653D1" w:rsidRPr="007D03FD">
        <w:rPr>
          <w:color w:val="000000" w:themeColor="text1"/>
          <w:lang w:val="en-GB"/>
        </w:rPr>
        <w:t>Pasquini</w:t>
      </w:r>
      <w:proofErr w:type="spellEnd"/>
      <w:r w:rsidR="00F653D1" w:rsidRPr="007D03FD">
        <w:rPr>
          <w:color w:val="000000" w:themeColor="text1"/>
          <w:lang w:val="en-GB"/>
        </w:rPr>
        <w:t xml:space="preserve">, C. (2022). Child </w:t>
      </w:r>
      <w:proofErr w:type="spellStart"/>
      <w:r w:rsidR="00F653D1" w:rsidRPr="007D03FD">
        <w:rPr>
          <w:color w:val="000000" w:themeColor="text1"/>
          <w:lang w:val="en-GB"/>
        </w:rPr>
        <w:t>labor</w:t>
      </w:r>
      <w:proofErr w:type="spellEnd"/>
      <w:r w:rsidR="00F653D1" w:rsidRPr="007D03FD">
        <w:rPr>
          <w:color w:val="000000" w:themeColor="text1"/>
          <w:lang w:val="en-GB"/>
        </w:rPr>
        <w:t xml:space="preserve"> and psychosocial wellbeing: findings from </w:t>
      </w:r>
      <w:proofErr w:type="spellStart"/>
      <w:r w:rsidR="00F653D1" w:rsidRPr="007D03FD">
        <w:rPr>
          <w:color w:val="000000" w:themeColor="text1"/>
          <w:lang w:val="en-GB"/>
        </w:rPr>
        <w:t>ethiopia</w:t>
      </w:r>
      <w:proofErr w:type="spellEnd"/>
      <w:r w:rsidR="00F653D1" w:rsidRPr="007D03FD">
        <w:rPr>
          <w:color w:val="000000" w:themeColor="text1"/>
          <w:lang w:val="en-GB"/>
        </w:rPr>
        <w:t>. International Journal of Environmental Research and Public Health, 19(13), 7938. https://doi.org/10.3390/ijerph19137938</w:t>
      </w:r>
    </w:p>
    <w:p w14:paraId="23A40CC1" w14:textId="478B38DC" w:rsidR="008A3E14" w:rsidRPr="00C6739E" w:rsidRDefault="000A35A9">
      <w:pPr>
        <w:pStyle w:val="NormaleWeb"/>
        <w:spacing w:before="0" w:beforeAutospacing="0" w:after="0" w:afterAutospacing="0"/>
        <w:ind w:left="567" w:hanging="567"/>
        <w:jc w:val="both"/>
        <w:rPr>
          <w:rFonts w:eastAsiaTheme="minorEastAsia"/>
          <w:color w:val="000000" w:themeColor="text1"/>
          <w:lang w:eastAsia="en-US"/>
        </w:rPr>
      </w:pPr>
      <w:r>
        <w:rPr>
          <w:rFonts w:eastAsiaTheme="minorEastAsia"/>
          <w:color w:val="000000" w:themeColor="text1"/>
          <w:lang w:eastAsia="en-US"/>
        </w:rPr>
        <w:t>D</w:t>
      </w:r>
      <w:r w:rsidR="008A3E14" w:rsidRPr="00C6739E">
        <w:rPr>
          <w:rFonts w:eastAsiaTheme="minorEastAsia"/>
          <w:color w:val="000000" w:themeColor="text1"/>
          <w:lang w:eastAsia="en-US"/>
        </w:rPr>
        <w:t xml:space="preserve">e </w:t>
      </w:r>
      <w:proofErr w:type="spellStart"/>
      <w:r w:rsidR="008A3E14" w:rsidRPr="00C6739E">
        <w:rPr>
          <w:rFonts w:eastAsiaTheme="minorEastAsia"/>
          <w:color w:val="000000" w:themeColor="text1"/>
          <w:lang w:eastAsia="en-US"/>
        </w:rPr>
        <w:t>Baggis</w:t>
      </w:r>
      <w:proofErr w:type="spellEnd"/>
      <w:r w:rsidR="008A3E14" w:rsidRPr="00C6739E">
        <w:rPr>
          <w:rFonts w:eastAsiaTheme="minorEastAsia"/>
          <w:color w:val="000000" w:themeColor="text1"/>
          <w:lang w:eastAsia="en-US"/>
        </w:rPr>
        <w:t>, M., Puliafito, A. (2023)</w:t>
      </w:r>
      <w:r w:rsidR="00E70594" w:rsidRPr="00C6739E">
        <w:rPr>
          <w:rFonts w:eastAsiaTheme="minorEastAsia"/>
          <w:color w:val="000000" w:themeColor="text1"/>
          <w:lang w:eastAsia="en-US"/>
        </w:rPr>
        <w:t>.</w:t>
      </w:r>
      <w:r w:rsidR="008A3E14" w:rsidRPr="00C6739E">
        <w:rPr>
          <w:rFonts w:eastAsiaTheme="minorEastAsia"/>
          <w:color w:val="000000" w:themeColor="text1"/>
          <w:lang w:eastAsia="en-US"/>
        </w:rPr>
        <w:t xml:space="preserve"> </w:t>
      </w:r>
      <w:r w:rsidR="008A3E14" w:rsidRPr="00C6739E">
        <w:rPr>
          <w:rFonts w:eastAsiaTheme="minorEastAsia"/>
          <w:i/>
          <w:iCs/>
          <w:color w:val="000000" w:themeColor="text1"/>
          <w:lang w:eastAsia="en-US"/>
        </w:rPr>
        <w:t>In principio era ChatGPT</w:t>
      </w:r>
      <w:r w:rsidR="008A3E14" w:rsidRPr="00C6739E">
        <w:rPr>
          <w:rFonts w:eastAsiaTheme="minorEastAsia"/>
          <w:color w:val="000000" w:themeColor="text1"/>
          <w:lang w:eastAsia="en-US"/>
        </w:rPr>
        <w:t>, Apogeo</w:t>
      </w:r>
    </w:p>
    <w:p w14:paraId="78BE8E7C" w14:textId="014E8B53" w:rsidR="00AD3F7D" w:rsidRDefault="00AD3F7D" w:rsidP="00AD3F7D">
      <w:pPr>
        <w:pStyle w:val="NormaleWeb"/>
        <w:spacing w:before="0" w:beforeAutospacing="0" w:after="0" w:afterAutospacing="0"/>
        <w:ind w:left="567" w:hanging="567"/>
        <w:jc w:val="both"/>
        <w:rPr>
          <w:color w:val="000000" w:themeColor="text1"/>
          <w:lang w:val="en-GB"/>
        </w:rPr>
      </w:pPr>
      <w:proofErr w:type="spellStart"/>
      <w:r w:rsidRPr="00853B15">
        <w:rPr>
          <w:color w:val="000000" w:themeColor="text1"/>
        </w:rPr>
        <w:t>Decancq</w:t>
      </w:r>
      <w:proofErr w:type="spellEnd"/>
      <w:r w:rsidRPr="00853B15">
        <w:rPr>
          <w:color w:val="000000" w:themeColor="text1"/>
        </w:rPr>
        <w:t xml:space="preserve">, K. and Lugo, M. (2012). </w:t>
      </w:r>
      <w:r w:rsidRPr="005A458B">
        <w:rPr>
          <w:color w:val="000000" w:themeColor="text1"/>
          <w:lang w:val="en-GB"/>
        </w:rPr>
        <w:t xml:space="preserve">Inequality of wellbeing: a multidimensional approach. </w:t>
      </w:r>
      <w:proofErr w:type="spellStart"/>
      <w:r w:rsidRPr="005A458B">
        <w:rPr>
          <w:color w:val="000000" w:themeColor="text1"/>
          <w:lang w:val="en-GB"/>
        </w:rPr>
        <w:t>Economica</w:t>
      </w:r>
      <w:proofErr w:type="spellEnd"/>
      <w:r w:rsidRPr="005A458B">
        <w:rPr>
          <w:color w:val="000000" w:themeColor="text1"/>
          <w:lang w:val="en-GB"/>
        </w:rPr>
        <w:t xml:space="preserve">, 79(316), 721-746. </w:t>
      </w:r>
      <w:hyperlink r:id="rId19" w:history="1">
        <w:r w:rsidRPr="005A458B">
          <w:rPr>
            <w:color w:val="000000" w:themeColor="text1"/>
            <w:lang w:val="en-GB"/>
          </w:rPr>
          <w:t>https://doi.org/10.1111/j.1468-0335.2012.00929.x</w:t>
        </w:r>
      </w:hyperlink>
    </w:p>
    <w:p w14:paraId="37934136" w14:textId="2E7768DB" w:rsidR="00AD3F7D" w:rsidRPr="00C6739E" w:rsidRDefault="00AD3F7D" w:rsidP="00C6739E">
      <w:pPr>
        <w:pStyle w:val="NormaleWeb"/>
        <w:spacing w:before="0" w:beforeAutospacing="0" w:after="0" w:afterAutospacing="0"/>
        <w:ind w:left="567" w:hanging="567"/>
        <w:jc w:val="both"/>
        <w:rPr>
          <w:color w:val="000000" w:themeColor="text1"/>
          <w:lang w:val="en-GB"/>
        </w:rPr>
      </w:pPr>
      <w:r w:rsidRPr="00267FA0">
        <w:rPr>
          <w:color w:val="000000" w:themeColor="text1"/>
          <w:lang w:val="en-GB"/>
        </w:rPr>
        <w:t xml:space="preserve">Dong, J., Wang, X., Cao, X., &amp; Higgins, D. (2022). More prosocial, more ephemeral? the role of work-related wellbeing and gender in incubating social entrepreneurs’ exit intention. International Journal of Environmental Research and Public Health, 19(7), 3999. </w:t>
      </w:r>
      <w:hyperlink r:id="rId20" w:history="1">
        <w:r w:rsidRPr="00267FA0">
          <w:rPr>
            <w:color w:val="000000" w:themeColor="text1"/>
            <w:lang w:val="en-GB"/>
          </w:rPr>
          <w:t>https://doi.org/10.3390/ijerph19073999</w:t>
        </w:r>
      </w:hyperlink>
    </w:p>
    <w:p w14:paraId="5BB36341" w14:textId="2D69F754"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proofErr w:type="spellStart"/>
      <w:r w:rsidRPr="00C6739E">
        <w:rPr>
          <w:rFonts w:eastAsiaTheme="minorEastAsia"/>
          <w:color w:val="000000" w:themeColor="text1"/>
          <w:lang w:val="en-GB" w:eastAsia="en-US"/>
        </w:rPr>
        <w:t>Elyoseph</w:t>
      </w:r>
      <w:proofErr w:type="spellEnd"/>
      <w:r w:rsidRPr="00C6739E">
        <w:rPr>
          <w:rFonts w:eastAsiaTheme="minorEastAsia"/>
          <w:color w:val="000000" w:themeColor="text1"/>
          <w:lang w:val="en-GB" w:eastAsia="en-US"/>
        </w:rPr>
        <w:t xml:space="preserve">, Z., &amp; Hadar Shoval, D., Asraf, K. and </w:t>
      </w:r>
      <w:proofErr w:type="spellStart"/>
      <w:r w:rsidRPr="00C6739E">
        <w:rPr>
          <w:rFonts w:eastAsiaTheme="minorEastAsia"/>
          <w:color w:val="000000" w:themeColor="text1"/>
          <w:lang w:val="en-GB" w:eastAsia="en-US"/>
        </w:rPr>
        <w:t>Lvovsky</w:t>
      </w:r>
      <w:proofErr w:type="spellEnd"/>
      <w:r w:rsidRPr="00C6739E">
        <w:rPr>
          <w:rFonts w:eastAsiaTheme="minorEastAsia"/>
          <w:color w:val="000000" w:themeColor="text1"/>
          <w:lang w:val="en-GB" w:eastAsia="en-US"/>
        </w:rPr>
        <w:t xml:space="preserve">, M. (2023). </w:t>
      </w:r>
      <w:r w:rsidRPr="00C6739E">
        <w:rPr>
          <w:rFonts w:eastAsiaTheme="minorEastAsia"/>
          <w:i/>
          <w:iCs/>
          <w:color w:val="000000" w:themeColor="text1"/>
          <w:lang w:val="en-GB" w:eastAsia="en-US"/>
        </w:rPr>
        <w:t>ChatGPT Outperforms Humans in Emotional Awareness Evaluations</w:t>
      </w:r>
      <w:r w:rsidRPr="00C6739E">
        <w:rPr>
          <w:rFonts w:eastAsiaTheme="minorEastAsia"/>
          <w:color w:val="000000" w:themeColor="text1"/>
          <w:lang w:val="en-GB" w:eastAsia="en-US"/>
        </w:rPr>
        <w:t>. Frontiers in Psychology</w:t>
      </w:r>
      <w:r w:rsidR="00E70594" w:rsidRPr="00C6739E">
        <w:rPr>
          <w:rFonts w:eastAsiaTheme="minorEastAsia"/>
          <w:color w:val="000000" w:themeColor="text1"/>
          <w:lang w:val="en-GB" w:eastAsia="en-US"/>
        </w:rPr>
        <w:t>,</w:t>
      </w:r>
      <w:r w:rsidRPr="00C6739E">
        <w:rPr>
          <w:rFonts w:eastAsiaTheme="minorEastAsia"/>
          <w:color w:val="000000" w:themeColor="text1"/>
          <w:lang w:val="en-GB" w:eastAsia="en-US"/>
        </w:rPr>
        <w:t xml:space="preserve"> 14</w:t>
      </w:r>
    </w:p>
    <w:p w14:paraId="07771C73" w14:textId="6426EBC3" w:rsidR="007D3D72" w:rsidRPr="00C6739E" w:rsidRDefault="007D3D72" w:rsidP="00C6739E">
      <w:pPr>
        <w:pStyle w:val="NormaleWeb"/>
        <w:spacing w:before="0" w:beforeAutospacing="0" w:after="0" w:afterAutospacing="0"/>
        <w:ind w:left="567" w:hanging="567"/>
        <w:jc w:val="both"/>
        <w:rPr>
          <w:rFonts w:eastAsiaTheme="minorEastAsia"/>
          <w:color w:val="000000" w:themeColor="text1"/>
          <w:lang w:eastAsia="en-US"/>
        </w:rPr>
      </w:pPr>
      <w:r w:rsidRPr="00C6739E">
        <w:rPr>
          <w:rFonts w:eastAsiaTheme="minorEastAsia"/>
          <w:color w:val="000000" w:themeColor="text1"/>
          <w:lang w:eastAsia="en-US"/>
        </w:rPr>
        <w:t xml:space="preserve">Fiore, B., </w:t>
      </w:r>
      <w:r w:rsidR="00CE5515" w:rsidRPr="00C6739E">
        <w:rPr>
          <w:rFonts w:eastAsiaTheme="minorEastAsia"/>
          <w:color w:val="000000" w:themeColor="text1"/>
          <w:lang w:eastAsia="en-US"/>
        </w:rPr>
        <w:t>(</w:t>
      </w:r>
      <w:r w:rsidRPr="00C6739E">
        <w:rPr>
          <w:rFonts w:eastAsiaTheme="minorEastAsia"/>
          <w:color w:val="000000" w:themeColor="text1"/>
          <w:lang w:eastAsia="en-US"/>
        </w:rPr>
        <w:t xml:space="preserve">2007). </w:t>
      </w:r>
      <w:r w:rsidRPr="00C6739E">
        <w:rPr>
          <w:rFonts w:eastAsiaTheme="minorEastAsia"/>
          <w:i/>
          <w:iCs/>
          <w:color w:val="000000" w:themeColor="text1"/>
          <w:lang w:eastAsia="en-US"/>
        </w:rPr>
        <w:t>Cultura e clima organizzativo: teorie a confronto e necessità di sintesi.</w:t>
      </w:r>
      <w:r w:rsidRPr="00C6739E">
        <w:rPr>
          <w:rFonts w:eastAsiaTheme="minorEastAsia"/>
          <w:color w:val="000000" w:themeColor="text1"/>
          <w:lang w:eastAsia="en-US"/>
        </w:rPr>
        <w:t xml:space="preserve"> Sociologia e ricerca sociale n. 82</w:t>
      </w:r>
    </w:p>
    <w:p w14:paraId="21BFCADC" w14:textId="124560CF" w:rsidR="00AD3F7D" w:rsidRPr="00C6739E" w:rsidRDefault="00CE5515" w:rsidP="00AD3F7D">
      <w:pPr>
        <w:pStyle w:val="NormaleWeb"/>
        <w:spacing w:before="0" w:beforeAutospacing="0" w:after="0" w:afterAutospacing="0"/>
        <w:ind w:left="567" w:hanging="567"/>
        <w:jc w:val="both"/>
        <w:rPr>
          <w:rFonts w:eastAsiaTheme="minorEastAsia"/>
          <w:color w:val="000000" w:themeColor="text1"/>
          <w:lang w:val="en-US" w:eastAsia="en-US"/>
        </w:rPr>
      </w:pPr>
      <w:proofErr w:type="spellStart"/>
      <w:r w:rsidRPr="00C6739E">
        <w:rPr>
          <w:rFonts w:eastAsiaTheme="minorEastAsia"/>
          <w:color w:val="000000" w:themeColor="text1"/>
          <w:lang w:eastAsia="en-US"/>
        </w:rPr>
        <w:t>Goodfellow</w:t>
      </w:r>
      <w:proofErr w:type="spellEnd"/>
      <w:r w:rsidRPr="00C6739E">
        <w:rPr>
          <w:rFonts w:eastAsiaTheme="minorEastAsia"/>
          <w:color w:val="000000" w:themeColor="text1"/>
          <w:lang w:eastAsia="en-US"/>
        </w:rPr>
        <w:t xml:space="preserve">, I. J., </w:t>
      </w:r>
      <w:proofErr w:type="spellStart"/>
      <w:r w:rsidRPr="00C6739E">
        <w:rPr>
          <w:rFonts w:eastAsiaTheme="minorEastAsia"/>
          <w:color w:val="000000" w:themeColor="text1"/>
          <w:lang w:eastAsia="en-US"/>
        </w:rPr>
        <w:t>Bengio</w:t>
      </w:r>
      <w:proofErr w:type="spellEnd"/>
      <w:r w:rsidRPr="00C6739E">
        <w:rPr>
          <w:rFonts w:eastAsiaTheme="minorEastAsia"/>
          <w:color w:val="000000" w:themeColor="text1"/>
          <w:lang w:eastAsia="en-US"/>
        </w:rPr>
        <w:t xml:space="preserve">, Y., and </w:t>
      </w:r>
      <w:proofErr w:type="spellStart"/>
      <w:r w:rsidRPr="00C6739E">
        <w:rPr>
          <w:rFonts w:eastAsiaTheme="minorEastAsia"/>
          <w:color w:val="000000" w:themeColor="text1"/>
          <w:lang w:eastAsia="en-US"/>
        </w:rPr>
        <w:t>Courville</w:t>
      </w:r>
      <w:proofErr w:type="spellEnd"/>
      <w:r w:rsidRPr="00C6739E">
        <w:rPr>
          <w:rFonts w:eastAsiaTheme="minorEastAsia"/>
          <w:color w:val="000000" w:themeColor="text1"/>
          <w:lang w:eastAsia="en-US"/>
        </w:rPr>
        <w:t xml:space="preserve">, A. (2016). </w:t>
      </w:r>
      <w:r w:rsidRPr="006D73B4">
        <w:rPr>
          <w:rFonts w:eastAsiaTheme="minorEastAsia"/>
          <w:i/>
          <w:iCs/>
          <w:color w:val="000000" w:themeColor="text1"/>
          <w:lang w:val="en-US" w:eastAsia="en-US"/>
        </w:rPr>
        <w:t>Deep Learning</w:t>
      </w:r>
      <w:r w:rsidRPr="006D73B4">
        <w:rPr>
          <w:rFonts w:eastAsiaTheme="minorEastAsia"/>
          <w:color w:val="000000" w:themeColor="text1"/>
          <w:lang w:val="en-US" w:eastAsia="en-US"/>
        </w:rPr>
        <w:t>. MIT Press.</w:t>
      </w:r>
    </w:p>
    <w:p w14:paraId="0C27E6C1" w14:textId="43112EDB" w:rsidR="00AD3F7D" w:rsidRPr="006D73B4" w:rsidRDefault="00AD3F7D" w:rsidP="00B6730F">
      <w:pPr>
        <w:pStyle w:val="NormaleWeb"/>
        <w:spacing w:before="0" w:beforeAutospacing="0" w:after="0" w:afterAutospacing="0"/>
        <w:ind w:left="567" w:hanging="567"/>
        <w:jc w:val="both"/>
        <w:rPr>
          <w:rFonts w:eastAsiaTheme="minorEastAsia"/>
          <w:color w:val="000000" w:themeColor="text1"/>
          <w:lang w:val="en-US" w:eastAsia="en-US"/>
        </w:rPr>
      </w:pPr>
      <w:r w:rsidRPr="00A47BFE">
        <w:rPr>
          <w:color w:val="000000" w:themeColor="text1"/>
          <w:lang w:val="en-GB"/>
        </w:rPr>
        <w:t xml:space="preserve">Govindasamy, D., Seeley, J., Olaru, I., </w:t>
      </w:r>
      <w:proofErr w:type="spellStart"/>
      <w:r w:rsidRPr="00A47BFE">
        <w:rPr>
          <w:color w:val="000000" w:themeColor="text1"/>
          <w:lang w:val="en-GB"/>
        </w:rPr>
        <w:t>Wiyeh</w:t>
      </w:r>
      <w:proofErr w:type="spellEnd"/>
      <w:r w:rsidRPr="00A47BFE">
        <w:rPr>
          <w:color w:val="000000" w:themeColor="text1"/>
          <w:lang w:val="en-GB"/>
        </w:rPr>
        <w:t xml:space="preserve">, A., Mathews, C., &amp; Ferrari, G. (2020). Informing the measurement of wellbeing among young people living with </w:t>
      </w:r>
      <w:proofErr w:type="spellStart"/>
      <w:r w:rsidRPr="00A47BFE">
        <w:rPr>
          <w:color w:val="000000" w:themeColor="text1"/>
          <w:lang w:val="en-GB"/>
        </w:rPr>
        <w:t>hiv</w:t>
      </w:r>
      <w:proofErr w:type="spellEnd"/>
      <w:r w:rsidRPr="00A47BFE">
        <w:rPr>
          <w:color w:val="000000" w:themeColor="text1"/>
          <w:lang w:val="en-GB"/>
        </w:rPr>
        <w:t xml:space="preserve"> in </w:t>
      </w:r>
      <w:proofErr w:type="spellStart"/>
      <w:r w:rsidRPr="00A47BFE">
        <w:rPr>
          <w:color w:val="000000" w:themeColor="text1"/>
          <w:lang w:val="en-GB"/>
        </w:rPr>
        <w:t>sub-saharan</w:t>
      </w:r>
      <w:proofErr w:type="spellEnd"/>
      <w:r w:rsidRPr="00A47BFE">
        <w:rPr>
          <w:color w:val="000000" w:themeColor="text1"/>
          <w:lang w:val="en-GB"/>
        </w:rPr>
        <w:t xml:space="preserve"> </w:t>
      </w:r>
      <w:proofErr w:type="spellStart"/>
      <w:r w:rsidRPr="00A47BFE">
        <w:rPr>
          <w:color w:val="000000" w:themeColor="text1"/>
          <w:lang w:val="en-GB"/>
        </w:rPr>
        <w:t>africa</w:t>
      </w:r>
      <w:proofErr w:type="spellEnd"/>
      <w:r w:rsidRPr="00A47BFE">
        <w:rPr>
          <w:color w:val="000000" w:themeColor="text1"/>
          <w:lang w:val="en-GB"/>
        </w:rPr>
        <w:t xml:space="preserve"> for policy evaluations: a mixed-methods systematic review. Health and Quality of Life Outcomes, 18(1). </w:t>
      </w:r>
      <w:hyperlink r:id="rId21" w:history="1">
        <w:r w:rsidRPr="00A47BFE">
          <w:rPr>
            <w:color w:val="000000" w:themeColor="text1"/>
            <w:lang w:val="en-GB"/>
          </w:rPr>
          <w:t>https://doi.org/10.1186/s12955-020-01352-w</w:t>
        </w:r>
      </w:hyperlink>
    </w:p>
    <w:p w14:paraId="356F2D0B" w14:textId="77777777" w:rsidR="00B460CF" w:rsidRPr="00C6739E" w:rsidRDefault="00B460CF" w:rsidP="00B460CF">
      <w:pPr>
        <w:pStyle w:val="NormaleWeb"/>
        <w:spacing w:before="0" w:beforeAutospacing="0" w:after="0" w:afterAutospacing="0"/>
        <w:ind w:left="567" w:hanging="567"/>
        <w:jc w:val="both"/>
        <w:rPr>
          <w:rFonts w:eastAsiaTheme="minorEastAsia"/>
          <w:color w:val="000000" w:themeColor="text1"/>
          <w:lang w:val="en-GB" w:eastAsia="en-US"/>
        </w:rPr>
      </w:pPr>
      <w:proofErr w:type="spellStart"/>
      <w:r w:rsidRPr="00FF2BE2">
        <w:rPr>
          <w:rFonts w:eastAsiaTheme="minorEastAsia"/>
          <w:color w:val="000000" w:themeColor="text1"/>
          <w:lang w:val="de-AT" w:eastAsia="en-US"/>
        </w:rPr>
        <w:lastRenderedPageBreak/>
        <w:t>Jarden</w:t>
      </w:r>
      <w:proofErr w:type="spellEnd"/>
      <w:r w:rsidRPr="00FF2BE2">
        <w:rPr>
          <w:rFonts w:eastAsiaTheme="minorEastAsia"/>
          <w:color w:val="000000" w:themeColor="text1"/>
          <w:lang w:val="de-AT" w:eastAsia="en-US"/>
        </w:rPr>
        <w:t xml:space="preserve">, R. J., Siegert, R. J., Koziol-McLain, J., </w:t>
      </w:r>
      <w:proofErr w:type="spellStart"/>
      <w:r w:rsidRPr="00FF2BE2">
        <w:rPr>
          <w:rFonts w:eastAsiaTheme="minorEastAsia"/>
          <w:color w:val="000000" w:themeColor="text1"/>
          <w:lang w:val="de-AT" w:eastAsia="en-US"/>
        </w:rPr>
        <w:t>Bujalka</w:t>
      </w:r>
      <w:proofErr w:type="spellEnd"/>
      <w:r w:rsidRPr="00FF2BE2">
        <w:rPr>
          <w:rFonts w:eastAsiaTheme="minorEastAsia"/>
          <w:color w:val="000000" w:themeColor="text1"/>
          <w:lang w:val="de-AT" w:eastAsia="en-US"/>
        </w:rPr>
        <w:t xml:space="preserve">, H., </w:t>
      </w:r>
      <w:proofErr w:type="spellStart"/>
      <w:r w:rsidRPr="00FF2BE2">
        <w:rPr>
          <w:rFonts w:eastAsiaTheme="minorEastAsia"/>
          <w:color w:val="000000" w:themeColor="text1"/>
          <w:lang w:val="de-AT" w:eastAsia="en-US"/>
        </w:rPr>
        <w:t>Sandham</w:t>
      </w:r>
      <w:proofErr w:type="spellEnd"/>
      <w:r w:rsidRPr="00FF2BE2">
        <w:rPr>
          <w:rFonts w:eastAsiaTheme="minorEastAsia"/>
          <w:color w:val="000000" w:themeColor="text1"/>
          <w:lang w:val="de-AT" w:eastAsia="en-US"/>
        </w:rPr>
        <w:t xml:space="preserve">, M.H. (2023). </w:t>
      </w:r>
      <w:r w:rsidRPr="00C6739E">
        <w:rPr>
          <w:rFonts w:eastAsiaTheme="minorEastAsia"/>
          <w:i/>
          <w:iCs/>
          <w:color w:val="000000" w:themeColor="text1"/>
          <w:lang w:val="en-GB" w:eastAsia="en-US"/>
        </w:rPr>
        <w:t>Wellbeing measures for workers: a systematic review and methodological quality appraisal</w:t>
      </w:r>
      <w:r w:rsidRPr="00C6739E">
        <w:rPr>
          <w:rFonts w:eastAsiaTheme="minorEastAsia"/>
          <w:color w:val="000000" w:themeColor="text1"/>
          <w:lang w:val="en-GB" w:eastAsia="en-US"/>
        </w:rPr>
        <w:t>. Front Public Health</w:t>
      </w:r>
    </w:p>
    <w:p w14:paraId="77667CB0" w14:textId="77777777" w:rsidR="00B460CF" w:rsidRDefault="00EC0001" w:rsidP="00C6739E">
      <w:pPr>
        <w:pStyle w:val="NormaleWeb"/>
        <w:spacing w:before="0" w:beforeAutospacing="0" w:after="0" w:afterAutospacing="0"/>
        <w:ind w:left="567" w:hanging="567"/>
        <w:jc w:val="both"/>
        <w:rPr>
          <w:rFonts w:eastAsiaTheme="minorEastAsia"/>
          <w:color w:val="000000" w:themeColor="text1"/>
          <w:lang w:val="de-AT" w:eastAsia="en-US"/>
        </w:rPr>
      </w:pPr>
      <w:r w:rsidRPr="00EC0001">
        <w:rPr>
          <w:rFonts w:eastAsiaTheme="minorEastAsia"/>
          <w:color w:val="000000" w:themeColor="text1"/>
          <w:lang w:val="en-US" w:eastAsia="en-US"/>
        </w:rPr>
        <w:t>Jiang, N., Liu, X., Liu, H., Lim, E., Tan, C., &amp; Gu, J. (2022). Beyond ai-powered context-aware services: the role of human–ai collaboration. Industrial Management &amp; Data Systems, 123(11), 2771-2802. https://doi.org/10.1108/imds-03-2022-0152</w:t>
      </w:r>
      <w:r w:rsidRPr="00EC0001">
        <w:rPr>
          <w:rFonts w:eastAsiaTheme="minorEastAsia"/>
          <w:color w:val="000000" w:themeColor="text1"/>
          <w:lang w:val="de-AT" w:eastAsia="en-US"/>
        </w:rPr>
        <w:t xml:space="preserve"> </w:t>
      </w:r>
    </w:p>
    <w:p w14:paraId="6BF7220D" w14:textId="77777777"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D01E66">
        <w:rPr>
          <w:rFonts w:eastAsiaTheme="minorEastAsia"/>
          <w:color w:val="000000" w:themeColor="text1"/>
          <w:lang w:val="en-US" w:eastAsia="en-US"/>
        </w:rPr>
        <w:t xml:space="preserve">John, O. P., &amp; Srivastava, S. (1999). </w:t>
      </w:r>
      <w:r w:rsidRPr="00C6739E">
        <w:rPr>
          <w:rFonts w:eastAsiaTheme="minorEastAsia"/>
          <w:i/>
          <w:iCs/>
          <w:color w:val="000000" w:themeColor="text1"/>
          <w:lang w:val="en-GB" w:eastAsia="en-US"/>
        </w:rPr>
        <w:t>The Big Five Trait taxonomy: History, measurement, and theoretical perspectives</w:t>
      </w:r>
      <w:r w:rsidRPr="00C6739E">
        <w:rPr>
          <w:rFonts w:eastAsiaTheme="minorEastAsia"/>
          <w:color w:val="000000" w:themeColor="text1"/>
          <w:lang w:val="en-GB" w:eastAsia="en-US"/>
        </w:rPr>
        <w:t>. In L. A. Pervin &amp; O. P. John (Eds.), Handbook of personality: Theory and research (2nd ed., pp. 102–138). Guilford Press.</w:t>
      </w:r>
    </w:p>
    <w:p w14:paraId="003C8448" w14:textId="77777777"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Jones, D. N., &amp; Paulhus, D. L. (2014). </w:t>
      </w:r>
      <w:r w:rsidRPr="00C6739E">
        <w:rPr>
          <w:rFonts w:eastAsiaTheme="minorEastAsia"/>
          <w:i/>
          <w:iCs/>
          <w:color w:val="000000" w:themeColor="text1"/>
          <w:lang w:val="en-GB" w:eastAsia="en-US"/>
        </w:rPr>
        <w:t>Introducing the Short Dark Triad (SD3): A brief measure of dark personality traits</w:t>
      </w:r>
      <w:r w:rsidRPr="00C6739E">
        <w:rPr>
          <w:rFonts w:eastAsiaTheme="minorEastAsia"/>
          <w:color w:val="000000" w:themeColor="text1"/>
          <w:lang w:val="en-GB" w:eastAsia="en-US"/>
        </w:rPr>
        <w:t>. Assessment</w:t>
      </w:r>
      <w:r w:rsidRPr="00C6739E">
        <w:rPr>
          <w:rFonts w:eastAsiaTheme="minorEastAsia"/>
          <w:i/>
          <w:iCs/>
          <w:color w:val="000000" w:themeColor="text1"/>
          <w:lang w:val="en-GB" w:eastAsia="en-US"/>
        </w:rPr>
        <w:t>, 21</w:t>
      </w:r>
      <w:r w:rsidRPr="00C6739E">
        <w:rPr>
          <w:rFonts w:eastAsiaTheme="minorEastAsia"/>
          <w:color w:val="000000" w:themeColor="text1"/>
          <w:lang w:val="en-GB" w:eastAsia="en-US"/>
        </w:rPr>
        <w:t>(1), 28–4</w:t>
      </w:r>
    </w:p>
    <w:p w14:paraId="0EE45A3F" w14:textId="331C10DC" w:rsidR="009360D1" w:rsidRPr="009360D1" w:rsidRDefault="009360D1" w:rsidP="009360D1">
      <w:pPr>
        <w:pStyle w:val="NormaleWeb"/>
        <w:spacing w:before="0" w:beforeAutospacing="0" w:after="0" w:afterAutospacing="0"/>
        <w:ind w:left="567" w:hanging="567"/>
        <w:jc w:val="both"/>
        <w:rPr>
          <w:rFonts w:eastAsiaTheme="minorEastAsia"/>
          <w:color w:val="000000" w:themeColor="text1"/>
          <w:lang w:val="en-GB" w:eastAsia="en-US"/>
        </w:rPr>
      </w:pPr>
      <w:r w:rsidRPr="009360D1">
        <w:rPr>
          <w:rFonts w:eastAsiaTheme="minorEastAsia"/>
          <w:color w:val="000000" w:themeColor="text1"/>
          <w:lang w:val="en-GB" w:eastAsia="en-US"/>
        </w:rPr>
        <w:t>Kane, M., &amp; Trochim, W. M. (2009). Concept mapping for applied social research. The Sage handbook of applied social research methods, 435-474.</w:t>
      </w:r>
    </w:p>
    <w:p w14:paraId="63ADBAE2" w14:textId="450641DB"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proofErr w:type="spellStart"/>
      <w:r w:rsidRPr="00C6739E">
        <w:rPr>
          <w:rFonts w:eastAsiaTheme="minorEastAsia"/>
          <w:color w:val="000000" w:themeColor="text1"/>
          <w:lang w:val="en-GB" w:eastAsia="en-US"/>
        </w:rPr>
        <w:t>Karra</w:t>
      </w:r>
      <w:proofErr w:type="spellEnd"/>
      <w:r w:rsidRPr="00C6739E">
        <w:rPr>
          <w:rFonts w:eastAsiaTheme="minorEastAsia"/>
          <w:color w:val="000000" w:themeColor="text1"/>
          <w:lang w:val="en-GB" w:eastAsia="en-US"/>
        </w:rPr>
        <w:t xml:space="preserve">, S. R., Nguyen, S. T., and </w:t>
      </w:r>
      <w:proofErr w:type="spellStart"/>
      <w:r w:rsidRPr="00C6739E">
        <w:rPr>
          <w:rFonts w:eastAsiaTheme="minorEastAsia"/>
          <w:color w:val="000000" w:themeColor="text1"/>
          <w:lang w:val="en-GB" w:eastAsia="en-US"/>
        </w:rPr>
        <w:t>Tulabandhula</w:t>
      </w:r>
      <w:proofErr w:type="spellEnd"/>
      <w:r w:rsidRPr="00C6739E">
        <w:rPr>
          <w:rFonts w:eastAsiaTheme="minorEastAsia"/>
          <w:color w:val="000000" w:themeColor="text1"/>
          <w:lang w:val="en-GB" w:eastAsia="en-US"/>
        </w:rPr>
        <w:t xml:space="preserve">, T. (2023). </w:t>
      </w:r>
      <w:r w:rsidRPr="00C6739E">
        <w:rPr>
          <w:rFonts w:eastAsiaTheme="minorEastAsia"/>
          <w:i/>
          <w:iCs/>
          <w:color w:val="000000" w:themeColor="text1"/>
          <w:lang w:val="en-GB" w:eastAsia="en-US"/>
        </w:rPr>
        <w:t>Estimating the Personality of White-Box Language Models</w:t>
      </w:r>
      <w:r w:rsidRPr="00C6739E">
        <w:rPr>
          <w:rFonts w:eastAsiaTheme="minorEastAsia"/>
          <w:color w:val="000000" w:themeColor="text1"/>
          <w:lang w:val="en-GB" w:eastAsia="en-US"/>
        </w:rPr>
        <w:t>, arXiv.org</w:t>
      </w:r>
    </w:p>
    <w:p w14:paraId="21193FCB" w14:textId="367A8DC9" w:rsidR="00D66714" w:rsidRPr="00853B15" w:rsidRDefault="007D1058" w:rsidP="00467029">
      <w:pPr>
        <w:pStyle w:val="NormaleWeb"/>
        <w:spacing w:before="0" w:beforeAutospacing="0" w:after="0" w:afterAutospacing="0"/>
        <w:ind w:left="567" w:hanging="567"/>
        <w:jc w:val="both"/>
        <w:rPr>
          <w:color w:val="000000" w:themeColor="text1"/>
          <w:lang w:val="en-US"/>
        </w:rPr>
      </w:pPr>
      <w:r w:rsidRPr="00C6739E">
        <w:rPr>
          <w:rFonts w:eastAsiaTheme="minorEastAsia"/>
          <w:color w:val="000000" w:themeColor="text1"/>
          <w:lang w:val="en-GB" w:eastAsia="en-US"/>
        </w:rPr>
        <w:t xml:space="preserve">Kelly, G. A. (1955). </w:t>
      </w:r>
      <w:r w:rsidRPr="00C6739E">
        <w:rPr>
          <w:rFonts w:eastAsiaTheme="minorEastAsia"/>
          <w:i/>
          <w:iCs/>
          <w:color w:val="000000" w:themeColor="text1"/>
          <w:lang w:val="en-GB" w:eastAsia="en-US"/>
        </w:rPr>
        <w:t>The psychology of personal constructs</w:t>
      </w:r>
      <w:r w:rsidRPr="00C6739E">
        <w:rPr>
          <w:rFonts w:eastAsiaTheme="minorEastAsia"/>
          <w:color w:val="000000" w:themeColor="text1"/>
          <w:lang w:val="en-GB" w:eastAsia="en-US"/>
        </w:rPr>
        <w:t>. Vol. 1 and 2. New York: W.W. Norton</w:t>
      </w:r>
    </w:p>
    <w:p w14:paraId="3F816944" w14:textId="442DE46A"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Li, X., Li, Y., </w:t>
      </w:r>
      <w:proofErr w:type="spellStart"/>
      <w:r w:rsidRPr="00C6739E">
        <w:rPr>
          <w:rFonts w:eastAsiaTheme="minorEastAsia"/>
          <w:color w:val="000000" w:themeColor="text1"/>
          <w:lang w:val="en-GB" w:eastAsia="en-US"/>
        </w:rPr>
        <w:t>Joty</w:t>
      </w:r>
      <w:proofErr w:type="spellEnd"/>
      <w:r w:rsidRPr="00C6739E">
        <w:rPr>
          <w:rFonts w:eastAsiaTheme="minorEastAsia"/>
          <w:color w:val="000000" w:themeColor="text1"/>
          <w:lang w:val="en-GB" w:eastAsia="en-US"/>
        </w:rPr>
        <w:t xml:space="preserve">, S., Liu, L., Huang, F., Qiu, L., and Bing, L. (2022). </w:t>
      </w:r>
      <w:r w:rsidRPr="00C6739E">
        <w:rPr>
          <w:rFonts w:eastAsiaTheme="minorEastAsia"/>
          <w:i/>
          <w:iCs/>
          <w:color w:val="000000" w:themeColor="text1"/>
          <w:lang w:val="en-GB" w:eastAsia="en-US"/>
        </w:rPr>
        <w:t>Does GPT-3 Demonstrate Psychopathy? Evaluating Large Language Models from a Psychological Perspective</w:t>
      </w:r>
      <w:r w:rsidRPr="00C6739E">
        <w:rPr>
          <w:rFonts w:eastAsiaTheme="minorEastAsia"/>
          <w:color w:val="000000" w:themeColor="text1"/>
          <w:lang w:val="en-GB" w:eastAsia="en-US"/>
        </w:rPr>
        <w:t>, arXiv.org</w:t>
      </w:r>
    </w:p>
    <w:p w14:paraId="48164410" w14:textId="01799C63"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Loukides, M. (2023). </w:t>
      </w:r>
      <w:r w:rsidRPr="00C6739E">
        <w:rPr>
          <w:rFonts w:eastAsiaTheme="minorEastAsia"/>
          <w:i/>
          <w:iCs/>
          <w:color w:val="000000" w:themeColor="text1"/>
          <w:lang w:val="en-GB" w:eastAsia="en-US"/>
        </w:rPr>
        <w:t>What are ChatGPT and its friends</w:t>
      </w:r>
      <w:r w:rsidRPr="00C6739E">
        <w:rPr>
          <w:rFonts w:eastAsiaTheme="minorEastAsia"/>
          <w:color w:val="000000" w:themeColor="text1"/>
          <w:lang w:val="en-GB" w:eastAsia="en-US"/>
        </w:rPr>
        <w:t>, O’Reilly</w:t>
      </w:r>
    </w:p>
    <w:p w14:paraId="7DF9AAD8" w14:textId="47756EB5" w:rsidR="003D1A24" w:rsidRPr="00C6739E" w:rsidRDefault="001A51FC" w:rsidP="00C6739E">
      <w:pPr>
        <w:pStyle w:val="NormaleWeb"/>
        <w:spacing w:before="0" w:beforeAutospacing="0" w:after="0" w:afterAutospacing="0"/>
        <w:ind w:left="567" w:hanging="567"/>
        <w:jc w:val="both"/>
        <w:rPr>
          <w:rFonts w:eastAsiaTheme="minorEastAsia"/>
          <w:color w:val="000000" w:themeColor="text1"/>
          <w:lang w:val="en-GB" w:eastAsia="en-US"/>
        </w:rPr>
      </w:pPr>
      <w:proofErr w:type="spellStart"/>
      <w:r w:rsidRPr="00C6739E">
        <w:rPr>
          <w:rFonts w:eastAsiaTheme="minorEastAsia"/>
          <w:color w:val="000000" w:themeColor="text1"/>
          <w:lang w:val="en-GB" w:eastAsia="en-US"/>
        </w:rPr>
        <w:t>Ltifi</w:t>
      </w:r>
      <w:proofErr w:type="spellEnd"/>
      <w:r w:rsidRPr="00C6739E">
        <w:rPr>
          <w:rFonts w:eastAsiaTheme="minorEastAsia"/>
          <w:color w:val="000000" w:themeColor="text1"/>
          <w:lang w:val="en-GB" w:eastAsia="en-US"/>
        </w:rPr>
        <w:t>, M.</w:t>
      </w:r>
      <w:r w:rsidR="007C71DD" w:rsidRPr="00C6739E">
        <w:rPr>
          <w:rFonts w:eastAsiaTheme="minorEastAsia"/>
          <w:color w:val="000000" w:themeColor="text1"/>
          <w:lang w:val="en-GB" w:eastAsia="en-US"/>
        </w:rPr>
        <w:t xml:space="preserve"> (2023)</w:t>
      </w:r>
      <w:r w:rsidRPr="00C6739E">
        <w:rPr>
          <w:rFonts w:eastAsiaTheme="minorEastAsia"/>
          <w:color w:val="000000" w:themeColor="text1"/>
          <w:lang w:val="en-GB" w:eastAsia="en-US"/>
        </w:rPr>
        <w:t xml:space="preserve"> </w:t>
      </w:r>
      <w:r w:rsidRPr="00C6739E">
        <w:rPr>
          <w:rFonts w:eastAsiaTheme="minorEastAsia"/>
          <w:i/>
          <w:iCs/>
          <w:color w:val="000000" w:themeColor="text1"/>
          <w:lang w:val="en-GB" w:eastAsia="en-US"/>
        </w:rPr>
        <w:t>Trust in the chatbot: a semi-human relationship</w:t>
      </w:r>
      <w:r w:rsidRPr="00C6739E">
        <w:rPr>
          <w:rFonts w:eastAsiaTheme="minorEastAsia"/>
          <w:color w:val="000000" w:themeColor="text1"/>
          <w:lang w:val="en-GB" w:eastAsia="en-US"/>
        </w:rPr>
        <w:t>. </w:t>
      </w:r>
      <w:proofErr w:type="spellStart"/>
      <w:r w:rsidRPr="00C6739E">
        <w:rPr>
          <w:rFonts w:eastAsiaTheme="minorEastAsia"/>
          <w:color w:val="000000" w:themeColor="text1"/>
          <w:lang w:val="en-GB" w:eastAsia="en-US"/>
        </w:rPr>
        <w:t>Futur</w:t>
      </w:r>
      <w:proofErr w:type="spellEnd"/>
      <w:r w:rsidRPr="00C6739E">
        <w:rPr>
          <w:rFonts w:eastAsiaTheme="minorEastAsia"/>
          <w:color w:val="000000" w:themeColor="text1"/>
          <w:lang w:val="en-GB" w:eastAsia="en-US"/>
        </w:rPr>
        <w:t xml:space="preserve"> Bus J 9, 109</w:t>
      </w:r>
    </w:p>
    <w:p w14:paraId="68E6B37A" w14:textId="77777777" w:rsidR="008A3E14" w:rsidRDefault="008A3E14">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McLinden, D. (2019). </w:t>
      </w:r>
      <w:proofErr w:type="spellStart"/>
      <w:r w:rsidRPr="00C6739E">
        <w:rPr>
          <w:rFonts w:eastAsiaTheme="minorEastAsia"/>
          <w:i/>
          <w:iCs/>
          <w:color w:val="000000" w:themeColor="text1"/>
          <w:lang w:val="en-GB" w:eastAsia="en-US"/>
        </w:rPr>
        <w:t>IdeaNet</w:t>
      </w:r>
      <w:proofErr w:type="spellEnd"/>
      <w:r w:rsidRPr="00C6739E">
        <w:rPr>
          <w:rFonts w:eastAsiaTheme="minorEastAsia"/>
          <w:i/>
          <w:iCs/>
          <w:color w:val="000000" w:themeColor="text1"/>
          <w:lang w:val="en-GB" w:eastAsia="en-US"/>
        </w:rPr>
        <w:t xml:space="preserve">: </w:t>
      </w:r>
      <w:proofErr w:type="gramStart"/>
      <w:r w:rsidRPr="00C6739E">
        <w:rPr>
          <w:rFonts w:eastAsiaTheme="minorEastAsia"/>
          <w:i/>
          <w:iCs/>
          <w:color w:val="000000" w:themeColor="text1"/>
          <w:lang w:val="en-GB" w:eastAsia="en-US"/>
        </w:rPr>
        <w:t>Open source</w:t>
      </w:r>
      <w:proofErr w:type="gramEnd"/>
      <w:r w:rsidRPr="00C6739E">
        <w:rPr>
          <w:rFonts w:eastAsiaTheme="minorEastAsia"/>
          <w:i/>
          <w:iCs/>
          <w:color w:val="000000" w:themeColor="text1"/>
          <w:lang w:val="en-GB" w:eastAsia="en-US"/>
        </w:rPr>
        <w:t xml:space="preserve"> software in R for concept mapping</w:t>
      </w:r>
      <w:r w:rsidRPr="00C6739E">
        <w:rPr>
          <w:rFonts w:eastAsiaTheme="minorEastAsia"/>
          <w:color w:val="000000" w:themeColor="text1"/>
          <w:lang w:val="en-GB" w:eastAsia="en-US"/>
        </w:rPr>
        <w:t xml:space="preserve">. http://dmclinden.github.io/ </w:t>
      </w:r>
    </w:p>
    <w:p w14:paraId="1FCB5414" w14:textId="439B5645" w:rsidR="0094143F" w:rsidRDefault="007A6AB2">
      <w:pPr>
        <w:pStyle w:val="NormaleWeb"/>
        <w:spacing w:before="0" w:beforeAutospacing="0" w:after="0" w:afterAutospacing="0"/>
        <w:ind w:left="567" w:hanging="567"/>
        <w:jc w:val="both"/>
        <w:rPr>
          <w:rFonts w:eastAsiaTheme="minorEastAsia"/>
          <w:color w:val="000000" w:themeColor="text1"/>
          <w:lang w:val="en-GB" w:eastAsia="en-US"/>
        </w:rPr>
      </w:pPr>
      <w:bookmarkStart w:id="24" w:name="OLE_LINK2"/>
      <w:r w:rsidRPr="007A6AB2">
        <w:rPr>
          <w:rFonts w:eastAsiaTheme="minorEastAsia"/>
          <w:color w:val="000000" w:themeColor="text1"/>
          <w:lang w:val="en-US" w:eastAsia="en-US"/>
        </w:rPr>
        <w:t xml:space="preserve">Mohammadi, S. (2024). A user-friendly approach for the diagnosis of diabetic retinopathy using </w:t>
      </w:r>
      <w:proofErr w:type="spellStart"/>
      <w:r w:rsidRPr="007A6AB2">
        <w:rPr>
          <w:rFonts w:eastAsiaTheme="minorEastAsia"/>
          <w:color w:val="000000" w:themeColor="text1"/>
          <w:lang w:val="en-US" w:eastAsia="en-US"/>
        </w:rPr>
        <w:t>chatgpt</w:t>
      </w:r>
      <w:proofErr w:type="spellEnd"/>
      <w:r w:rsidRPr="007A6AB2">
        <w:rPr>
          <w:rFonts w:eastAsiaTheme="minorEastAsia"/>
          <w:color w:val="000000" w:themeColor="text1"/>
          <w:lang w:val="en-US" w:eastAsia="en-US"/>
        </w:rPr>
        <w:t xml:space="preserve"> and automated machine learning. Ophthalmology Science, 4(4), 100495. https://doi.org/10.1016/j.xops.2024.100495</w:t>
      </w:r>
      <w:r w:rsidRPr="007A6AB2">
        <w:rPr>
          <w:rFonts w:eastAsiaTheme="minorEastAsia"/>
          <w:color w:val="000000" w:themeColor="text1"/>
          <w:lang w:val="en-GB" w:eastAsia="en-US"/>
        </w:rPr>
        <w:t xml:space="preserve"> </w:t>
      </w:r>
      <w:proofErr w:type="spellStart"/>
      <w:r w:rsidR="0094143F" w:rsidRPr="00C6739E">
        <w:rPr>
          <w:rFonts w:eastAsiaTheme="minorEastAsia"/>
          <w:color w:val="000000" w:themeColor="text1"/>
          <w:lang w:val="en-GB" w:eastAsia="en-US"/>
        </w:rPr>
        <w:t>Mõttus</w:t>
      </w:r>
      <w:proofErr w:type="spellEnd"/>
      <w:r w:rsidR="0094143F" w:rsidRPr="00C6739E">
        <w:rPr>
          <w:rFonts w:eastAsiaTheme="minorEastAsia"/>
          <w:color w:val="000000" w:themeColor="text1"/>
          <w:lang w:val="en-GB" w:eastAsia="en-US"/>
        </w:rPr>
        <w:t>, R. (2016). Towards more rigorous personality trait–outcome research</w:t>
      </w:r>
      <w:bookmarkEnd w:id="24"/>
      <w:r w:rsidR="0094143F" w:rsidRPr="00C6739E">
        <w:rPr>
          <w:rFonts w:eastAsiaTheme="minorEastAsia"/>
          <w:color w:val="000000" w:themeColor="text1"/>
          <w:lang w:val="en-GB" w:eastAsia="en-US"/>
        </w:rPr>
        <w:t>. European Journal of Personality, 30(4), 292-303. https://doi.org/10.1002/per.2041</w:t>
      </w:r>
    </w:p>
    <w:p w14:paraId="6E0171F3" w14:textId="7AB4B3E7" w:rsidR="00AD3F7D" w:rsidRDefault="008D0E10" w:rsidP="00AD3F7D">
      <w:pPr>
        <w:pStyle w:val="NormaleWeb"/>
        <w:spacing w:before="0" w:beforeAutospacing="0" w:after="0" w:afterAutospacing="0"/>
        <w:ind w:left="567" w:hanging="567"/>
        <w:jc w:val="both"/>
        <w:rPr>
          <w:color w:val="000000" w:themeColor="text1"/>
          <w:lang w:val="en-GB"/>
        </w:rPr>
      </w:pPr>
      <w:r w:rsidRPr="008D0E10">
        <w:rPr>
          <w:color w:val="000000" w:themeColor="text1"/>
          <w:lang w:val="en-US"/>
        </w:rPr>
        <w:t xml:space="preserve">Morgan, D. L. (2023). Exploring the use of artificial intelligence for qualitative data analysis: the case of </w:t>
      </w:r>
      <w:proofErr w:type="spellStart"/>
      <w:r w:rsidRPr="008D0E10">
        <w:rPr>
          <w:color w:val="000000" w:themeColor="text1"/>
          <w:lang w:val="en-US"/>
        </w:rPr>
        <w:t>chatgpt</w:t>
      </w:r>
      <w:proofErr w:type="spellEnd"/>
      <w:r w:rsidRPr="008D0E10">
        <w:rPr>
          <w:color w:val="000000" w:themeColor="text1"/>
          <w:lang w:val="en-US"/>
        </w:rPr>
        <w:t>. International Journal of Qualitative Methods, 22. https://doi.org/10.1177/16094069231211248</w:t>
      </w:r>
      <w:r w:rsidR="00AD3F7D" w:rsidRPr="00853B15">
        <w:rPr>
          <w:color w:val="000000" w:themeColor="text1"/>
          <w:lang w:val="en-US"/>
        </w:rPr>
        <w:t xml:space="preserve">Orsila, R., </w:t>
      </w:r>
      <w:proofErr w:type="spellStart"/>
      <w:r w:rsidR="00AD3F7D" w:rsidRPr="00853B15">
        <w:rPr>
          <w:color w:val="000000" w:themeColor="text1"/>
          <w:lang w:val="en-US"/>
        </w:rPr>
        <w:t>Luukkaala</w:t>
      </w:r>
      <w:proofErr w:type="spellEnd"/>
      <w:r w:rsidR="00AD3F7D" w:rsidRPr="00853B15">
        <w:rPr>
          <w:color w:val="000000" w:themeColor="text1"/>
          <w:lang w:val="en-US"/>
        </w:rPr>
        <w:t xml:space="preserve">, T., Manka, M., &amp; </w:t>
      </w:r>
      <w:proofErr w:type="spellStart"/>
      <w:r w:rsidR="00AD3F7D" w:rsidRPr="00853B15">
        <w:rPr>
          <w:color w:val="000000" w:themeColor="text1"/>
          <w:lang w:val="en-US"/>
        </w:rPr>
        <w:t>Nygård</w:t>
      </w:r>
      <w:proofErr w:type="spellEnd"/>
      <w:r w:rsidR="00AD3F7D" w:rsidRPr="00853B15">
        <w:rPr>
          <w:color w:val="000000" w:themeColor="text1"/>
          <w:lang w:val="en-US"/>
        </w:rPr>
        <w:t xml:space="preserve">, C. (2011). </w:t>
      </w:r>
      <w:r w:rsidR="00AD3F7D" w:rsidRPr="008D11CE">
        <w:rPr>
          <w:color w:val="000000" w:themeColor="text1"/>
          <w:lang w:val="en-GB"/>
        </w:rPr>
        <w:t xml:space="preserve">A new approach to measuring work-related well-being. International Journal of Occupational Safety and Ergonomics, 17(4), 341-359. </w:t>
      </w:r>
      <w:hyperlink r:id="rId22" w:history="1">
        <w:r w:rsidR="00AD3F7D" w:rsidRPr="008D11CE">
          <w:rPr>
            <w:color w:val="000000" w:themeColor="text1"/>
            <w:lang w:val="en-GB"/>
          </w:rPr>
          <w:t>https://doi.org/10.1080/10803548.2011.11076900</w:t>
        </w:r>
      </w:hyperlink>
    </w:p>
    <w:p w14:paraId="5EDE6BC9" w14:textId="1CEBD9AF" w:rsidR="00AD3F7D" w:rsidRPr="00C6739E" w:rsidRDefault="008D0E10" w:rsidP="00B6730F">
      <w:pPr>
        <w:pStyle w:val="NormaleWeb"/>
        <w:spacing w:before="0" w:beforeAutospacing="0" w:after="0" w:afterAutospacing="0"/>
        <w:ind w:left="567" w:hanging="567"/>
        <w:jc w:val="both"/>
        <w:rPr>
          <w:color w:val="000000" w:themeColor="text1"/>
          <w:lang w:val="en-GB"/>
        </w:rPr>
      </w:pPr>
      <w:bookmarkStart w:id="25" w:name="OLE_LINK1"/>
      <w:r w:rsidRPr="008D0E10">
        <w:rPr>
          <w:color w:val="000000" w:themeColor="text1"/>
          <w:lang w:val="en-US"/>
        </w:rPr>
        <w:t xml:space="preserve">Ouyang, L., Wu, J., Xu, J., Almeida, D., Wainwright, C. L., Mishkin, P., … &amp; Lowe, R. J. (2022). Training language models to follow instructions with human </w:t>
      </w:r>
      <w:proofErr w:type="gramStart"/>
      <w:r w:rsidRPr="008D0E10">
        <w:rPr>
          <w:color w:val="000000" w:themeColor="text1"/>
          <w:lang w:val="en-US"/>
        </w:rPr>
        <w:t>feedback..</w:t>
      </w:r>
      <w:proofErr w:type="gramEnd"/>
      <w:r w:rsidRPr="008D0E10">
        <w:rPr>
          <w:color w:val="000000" w:themeColor="text1"/>
          <w:lang w:val="en-US"/>
        </w:rPr>
        <w:t xml:space="preserve"> </w:t>
      </w:r>
      <w:r w:rsidRPr="008D0E10">
        <w:rPr>
          <w:color w:val="000000" w:themeColor="text1"/>
        </w:rPr>
        <w:t>https://doi.org/10.48550/arxiv.2203.02155</w:t>
      </w:r>
      <w:r w:rsidR="00AD3F7D" w:rsidRPr="008D0E10">
        <w:rPr>
          <w:color w:val="000000" w:themeColor="text1"/>
        </w:rPr>
        <w:t xml:space="preserve">Petcu, M., </w:t>
      </w:r>
      <w:proofErr w:type="spellStart"/>
      <w:r w:rsidR="00AD3F7D" w:rsidRPr="008D0E10">
        <w:rPr>
          <w:color w:val="000000" w:themeColor="text1"/>
        </w:rPr>
        <w:t>Sobolevschi</w:t>
      </w:r>
      <w:proofErr w:type="spellEnd"/>
      <w:r w:rsidR="00AD3F7D" w:rsidRPr="008D0E10">
        <w:rPr>
          <w:color w:val="000000" w:themeColor="text1"/>
        </w:rPr>
        <w:t xml:space="preserve">-David, M., </w:t>
      </w:r>
      <w:proofErr w:type="spellStart"/>
      <w:r w:rsidR="00AD3F7D" w:rsidRPr="008D0E10">
        <w:rPr>
          <w:color w:val="000000" w:themeColor="text1"/>
        </w:rPr>
        <w:t>Creţu</w:t>
      </w:r>
      <w:proofErr w:type="spellEnd"/>
      <w:r w:rsidR="00AD3F7D" w:rsidRPr="008D0E10">
        <w:rPr>
          <w:color w:val="000000" w:themeColor="text1"/>
        </w:rPr>
        <w:t xml:space="preserve">, R., </w:t>
      </w:r>
      <w:proofErr w:type="spellStart"/>
      <w:r w:rsidR="00AD3F7D" w:rsidRPr="008D0E10">
        <w:rPr>
          <w:color w:val="000000" w:themeColor="text1"/>
        </w:rPr>
        <w:t>Curea</w:t>
      </w:r>
      <w:proofErr w:type="spellEnd"/>
      <w:r w:rsidR="00AD3F7D" w:rsidRPr="008D0E10">
        <w:rPr>
          <w:color w:val="000000" w:themeColor="text1"/>
        </w:rPr>
        <w:t xml:space="preserve">, Ș., </w:t>
      </w:r>
      <w:proofErr w:type="spellStart"/>
      <w:r w:rsidR="00AD3F7D" w:rsidRPr="008D0E10">
        <w:rPr>
          <w:color w:val="000000" w:themeColor="text1"/>
        </w:rPr>
        <w:t>Hristea</w:t>
      </w:r>
      <w:proofErr w:type="spellEnd"/>
      <w:r w:rsidR="00AD3F7D" w:rsidRPr="008D0E10">
        <w:rPr>
          <w:color w:val="000000" w:themeColor="text1"/>
        </w:rPr>
        <w:t xml:space="preserve">, A., </w:t>
      </w:r>
      <w:proofErr w:type="spellStart"/>
      <w:r w:rsidR="00AD3F7D" w:rsidRPr="008D0E10">
        <w:rPr>
          <w:color w:val="000000" w:themeColor="text1"/>
        </w:rPr>
        <w:t>Oancea-Negescu</w:t>
      </w:r>
      <w:proofErr w:type="spellEnd"/>
      <w:r w:rsidR="00AD3F7D" w:rsidRPr="008D0E10">
        <w:rPr>
          <w:color w:val="000000" w:themeColor="text1"/>
        </w:rPr>
        <w:t xml:space="preserve">, M., … </w:t>
      </w:r>
      <w:r w:rsidR="00AD3F7D" w:rsidRPr="00F67647">
        <w:rPr>
          <w:color w:val="000000" w:themeColor="text1"/>
          <w:lang w:val="en-GB"/>
        </w:rPr>
        <w:t xml:space="preserve">&amp; </w:t>
      </w:r>
      <w:proofErr w:type="spellStart"/>
      <w:r w:rsidR="00AD3F7D" w:rsidRPr="00F67647">
        <w:rPr>
          <w:color w:val="000000" w:themeColor="text1"/>
          <w:lang w:val="en-GB"/>
        </w:rPr>
        <w:t>Țuțui</w:t>
      </w:r>
      <w:proofErr w:type="spellEnd"/>
      <w:r w:rsidR="00AD3F7D" w:rsidRPr="00F67647">
        <w:rPr>
          <w:color w:val="000000" w:themeColor="text1"/>
          <w:lang w:val="en-GB"/>
        </w:rPr>
        <w:t xml:space="preserve">, D. (2023). Telework: a social and emotional perspective of the impact on employees’ wellbeing in the covid-19 pandemic. International Journal of Environmental Research and Public Health, 20(3), 1811. </w:t>
      </w:r>
      <w:hyperlink r:id="rId23" w:history="1">
        <w:r w:rsidR="00AD3F7D" w:rsidRPr="00F67647">
          <w:rPr>
            <w:color w:val="000000" w:themeColor="text1"/>
            <w:lang w:val="en-GB"/>
          </w:rPr>
          <w:t>https://doi.org/10.3390/ijerph20031811</w:t>
        </w:r>
      </w:hyperlink>
      <w:bookmarkEnd w:id="25"/>
    </w:p>
    <w:p w14:paraId="631C1BAC" w14:textId="445BEDB9" w:rsidR="003D1A24" w:rsidRPr="00C6739E" w:rsidRDefault="003D1A24" w:rsidP="00C6739E">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Phoenix, J., Taylor, M. </w:t>
      </w:r>
      <w:r w:rsidR="007C71DD" w:rsidRPr="00C6739E">
        <w:rPr>
          <w:rFonts w:eastAsiaTheme="minorEastAsia"/>
          <w:color w:val="000000" w:themeColor="text1"/>
          <w:lang w:val="en-GB" w:eastAsia="en-US"/>
        </w:rPr>
        <w:t>(2024)</w:t>
      </w:r>
      <w:r w:rsidR="006E53D4" w:rsidRPr="00C6739E">
        <w:rPr>
          <w:rFonts w:eastAsiaTheme="minorEastAsia"/>
          <w:color w:val="000000" w:themeColor="text1"/>
          <w:lang w:val="en-GB" w:eastAsia="en-US"/>
        </w:rPr>
        <w:t>.</w:t>
      </w:r>
      <w:r w:rsidR="007C71DD" w:rsidRPr="00C6739E">
        <w:rPr>
          <w:rFonts w:eastAsiaTheme="minorEastAsia"/>
          <w:color w:val="000000" w:themeColor="text1"/>
          <w:lang w:val="en-GB" w:eastAsia="en-US"/>
        </w:rPr>
        <w:t xml:space="preserve"> </w:t>
      </w:r>
      <w:r w:rsidRPr="00C6739E">
        <w:rPr>
          <w:rFonts w:eastAsiaTheme="minorEastAsia"/>
          <w:i/>
          <w:iCs/>
          <w:color w:val="000000" w:themeColor="text1"/>
          <w:lang w:val="en-GB" w:eastAsia="en-US"/>
        </w:rPr>
        <w:t>Prompt Engineering for Generative AI: Future-proof Inputs for Reliable Ai Outputs</w:t>
      </w:r>
      <w:r w:rsidRPr="00C6739E">
        <w:rPr>
          <w:rFonts w:eastAsiaTheme="minorEastAsia"/>
          <w:color w:val="000000" w:themeColor="text1"/>
          <w:lang w:val="en-GB" w:eastAsia="en-US"/>
        </w:rPr>
        <w:t>, O’Reilly</w:t>
      </w:r>
    </w:p>
    <w:p w14:paraId="4AA3B0CD" w14:textId="4C8D156E" w:rsidR="009360D1" w:rsidRPr="00C45919" w:rsidRDefault="009360D1" w:rsidP="009360D1">
      <w:pPr>
        <w:pStyle w:val="NormaleWeb"/>
        <w:spacing w:before="0" w:beforeAutospacing="0" w:after="0" w:afterAutospacing="0"/>
        <w:ind w:left="567" w:hanging="567"/>
        <w:jc w:val="both"/>
        <w:rPr>
          <w:rFonts w:eastAsiaTheme="minorEastAsia"/>
          <w:color w:val="000000" w:themeColor="text1"/>
          <w:lang w:eastAsia="en-US"/>
        </w:rPr>
      </w:pPr>
      <w:r w:rsidRPr="00C45919">
        <w:rPr>
          <w:rFonts w:eastAsiaTheme="minorEastAsia"/>
          <w:color w:val="000000" w:themeColor="text1"/>
          <w:lang w:eastAsia="en-US"/>
        </w:rPr>
        <w:lastRenderedPageBreak/>
        <w:t xml:space="preserve">Pistoni, C., Pozzi, M., &amp; Vaughn, L. M. (2021). </w:t>
      </w:r>
      <w:r w:rsidRPr="009360D1">
        <w:rPr>
          <w:rFonts w:eastAsiaTheme="minorEastAsia"/>
          <w:color w:val="000000" w:themeColor="text1"/>
          <w:lang w:val="en-GB" w:eastAsia="en-US"/>
        </w:rPr>
        <w:t>Using Concept Mapping methodology to visualize Italian activists' motivations to collective action. </w:t>
      </w:r>
      <w:r w:rsidRPr="00C45919">
        <w:rPr>
          <w:rFonts w:eastAsiaTheme="minorEastAsia"/>
          <w:color w:val="000000" w:themeColor="text1"/>
          <w:lang w:eastAsia="en-US"/>
        </w:rPr>
        <w:t>Psicologia di comunità: gruppi, ricerca azione e modelli formativi: 2, 2021, 42-58.</w:t>
      </w:r>
    </w:p>
    <w:p w14:paraId="0742DEC7" w14:textId="7964D7E1" w:rsidR="006E53D4" w:rsidRPr="009360D1" w:rsidRDefault="006E53D4" w:rsidP="00C6739E">
      <w:pPr>
        <w:pStyle w:val="NormaleWeb"/>
        <w:spacing w:before="0" w:beforeAutospacing="0" w:after="0" w:afterAutospacing="0"/>
        <w:ind w:left="567" w:hanging="567"/>
        <w:jc w:val="both"/>
        <w:rPr>
          <w:rFonts w:eastAsiaTheme="minorEastAsia"/>
          <w:color w:val="000000" w:themeColor="text1"/>
          <w:lang w:eastAsia="en-US"/>
        </w:rPr>
      </w:pPr>
      <w:proofErr w:type="spellStart"/>
      <w:r w:rsidRPr="009360D1">
        <w:rPr>
          <w:rFonts w:eastAsiaTheme="minorEastAsia"/>
          <w:color w:val="000000" w:themeColor="text1"/>
          <w:lang w:eastAsia="en-US"/>
        </w:rPr>
        <w:t>Pythia</w:t>
      </w:r>
      <w:proofErr w:type="spellEnd"/>
      <w:r w:rsidRPr="009360D1">
        <w:rPr>
          <w:rFonts w:eastAsiaTheme="minorEastAsia"/>
          <w:color w:val="000000" w:themeColor="text1"/>
          <w:lang w:eastAsia="en-US"/>
        </w:rPr>
        <w:t xml:space="preserve"> (2023). https://en.wikipedia.org/wiki/Pythia</w:t>
      </w:r>
    </w:p>
    <w:p w14:paraId="20E282CC" w14:textId="77777777"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R-Project (2024). http://www.r-project.it/_book/multidimensional-scaling-mds.html</w:t>
      </w:r>
    </w:p>
    <w:p w14:paraId="03733460" w14:textId="77777777" w:rsidR="004F4617" w:rsidRDefault="004F4617">
      <w:pPr>
        <w:pStyle w:val="NormaleWeb"/>
        <w:spacing w:before="0" w:beforeAutospacing="0" w:after="0" w:afterAutospacing="0"/>
        <w:ind w:left="567" w:hanging="567"/>
        <w:jc w:val="both"/>
        <w:rPr>
          <w:rFonts w:eastAsiaTheme="minorEastAsia"/>
          <w:color w:val="000000" w:themeColor="text1"/>
          <w:lang w:val="en-GB" w:eastAsia="en-US"/>
        </w:rPr>
      </w:pPr>
      <w:r w:rsidRPr="009360D1">
        <w:rPr>
          <w:lang w:val="en-US"/>
        </w:rPr>
        <w:t xml:space="preserve">Radford, A., Wu, J., Child, R., Luan, D., </w:t>
      </w:r>
      <w:proofErr w:type="spellStart"/>
      <w:r w:rsidRPr="009360D1">
        <w:rPr>
          <w:lang w:val="en-US"/>
        </w:rPr>
        <w:t>Amodei</w:t>
      </w:r>
      <w:proofErr w:type="spellEnd"/>
      <w:r w:rsidRPr="009360D1">
        <w:rPr>
          <w:lang w:val="en-US"/>
        </w:rPr>
        <w:t xml:space="preserve">, D., &amp; </w:t>
      </w:r>
      <w:proofErr w:type="spellStart"/>
      <w:r w:rsidRPr="009360D1">
        <w:rPr>
          <w:lang w:val="en-US"/>
        </w:rPr>
        <w:t>Sutskever</w:t>
      </w:r>
      <w:proofErr w:type="spellEnd"/>
      <w:r w:rsidRPr="009360D1">
        <w:rPr>
          <w:lang w:val="en-US"/>
        </w:rPr>
        <w:t>, I. (2019). "Language</w:t>
      </w:r>
      <w:r w:rsidRPr="004F4617">
        <w:rPr>
          <w:lang w:val="en-US"/>
        </w:rPr>
        <w:t xml:space="preserve"> Models are Unsupervised Multitask Learners." </w:t>
      </w:r>
      <w:r w:rsidRPr="004F4617">
        <w:rPr>
          <w:i/>
          <w:iCs/>
          <w:lang w:val="en-US"/>
        </w:rPr>
        <w:t>OpenAI Blog</w:t>
      </w:r>
      <w:r w:rsidRPr="00C6739E">
        <w:rPr>
          <w:rFonts w:eastAsiaTheme="minorEastAsia"/>
          <w:color w:val="000000" w:themeColor="text1"/>
          <w:lang w:val="en-GB" w:eastAsia="en-US"/>
        </w:rPr>
        <w:t xml:space="preserve"> </w:t>
      </w:r>
    </w:p>
    <w:p w14:paraId="4F51BC0D" w14:textId="2C1D848F" w:rsidR="008A3E14" w:rsidRDefault="008A3E14">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Rao, H., Leung, C., and Miao, C. (2023). </w:t>
      </w:r>
      <w:r w:rsidRPr="00C6739E">
        <w:rPr>
          <w:rFonts w:eastAsiaTheme="minorEastAsia"/>
          <w:i/>
          <w:iCs/>
          <w:color w:val="000000" w:themeColor="text1"/>
          <w:lang w:val="en-GB" w:eastAsia="en-US"/>
        </w:rPr>
        <w:t>Can ChatGPT Assess Human Personalities? A General Evaluation Framework</w:t>
      </w:r>
      <w:r w:rsidRPr="00C6739E">
        <w:rPr>
          <w:rFonts w:eastAsiaTheme="minorEastAsia"/>
          <w:color w:val="000000" w:themeColor="text1"/>
          <w:lang w:val="en-GB" w:eastAsia="en-US"/>
        </w:rPr>
        <w:t>, arXiv.org</w:t>
      </w:r>
    </w:p>
    <w:p w14:paraId="5EB0B1F0" w14:textId="77777777" w:rsidR="00AD3F7D" w:rsidRPr="00F039E9" w:rsidRDefault="00AD3F7D" w:rsidP="00AD3F7D">
      <w:pPr>
        <w:pStyle w:val="NormaleWeb"/>
        <w:spacing w:before="0" w:beforeAutospacing="0" w:after="0" w:afterAutospacing="0"/>
        <w:ind w:left="567" w:hanging="567"/>
        <w:jc w:val="both"/>
        <w:rPr>
          <w:color w:val="000000" w:themeColor="text1"/>
          <w:lang w:val="en-GB"/>
        </w:rPr>
      </w:pPr>
      <w:proofErr w:type="spellStart"/>
      <w:r w:rsidRPr="00F039E9">
        <w:rPr>
          <w:color w:val="000000" w:themeColor="text1"/>
          <w:lang w:val="en-GB"/>
        </w:rPr>
        <w:t>Raralio</w:t>
      </w:r>
      <w:proofErr w:type="spellEnd"/>
      <w:r w:rsidRPr="00F039E9">
        <w:rPr>
          <w:color w:val="000000" w:themeColor="text1"/>
          <w:lang w:val="en-GB"/>
        </w:rPr>
        <w:t xml:space="preserve">, J. (2023). Work engagement, job satisfaction, and teaching performance of elementary teachers in the new normal. Aide Interdisciplinary Research Journal, 2, 220-241. </w:t>
      </w:r>
      <w:hyperlink r:id="rId24" w:history="1">
        <w:r w:rsidRPr="00F039E9">
          <w:rPr>
            <w:color w:val="000000" w:themeColor="text1"/>
            <w:lang w:val="en-GB"/>
          </w:rPr>
          <w:t>https://doi.org/10.56648/aide-irj.v2i1.32</w:t>
        </w:r>
      </w:hyperlink>
    </w:p>
    <w:p w14:paraId="33FA3D94" w14:textId="77777777" w:rsidR="00467029" w:rsidRPr="000F5CD6" w:rsidRDefault="00467029" w:rsidP="00467029">
      <w:pPr>
        <w:pStyle w:val="NormaleWeb"/>
        <w:spacing w:before="0" w:beforeAutospacing="0" w:after="0" w:afterAutospacing="0"/>
        <w:ind w:left="567" w:hanging="567"/>
        <w:jc w:val="both"/>
        <w:rPr>
          <w:rFonts w:eastAsiaTheme="minorEastAsia"/>
          <w:color w:val="000000" w:themeColor="text1"/>
          <w:lang w:eastAsia="en-US"/>
        </w:rPr>
      </w:pPr>
      <w:r w:rsidRPr="000F5CD6">
        <w:rPr>
          <w:rFonts w:eastAsiaTheme="minorEastAsia"/>
          <w:color w:val="000000" w:themeColor="text1"/>
          <w:lang w:eastAsia="en-US"/>
        </w:rPr>
        <w:t xml:space="preserve">Recalcati, </w:t>
      </w:r>
      <w:r>
        <w:rPr>
          <w:rFonts w:eastAsiaTheme="minorEastAsia"/>
          <w:color w:val="000000" w:themeColor="text1"/>
          <w:lang w:eastAsia="en-US"/>
        </w:rPr>
        <w:t>M.</w:t>
      </w:r>
      <w:r w:rsidRPr="000F5CD6">
        <w:rPr>
          <w:rFonts w:eastAsiaTheme="minorEastAsia"/>
          <w:color w:val="000000" w:themeColor="text1"/>
          <w:lang w:eastAsia="en-US"/>
        </w:rPr>
        <w:t xml:space="preserve">, </w:t>
      </w:r>
      <w:proofErr w:type="spellStart"/>
      <w:r w:rsidRPr="000F5CD6">
        <w:rPr>
          <w:rFonts w:eastAsiaTheme="minorEastAsia"/>
          <w:color w:val="000000" w:themeColor="text1"/>
          <w:lang w:eastAsia="en-US"/>
        </w:rPr>
        <w:t>Vannetti</w:t>
      </w:r>
      <w:proofErr w:type="spellEnd"/>
      <w:r w:rsidRPr="000F5CD6">
        <w:rPr>
          <w:rFonts w:eastAsiaTheme="minorEastAsia"/>
          <w:color w:val="000000" w:themeColor="text1"/>
          <w:lang w:eastAsia="en-US"/>
        </w:rPr>
        <w:t xml:space="preserve">, </w:t>
      </w:r>
      <w:r>
        <w:rPr>
          <w:rFonts w:eastAsiaTheme="minorEastAsia"/>
          <w:color w:val="000000" w:themeColor="text1"/>
          <w:lang w:eastAsia="en-US"/>
        </w:rPr>
        <w:t>V.</w:t>
      </w:r>
      <w:r w:rsidRPr="000F5CD6">
        <w:rPr>
          <w:rFonts w:eastAsiaTheme="minorEastAsia"/>
          <w:color w:val="000000" w:themeColor="text1"/>
          <w:lang w:eastAsia="en-US"/>
        </w:rPr>
        <w:t xml:space="preserve"> </w:t>
      </w:r>
      <w:r>
        <w:rPr>
          <w:rFonts w:eastAsiaTheme="minorEastAsia"/>
          <w:color w:val="000000" w:themeColor="text1"/>
          <w:lang w:eastAsia="en-US"/>
        </w:rPr>
        <w:t xml:space="preserve">(2016). </w:t>
      </w:r>
      <w:r w:rsidRPr="000F5CD6">
        <w:rPr>
          <w:rFonts w:eastAsiaTheme="minorEastAsia"/>
          <w:color w:val="000000" w:themeColor="text1"/>
          <w:lang w:eastAsia="en-US"/>
        </w:rPr>
        <w:t xml:space="preserve">Il vuoto centrale: quattro brevi discorsi per una teoria psicoanalitica dell'istituzione, Alberobello (Bari), </w:t>
      </w:r>
      <w:proofErr w:type="spellStart"/>
      <w:r w:rsidRPr="000F5CD6">
        <w:rPr>
          <w:rFonts w:eastAsiaTheme="minorEastAsia"/>
          <w:color w:val="000000" w:themeColor="text1"/>
          <w:lang w:eastAsia="en-US"/>
        </w:rPr>
        <w:t>Poiesis</w:t>
      </w:r>
      <w:proofErr w:type="spellEnd"/>
    </w:p>
    <w:p w14:paraId="6A46F228" w14:textId="6DDFD9E4" w:rsidR="00AD3F7D" w:rsidRPr="00C6739E" w:rsidRDefault="00CA017A" w:rsidP="00C6739E">
      <w:pPr>
        <w:pStyle w:val="NormaleWeb"/>
        <w:spacing w:before="0" w:beforeAutospacing="0" w:after="0" w:afterAutospacing="0"/>
        <w:ind w:left="567" w:hanging="567"/>
        <w:jc w:val="both"/>
        <w:rPr>
          <w:rFonts w:eastAsiaTheme="minorEastAsia"/>
          <w:color w:val="000000" w:themeColor="text1"/>
          <w:lang w:val="en-GB" w:eastAsia="en-US"/>
        </w:rPr>
      </w:pPr>
      <w:bookmarkStart w:id="26" w:name="OLE_LINK4"/>
      <w:r w:rsidRPr="00C6739E">
        <w:rPr>
          <w:rFonts w:eastAsiaTheme="minorEastAsia"/>
          <w:color w:val="000000" w:themeColor="text1"/>
          <w:lang w:val="en-GB" w:eastAsia="en-US"/>
        </w:rPr>
        <w:t xml:space="preserve">Reddy, N. (2022). Operationalization bias: a suboptimal research practice in </w:t>
      </w:r>
      <w:r w:rsidR="00265852" w:rsidRPr="00C6739E">
        <w:rPr>
          <w:rFonts w:eastAsiaTheme="minorEastAsia"/>
          <w:color w:val="000000" w:themeColor="text1"/>
          <w:lang w:val="en-GB" w:eastAsia="en-US"/>
        </w:rPr>
        <w:t>psychology</w:t>
      </w:r>
      <w:bookmarkEnd w:id="26"/>
      <w:r w:rsidR="00265852" w:rsidRPr="00C6739E">
        <w:rPr>
          <w:rFonts w:eastAsiaTheme="minorEastAsia"/>
          <w:color w:val="000000" w:themeColor="text1"/>
          <w:lang w:val="en-GB" w:eastAsia="en-US"/>
        </w:rPr>
        <w:t>.</w:t>
      </w:r>
      <w:r w:rsidRPr="00C6739E">
        <w:rPr>
          <w:rFonts w:eastAsiaTheme="minorEastAsia"/>
          <w:color w:val="000000" w:themeColor="text1"/>
          <w:lang w:val="en-GB" w:eastAsia="en-US"/>
        </w:rPr>
        <w:t xml:space="preserve"> https://doi.org/10.31234/osf.io/prqyt</w:t>
      </w:r>
    </w:p>
    <w:p w14:paraId="46A57E83" w14:textId="77777777" w:rsidR="008A3E14" w:rsidRPr="00C6739E" w:rsidRDefault="008A3E14" w:rsidP="00C6739E">
      <w:pPr>
        <w:pStyle w:val="NormaleWeb"/>
        <w:spacing w:before="0" w:beforeAutospacing="0" w:after="0" w:afterAutospacing="0"/>
        <w:ind w:left="567" w:hanging="567"/>
        <w:jc w:val="both"/>
        <w:rPr>
          <w:color w:val="000000" w:themeColor="text1"/>
          <w:lang w:val="en-GB"/>
        </w:rPr>
      </w:pPr>
      <w:r w:rsidRPr="00C6739E">
        <w:rPr>
          <w:color w:val="000000" w:themeColor="text1"/>
          <w:lang w:val="en-GB"/>
        </w:rPr>
        <w:t>Safi, Z., Abd-</w:t>
      </w:r>
      <w:proofErr w:type="spellStart"/>
      <w:r w:rsidRPr="00C6739E">
        <w:rPr>
          <w:color w:val="000000" w:themeColor="text1"/>
          <w:lang w:val="en-GB"/>
        </w:rPr>
        <w:t>Alrazaq</w:t>
      </w:r>
      <w:proofErr w:type="spellEnd"/>
      <w:r w:rsidRPr="00C6739E">
        <w:rPr>
          <w:color w:val="000000" w:themeColor="text1"/>
          <w:lang w:val="en-GB"/>
        </w:rPr>
        <w:t xml:space="preserve">, A., Khalifa, M., </w:t>
      </w:r>
      <w:proofErr w:type="spellStart"/>
      <w:r w:rsidRPr="00C6739E">
        <w:rPr>
          <w:color w:val="000000" w:themeColor="text1"/>
          <w:lang w:val="en-GB"/>
        </w:rPr>
        <w:t>Househ</w:t>
      </w:r>
      <w:proofErr w:type="spellEnd"/>
      <w:r w:rsidRPr="00C6739E">
        <w:rPr>
          <w:color w:val="000000" w:themeColor="text1"/>
          <w:lang w:val="en-GB"/>
        </w:rPr>
        <w:t xml:space="preserve">, M. (2022). </w:t>
      </w:r>
      <w:r w:rsidRPr="00C6739E">
        <w:rPr>
          <w:i/>
          <w:iCs/>
          <w:color w:val="000000" w:themeColor="text1"/>
          <w:lang w:val="en-GB"/>
        </w:rPr>
        <w:t>Technical Aspects of Developing Chatbots for Medical Applications: Scoping Review</w:t>
      </w:r>
      <w:r w:rsidRPr="00C6739E">
        <w:rPr>
          <w:color w:val="000000" w:themeColor="text1"/>
          <w:lang w:val="en-GB"/>
        </w:rPr>
        <w:t>, J Med Internet Res 2020; 22(12)</w:t>
      </w:r>
    </w:p>
    <w:p w14:paraId="583208D3" w14:textId="4935211B" w:rsidR="008A3E14" w:rsidRPr="00C6739E" w:rsidRDefault="008A3E14" w:rsidP="00C6739E">
      <w:pPr>
        <w:pStyle w:val="NormaleWeb"/>
        <w:spacing w:before="0" w:beforeAutospacing="0" w:after="0" w:afterAutospacing="0"/>
        <w:ind w:left="567" w:hanging="567"/>
        <w:jc w:val="both"/>
        <w:rPr>
          <w:color w:val="000000" w:themeColor="text1"/>
          <w:lang w:val="en-GB"/>
        </w:rPr>
      </w:pPr>
      <w:r w:rsidRPr="00C6739E">
        <w:rPr>
          <w:color w:val="000000" w:themeColor="text1"/>
          <w:lang w:val="en-GB"/>
        </w:rPr>
        <w:t xml:space="preserve">Shapley, L. S. (1953). </w:t>
      </w:r>
      <w:r w:rsidRPr="00C6739E">
        <w:rPr>
          <w:i/>
          <w:iCs/>
          <w:color w:val="000000" w:themeColor="text1"/>
          <w:lang w:val="en-GB"/>
        </w:rPr>
        <w:t>A Value for n-person Games</w:t>
      </w:r>
      <w:r w:rsidRPr="00C6739E">
        <w:rPr>
          <w:color w:val="000000" w:themeColor="text1"/>
          <w:lang w:val="en-GB"/>
        </w:rPr>
        <w:t>. In: Contributions to the Theory of Games (Annals of Mathematics Studies 28), ed. H. W. Kuhn e A. W. Tucker, Princeton University Press</w:t>
      </w:r>
    </w:p>
    <w:p w14:paraId="29A05E5C" w14:textId="3327D887" w:rsidR="008A3E14" w:rsidRPr="00C6739E" w:rsidRDefault="008A3E14" w:rsidP="00C6739E">
      <w:pPr>
        <w:pStyle w:val="NormaleWeb"/>
        <w:spacing w:before="0" w:beforeAutospacing="0" w:after="0" w:afterAutospacing="0"/>
        <w:ind w:left="567" w:hanging="567"/>
        <w:jc w:val="both"/>
        <w:rPr>
          <w:color w:val="000000" w:themeColor="text1"/>
          <w:lang w:val="en-GB"/>
        </w:rPr>
      </w:pPr>
      <w:r w:rsidRPr="00D01E66">
        <w:rPr>
          <w:color w:val="000000" w:themeColor="text1"/>
          <w:lang w:val="en-GB"/>
        </w:rPr>
        <w:t xml:space="preserve">Srivastava, A., Rastogi, A., Rao, A., </w:t>
      </w:r>
      <w:proofErr w:type="spellStart"/>
      <w:r w:rsidRPr="00D01E66">
        <w:rPr>
          <w:color w:val="000000" w:themeColor="text1"/>
          <w:lang w:val="en-GB"/>
        </w:rPr>
        <w:t>Shoeb</w:t>
      </w:r>
      <w:proofErr w:type="spellEnd"/>
      <w:r w:rsidRPr="00D01E66">
        <w:rPr>
          <w:color w:val="000000" w:themeColor="text1"/>
          <w:lang w:val="en-GB"/>
        </w:rPr>
        <w:t xml:space="preserve">, Abu A. A., Abubakar, A., Adam F. et al. </w:t>
      </w:r>
      <w:r w:rsidRPr="00C6739E">
        <w:rPr>
          <w:color w:val="000000" w:themeColor="text1"/>
          <w:lang w:val="en-GB"/>
        </w:rPr>
        <w:t xml:space="preserve">(2022). </w:t>
      </w:r>
      <w:r w:rsidRPr="00C6739E">
        <w:rPr>
          <w:i/>
          <w:iCs/>
          <w:color w:val="000000" w:themeColor="text1"/>
          <w:lang w:val="en-GB"/>
        </w:rPr>
        <w:t>Beyond the Imitation Game: Quantifying and extrapolating the capabilities of language models</w:t>
      </w:r>
      <w:r w:rsidRPr="00C6739E">
        <w:rPr>
          <w:color w:val="000000" w:themeColor="text1"/>
          <w:lang w:val="en-GB"/>
        </w:rPr>
        <w:t>. arXiv.org, pp. 1–100.</w:t>
      </w:r>
    </w:p>
    <w:p w14:paraId="77B77BC4" w14:textId="03A66FB0" w:rsidR="00FF2BE2" w:rsidRPr="000A35A9" w:rsidRDefault="00FF2BE2" w:rsidP="00C6739E">
      <w:pPr>
        <w:pStyle w:val="NormaleWeb"/>
        <w:spacing w:before="0" w:beforeAutospacing="0" w:after="0" w:afterAutospacing="0"/>
        <w:ind w:left="567" w:hanging="567"/>
        <w:jc w:val="both"/>
        <w:rPr>
          <w:rFonts w:eastAsiaTheme="minorEastAsia"/>
          <w:color w:val="000000" w:themeColor="text1"/>
          <w:lang w:val="en-GB" w:eastAsia="en-US"/>
        </w:rPr>
      </w:pPr>
      <w:r w:rsidRPr="00FF2BE2">
        <w:rPr>
          <w:rFonts w:eastAsiaTheme="minorEastAsia"/>
          <w:color w:val="000000" w:themeColor="text1"/>
          <w:lang w:eastAsia="en-US"/>
        </w:rPr>
        <w:t>Tommasi F</w:t>
      </w:r>
      <w:r w:rsidR="00D66714">
        <w:rPr>
          <w:rFonts w:eastAsiaTheme="minorEastAsia"/>
          <w:color w:val="000000" w:themeColor="text1"/>
          <w:lang w:eastAsia="en-US"/>
        </w:rPr>
        <w:t>.</w:t>
      </w:r>
      <w:r w:rsidRPr="00FF2BE2">
        <w:rPr>
          <w:rFonts w:eastAsiaTheme="minorEastAsia"/>
          <w:color w:val="000000" w:themeColor="text1"/>
          <w:lang w:eastAsia="en-US"/>
        </w:rPr>
        <w:t>, Pistoni C</w:t>
      </w:r>
      <w:r w:rsidR="00D66714">
        <w:rPr>
          <w:rFonts w:eastAsiaTheme="minorEastAsia"/>
          <w:color w:val="000000" w:themeColor="text1"/>
          <w:lang w:eastAsia="en-US"/>
        </w:rPr>
        <w:t>.</w:t>
      </w:r>
      <w:r w:rsidRPr="00FF2BE2">
        <w:rPr>
          <w:rFonts w:eastAsiaTheme="minorEastAsia"/>
          <w:color w:val="000000" w:themeColor="text1"/>
          <w:lang w:eastAsia="en-US"/>
        </w:rPr>
        <w:t>, Meneghini A</w:t>
      </w:r>
      <w:r w:rsidR="00D66714">
        <w:rPr>
          <w:rFonts w:eastAsiaTheme="minorEastAsia"/>
          <w:color w:val="000000" w:themeColor="text1"/>
          <w:lang w:eastAsia="en-US"/>
        </w:rPr>
        <w:t>. M.</w:t>
      </w:r>
      <w:r w:rsidRPr="00FF2BE2">
        <w:rPr>
          <w:rFonts w:eastAsiaTheme="minorEastAsia"/>
          <w:color w:val="000000" w:themeColor="text1"/>
          <w:lang w:eastAsia="en-US"/>
        </w:rPr>
        <w:t xml:space="preserve"> </w:t>
      </w:r>
      <w:r w:rsidRPr="000A35A9">
        <w:rPr>
          <w:rFonts w:eastAsiaTheme="minorEastAsia"/>
          <w:color w:val="000000" w:themeColor="text1"/>
          <w:lang w:eastAsia="en-US"/>
        </w:rPr>
        <w:t xml:space="preserve">&amp; de Cordova </w:t>
      </w:r>
      <w:r w:rsidR="00D66714" w:rsidRPr="000A35A9">
        <w:rPr>
          <w:rFonts w:eastAsiaTheme="minorEastAsia"/>
          <w:color w:val="000000" w:themeColor="text1"/>
          <w:lang w:eastAsia="en-US"/>
        </w:rPr>
        <w:t>F.</w:t>
      </w:r>
      <w:r w:rsidRPr="000A35A9">
        <w:rPr>
          <w:rFonts w:eastAsiaTheme="minorEastAsia"/>
          <w:color w:val="000000" w:themeColor="text1"/>
          <w:lang w:eastAsia="en-US"/>
        </w:rPr>
        <w:t xml:space="preserve"> (2024). </w:t>
      </w:r>
      <w:r w:rsidRPr="000A35A9">
        <w:rPr>
          <w:rFonts w:eastAsiaTheme="minorEastAsia"/>
          <w:color w:val="000000" w:themeColor="text1"/>
          <w:lang w:val="en-GB" w:eastAsia="en-US"/>
        </w:rPr>
        <w:t xml:space="preserve">Two concept mapping studies. </w:t>
      </w:r>
      <w:proofErr w:type="spellStart"/>
      <w:r w:rsidRPr="000A35A9">
        <w:rPr>
          <w:rFonts w:eastAsiaTheme="minorEastAsia"/>
          <w:color w:val="000000" w:themeColor="text1"/>
          <w:lang w:val="en-GB" w:eastAsia="en-US"/>
        </w:rPr>
        <w:t>Psicologia</w:t>
      </w:r>
      <w:proofErr w:type="spellEnd"/>
      <w:r w:rsidRPr="000A35A9">
        <w:rPr>
          <w:rFonts w:eastAsiaTheme="minorEastAsia"/>
          <w:color w:val="000000" w:themeColor="text1"/>
          <w:lang w:val="en-GB" w:eastAsia="en-US"/>
        </w:rPr>
        <w:t xml:space="preserve"> di </w:t>
      </w:r>
      <w:proofErr w:type="spellStart"/>
      <w:r w:rsidRPr="000A35A9">
        <w:rPr>
          <w:rFonts w:eastAsiaTheme="minorEastAsia"/>
          <w:color w:val="000000" w:themeColor="text1"/>
          <w:lang w:val="en-GB" w:eastAsia="en-US"/>
        </w:rPr>
        <w:t>Comunità</w:t>
      </w:r>
      <w:proofErr w:type="spellEnd"/>
      <w:r w:rsidRPr="000A35A9">
        <w:rPr>
          <w:rFonts w:eastAsiaTheme="minorEastAsia"/>
          <w:color w:val="000000" w:themeColor="text1"/>
          <w:lang w:val="en-GB" w:eastAsia="en-US"/>
        </w:rPr>
        <w:t xml:space="preserve"> - Journal of Community Psychology.</w:t>
      </w:r>
      <w:r w:rsidRPr="000A35A9" w:rsidDel="00FF2BE2">
        <w:rPr>
          <w:rFonts w:eastAsiaTheme="minorEastAsia"/>
          <w:color w:val="000000" w:themeColor="text1"/>
          <w:lang w:val="en-GB" w:eastAsia="en-US"/>
        </w:rPr>
        <w:t xml:space="preserve"> </w:t>
      </w:r>
    </w:p>
    <w:p w14:paraId="1B2DF0CA" w14:textId="77777777"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0A35A9">
        <w:rPr>
          <w:rFonts w:eastAsiaTheme="minorEastAsia"/>
          <w:color w:val="000000" w:themeColor="text1"/>
          <w:lang w:val="en-US" w:eastAsia="en-US"/>
        </w:rPr>
        <w:t xml:space="preserve">Trochim, W. (1989). </w:t>
      </w:r>
      <w:r w:rsidRPr="00C6739E">
        <w:rPr>
          <w:rFonts w:eastAsiaTheme="minorEastAsia"/>
          <w:i/>
          <w:iCs/>
          <w:color w:val="000000" w:themeColor="text1"/>
          <w:lang w:val="en-GB" w:eastAsia="en-US"/>
        </w:rPr>
        <w:t>An introduction to concept mapping for planning and evaluation</w:t>
      </w:r>
      <w:r w:rsidRPr="00C6739E">
        <w:rPr>
          <w:rFonts w:eastAsiaTheme="minorEastAsia"/>
          <w:color w:val="000000" w:themeColor="text1"/>
          <w:lang w:val="en-GB" w:eastAsia="en-US"/>
        </w:rPr>
        <w:t>. Evaluation and Program Planning, 12(1), 1–16</w:t>
      </w:r>
    </w:p>
    <w:p w14:paraId="4C7B2603" w14:textId="77777777"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C6739E">
        <w:rPr>
          <w:rFonts w:eastAsiaTheme="minorEastAsia"/>
          <w:color w:val="000000" w:themeColor="text1"/>
          <w:lang w:val="en-GB" w:eastAsia="en-US"/>
        </w:rPr>
        <w:t xml:space="preserve">Trochim, W. M., and McLinden, D. (2017). </w:t>
      </w:r>
      <w:r w:rsidRPr="00C6739E">
        <w:rPr>
          <w:rFonts w:eastAsiaTheme="minorEastAsia"/>
          <w:i/>
          <w:iCs/>
          <w:color w:val="000000" w:themeColor="text1"/>
          <w:lang w:val="en-GB" w:eastAsia="en-US"/>
        </w:rPr>
        <w:t>Introduction to a special issue on concept mapping, Evaluation and Program Planning</w:t>
      </w:r>
      <w:r w:rsidRPr="00C6739E">
        <w:rPr>
          <w:rFonts w:eastAsiaTheme="minorEastAsia"/>
          <w:color w:val="000000" w:themeColor="text1"/>
          <w:lang w:val="en-GB" w:eastAsia="en-US"/>
        </w:rPr>
        <w:t xml:space="preserve"> 60 (2017) 166–175</w:t>
      </w:r>
    </w:p>
    <w:p w14:paraId="4BA62422" w14:textId="33AE244A" w:rsidR="00D6074B" w:rsidRPr="00C31A51" w:rsidRDefault="00D6074B" w:rsidP="00C6739E">
      <w:pPr>
        <w:pStyle w:val="NormaleWeb"/>
        <w:spacing w:before="0" w:beforeAutospacing="0" w:after="0" w:afterAutospacing="0"/>
        <w:ind w:left="567" w:hanging="567"/>
        <w:jc w:val="both"/>
        <w:rPr>
          <w:rFonts w:eastAsiaTheme="minorEastAsia"/>
          <w:color w:val="000000" w:themeColor="text1"/>
          <w:lang w:val="en-US" w:eastAsia="en-US"/>
        </w:rPr>
      </w:pPr>
      <w:r w:rsidRPr="00C6739E">
        <w:rPr>
          <w:rFonts w:eastAsiaTheme="minorEastAsia"/>
          <w:color w:val="000000" w:themeColor="text1"/>
          <w:lang w:val="en-GB" w:eastAsia="en-US"/>
        </w:rPr>
        <w:t>Turing, A.M. (1950)</w:t>
      </w:r>
      <w:r w:rsidR="005D4228" w:rsidRPr="00C6739E">
        <w:rPr>
          <w:rFonts w:eastAsiaTheme="minorEastAsia"/>
          <w:color w:val="000000" w:themeColor="text1"/>
          <w:lang w:val="en-GB" w:eastAsia="en-US"/>
        </w:rPr>
        <w:t>.</w:t>
      </w:r>
      <w:r w:rsidRPr="00C6739E">
        <w:rPr>
          <w:rFonts w:eastAsiaTheme="minorEastAsia"/>
          <w:color w:val="000000" w:themeColor="text1"/>
          <w:lang w:val="en-GB" w:eastAsia="en-US"/>
        </w:rPr>
        <w:t xml:space="preserve"> </w:t>
      </w:r>
      <w:r w:rsidRPr="00C6739E">
        <w:rPr>
          <w:rFonts w:eastAsiaTheme="minorEastAsia"/>
          <w:i/>
          <w:iCs/>
          <w:color w:val="000000" w:themeColor="text1"/>
          <w:lang w:val="en-GB" w:eastAsia="en-US"/>
        </w:rPr>
        <w:t>Computing Machinery and Intelligence.</w:t>
      </w:r>
      <w:r w:rsidRPr="00C6739E">
        <w:rPr>
          <w:rFonts w:eastAsiaTheme="minorEastAsia"/>
          <w:color w:val="000000" w:themeColor="text1"/>
          <w:lang w:val="en-GB" w:eastAsia="en-US"/>
        </w:rPr>
        <w:t xml:space="preserve"> </w:t>
      </w:r>
      <w:r w:rsidRPr="00C31A51">
        <w:rPr>
          <w:rFonts w:eastAsiaTheme="minorEastAsia"/>
          <w:color w:val="000000" w:themeColor="text1"/>
          <w:lang w:val="en-US" w:eastAsia="en-US"/>
        </w:rPr>
        <w:t>Mind, 59, 433-460</w:t>
      </w:r>
    </w:p>
    <w:p w14:paraId="6C5AB429" w14:textId="7ADE0D38" w:rsidR="008A3E14" w:rsidRPr="00C6739E" w:rsidRDefault="008A3E14" w:rsidP="00C6739E">
      <w:pPr>
        <w:pStyle w:val="NormaleWeb"/>
        <w:spacing w:before="0" w:beforeAutospacing="0" w:after="0" w:afterAutospacing="0"/>
        <w:ind w:left="567" w:hanging="567"/>
        <w:jc w:val="both"/>
        <w:rPr>
          <w:rFonts w:eastAsiaTheme="minorEastAsia"/>
          <w:color w:val="000000" w:themeColor="text1"/>
          <w:lang w:val="en-GB" w:eastAsia="en-US"/>
        </w:rPr>
      </w:pPr>
      <w:r w:rsidRPr="006D73B4">
        <w:rPr>
          <w:rFonts w:eastAsiaTheme="minorEastAsia"/>
          <w:color w:val="000000" w:themeColor="text1"/>
          <w:lang w:val="en-US" w:eastAsia="en-US"/>
        </w:rPr>
        <w:t xml:space="preserve">Vaswani, A., </w:t>
      </w:r>
      <w:proofErr w:type="spellStart"/>
      <w:r w:rsidRPr="006D73B4">
        <w:rPr>
          <w:rFonts w:eastAsiaTheme="minorEastAsia"/>
          <w:color w:val="000000" w:themeColor="text1"/>
          <w:lang w:val="en-US" w:eastAsia="en-US"/>
        </w:rPr>
        <w:t>Shazeer</w:t>
      </w:r>
      <w:proofErr w:type="spellEnd"/>
      <w:r w:rsidRPr="006D73B4">
        <w:rPr>
          <w:rFonts w:eastAsiaTheme="minorEastAsia"/>
          <w:color w:val="000000" w:themeColor="text1"/>
          <w:lang w:val="en-US" w:eastAsia="en-US"/>
        </w:rPr>
        <w:t xml:space="preserve">, N., Parmar, N., </w:t>
      </w:r>
      <w:proofErr w:type="spellStart"/>
      <w:proofErr w:type="gramStart"/>
      <w:r w:rsidRPr="006D73B4">
        <w:rPr>
          <w:rFonts w:eastAsiaTheme="minorEastAsia"/>
          <w:color w:val="000000" w:themeColor="text1"/>
          <w:lang w:val="en-US" w:eastAsia="en-US"/>
        </w:rPr>
        <w:t>Uszkoreit</w:t>
      </w:r>
      <w:proofErr w:type="spellEnd"/>
      <w:r w:rsidRPr="006D73B4">
        <w:rPr>
          <w:rFonts w:eastAsiaTheme="minorEastAsia"/>
          <w:color w:val="000000" w:themeColor="text1"/>
          <w:lang w:val="en-US" w:eastAsia="en-US"/>
        </w:rPr>
        <w:t xml:space="preserve"> ,</w:t>
      </w:r>
      <w:proofErr w:type="gramEnd"/>
      <w:r w:rsidRPr="006D73B4">
        <w:rPr>
          <w:rFonts w:eastAsiaTheme="minorEastAsia"/>
          <w:color w:val="000000" w:themeColor="text1"/>
          <w:lang w:val="en-US" w:eastAsia="en-US"/>
        </w:rPr>
        <w:t xml:space="preserve"> J., Jones, L., Gomez, A. N., Kaiser, L., and </w:t>
      </w:r>
      <w:proofErr w:type="spellStart"/>
      <w:r w:rsidRPr="006D73B4">
        <w:rPr>
          <w:rFonts w:eastAsiaTheme="minorEastAsia"/>
          <w:color w:val="000000" w:themeColor="text1"/>
          <w:lang w:val="en-US" w:eastAsia="en-US"/>
        </w:rPr>
        <w:t>Polosukhin</w:t>
      </w:r>
      <w:proofErr w:type="spellEnd"/>
      <w:r w:rsidRPr="006D73B4">
        <w:rPr>
          <w:rFonts w:eastAsiaTheme="minorEastAsia"/>
          <w:color w:val="000000" w:themeColor="text1"/>
          <w:lang w:val="en-US" w:eastAsia="en-US"/>
        </w:rPr>
        <w:t>, I. (2023)</w:t>
      </w:r>
      <w:r w:rsidR="005D4228" w:rsidRPr="006D73B4">
        <w:rPr>
          <w:rFonts w:eastAsiaTheme="minorEastAsia"/>
          <w:color w:val="000000" w:themeColor="text1"/>
          <w:lang w:val="en-US" w:eastAsia="en-US"/>
        </w:rPr>
        <w:t>.</w:t>
      </w:r>
      <w:r w:rsidRPr="006D73B4">
        <w:rPr>
          <w:rFonts w:eastAsiaTheme="minorEastAsia"/>
          <w:color w:val="000000" w:themeColor="text1"/>
          <w:lang w:val="en-US" w:eastAsia="en-US"/>
        </w:rPr>
        <w:t xml:space="preserve"> </w:t>
      </w:r>
      <w:r w:rsidRPr="00C6739E">
        <w:rPr>
          <w:rFonts w:eastAsiaTheme="minorEastAsia"/>
          <w:i/>
          <w:iCs/>
          <w:color w:val="000000" w:themeColor="text1"/>
          <w:lang w:val="en-GB" w:eastAsia="en-US"/>
        </w:rPr>
        <w:t>Attention Is All You Need</w:t>
      </w:r>
      <w:r w:rsidRPr="00C6739E">
        <w:rPr>
          <w:rFonts w:eastAsiaTheme="minorEastAsia"/>
          <w:color w:val="000000" w:themeColor="text1"/>
          <w:lang w:val="en-GB" w:eastAsia="en-US"/>
        </w:rPr>
        <w:t>, 2023, arXiv.org</w:t>
      </w:r>
    </w:p>
    <w:p w14:paraId="5287CBDE" w14:textId="335A8894" w:rsidR="00AD3F7D" w:rsidRPr="000C70CD" w:rsidRDefault="008A3E14" w:rsidP="00AD3F7D">
      <w:pPr>
        <w:pStyle w:val="NormaleWeb"/>
        <w:spacing w:before="0" w:beforeAutospacing="0" w:after="0" w:afterAutospacing="0"/>
        <w:ind w:left="567" w:hanging="567"/>
        <w:jc w:val="both"/>
        <w:rPr>
          <w:color w:val="000000" w:themeColor="text1"/>
          <w:lang w:val="en-GB"/>
        </w:rPr>
      </w:pPr>
      <w:r w:rsidRPr="00C6739E">
        <w:rPr>
          <w:color w:val="000000" w:themeColor="text1"/>
          <w:lang w:val="en-GB"/>
        </w:rPr>
        <w:t xml:space="preserve">Vereschak, O., Bailly, G., </w:t>
      </w:r>
      <w:proofErr w:type="spellStart"/>
      <w:r w:rsidRPr="00C6739E">
        <w:rPr>
          <w:color w:val="000000" w:themeColor="text1"/>
          <w:lang w:val="en-GB"/>
        </w:rPr>
        <w:t>Caramiaux</w:t>
      </w:r>
      <w:proofErr w:type="spellEnd"/>
      <w:r w:rsidRPr="00C6739E">
        <w:rPr>
          <w:color w:val="000000" w:themeColor="text1"/>
          <w:lang w:val="en-GB"/>
        </w:rPr>
        <w:t xml:space="preserve">, B. (2021). </w:t>
      </w:r>
      <w:r w:rsidRPr="00C6739E">
        <w:rPr>
          <w:i/>
          <w:iCs/>
          <w:color w:val="000000" w:themeColor="text1"/>
          <w:lang w:val="en-GB"/>
        </w:rPr>
        <w:t>How to Evaluate Trust in AI-Assisted Decision Making? A Survey of Empirical Methodologies</w:t>
      </w:r>
      <w:r w:rsidRPr="00C6739E">
        <w:rPr>
          <w:color w:val="000000" w:themeColor="text1"/>
          <w:lang w:val="en-GB"/>
        </w:rPr>
        <w:t>. The 24th ACM Conference on Computer-Supported Cooperative Work and Social Computing (CSCW), Oct 2021, Online, United States</w:t>
      </w:r>
    </w:p>
    <w:p w14:paraId="7E31FBDF" w14:textId="52DACC86" w:rsidR="00F653D1" w:rsidRPr="00490B5E" w:rsidRDefault="00270BBC" w:rsidP="000A35A9">
      <w:pPr>
        <w:pStyle w:val="NormaleWeb"/>
        <w:spacing w:before="0" w:beforeAutospacing="0" w:after="0" w:afterAutospacing="0"/>
        <w:ind w:left="567" w:hanging="567"/>
        <w:jc w:val="both"/>
        <w:rPr>
          <w:color w:val="000000" w:themeColor="text1"/>
          <w:lang w:val="en-GB"/>
        </w:rPr>
      </w:pPr>
      <w:r w:rsidRPr="00C6739E">
        <w:rPr>
          <w:color w:val="000000" w:themeColor="text1"/>
          <w:lang w:val="en-GB"/>
        </w:rPr>
        <w:t xml:space="preserve">Warr, P. </w:t>
      </w:r>
      <w:r w:rsidR="007B61F9" w:rsidRPr="00C6739E">
        <w:rPr>
          <w:color w:val="000000" w:themeColor="text1"/>
          <w:lang w:val="en-GB"/>
        </w:rPr>
        <w:t xml:space="preserve">(1999). </w:t>
      </w:r>
      <w:r w:rsidRPr="00C6739E">
        <w:rPr>
          <w:i/>
          <w:iCs/>
          <w:color w:val="000000" w:themeColor="text1"/>
          <w:lang w:val="en-GB"/>
        </w:rPr>
        <w:t>Well-being and the Workplace</w:t>
      </w:r>
      <w:r w:rsidR="007B61F9" w:rsidRPr="00C6739E">
        <w:rPr>
          <w:color w:val="000000" w:themeColor="text1"/>
          <w:lang w:val="en-GB"/>
        </w:rPr>
        <w:t xml:space="preserve">. </w:t>
      </w:r>
      <w:r w:rsidRPr="00C6739E">
        <w:rPr>
          <w:color w:val="000000" w:themeColor="text1"/>
          <w:lang w:val="en-GB"/>
        </w:rPr>
        <w:t xml:space="preserve">In book: </w:t>
      </w:r>
      <w:r w:rsidRPr="00C6739E">
        <w:rPr>
          <w:i/>
          <w:iCs/>
          <w:color w:val="000000" w:themeColor="text1"/>
          <w:lang w:val="en-GB"/>
        </w:rPr>
        <w:t>Well-being: The foundations of Hedonic Psychology</w:t>
      </w:r>
      <w:r w:rsidRPr="00C6739E">
        <w:rPr>
          <w:color w:val="000000" w:themeColor="text1"/>
          <w:lang w:val="en-GB"/>
        </w:rPr>
        <w:t xml:space="preserve"> (pp.392-412)</w:t>
      </w:r>
      <w:r w:rsidR="007B61F9" w:rsidRPr="00C6739E">
        <w:rPr>
          <w:color w:val="000000" w:themeColor="text1"/>
          <w:lang w:val="en-GB"/>
        </w:rPr>
        <w:t xml:space="preserve">. </w:t>
      </w:r>
      <w:r w:rsidRPr="00C31A51">
        <w:rPr>
          <w:color w:val="000000" w:themeColor="text1"/>
          <w:lang w:val="en-US"/>
        </w:rPr>
        <w:t>Russell Sage Foundation</w:t>
      </w:r>
      <w:r w:rsidR="007B61F9" w:rsidRPr="00C31A51">
        <w:rPr>
          <w:color w:val="000000" w:themeColor="text1"/>
          <w:lang w:val="en-US"/>
        </w:rPr>
        <w:t xml:space="preserve">, </w:t>
      </w:r>
      <w:r w:rsidRPr="00C31A51">
        <w:rPr>
          <w:color w:val="000000" w:themeColor="text1"/>
          <w:lang w:val="en-US"/>
        </w:rPr>
        <w:t>Editors: D. Kahneman, E. Diener N. Schwarz</w:t>
      </w:r>
    </w:p>
    <w:p w14:paraId="0074E6CE" w14:textId="2EE520D9" w:rsidR="00AD3F7D" w:rsidRPr="00C31A51" w:rsidRDefault="00F653D1" w:rsidP="00D66714">
      <w:pPr>
        <w:pStyle w:val="NormaleWeb"/>
        <w:spacing w:before="0" w:beforeAutospacing="0" w:after="0" w:afterAutospacing="0"/>
        <w:ind w:left="567" w:hanging="567"/>
        <w:jc w:val="both"/>
        <w:rPr>
          <w:color w:val="000000" w:themeColor="text1"/>
          <w:lang w:val="en-US"/>
        </w:rPr>
      </w:pPr>
      <w:proofErr w:type="spellStart"/>
      <w:r w:rsidRPr="00490B5E">
        <w:rPr>
          <w:color w:val="000000" w:themeColor="text1"/>
          <w:lang w:val="en-GB"/>
        </w:rPr>
        <w:t>Weeratunge</w:t>
      </w:r>
      <w:proofErr w:type="spellEnd"/>
      <w:r w:rsidRPr="00490B5E">
        <w:rPr>
          <w:color w:val="000000" w:themeColor="text1"/>
          <w:lang w:val="en-GB"/>
        </w:rPr>
        <w:t xml:space="preserve">, N., </w:t>
      </w:r>
      <w:proofErr w:type="spellStart"/>
      <w:r w:rsidRPr="00490B5E">
        <w:rPr>
          <w:color w:val="000000" w:themeColor="text1"/>
          <w:lang w:val="en-GB"/>
        </w:rPr>
        <w:t>Béné</w:t>
      </w:r>
      <w:proofErr w:type="spellEnd"/>
      <w:r w:rsidRPr="00490B5E">
        <w:rPr>
          <w:color w:val="000000" w:themeColor="text1"/>
          <w:lang w:val="en-GB"/>
        </w:rPr>
        <w:t xml:space="preserve">, C., </w:t>
      </w:r>
      <w:proofErr w:type="spellStart"/>
      <w:r w:rsidRPr="00490B5E">
        <w:rPr>
          <w:color w:val="000000" w:themeColor="text1"/>
          <w:lang w:val="en-GB"/>
        </w:rPr>
        <w:t>Siriwardane</w:t>
      </w:r>
      <w:proofErr w:type="spellEnd"/>
      <w:r w:rsidRPr="00490B5E">
        <w:rPr>
          <w:color w:val="000000" w:themeColor="text1"/>
          <w:lang w:val="en-GB"/>
        </w:rPr>
        <w:t xml:space="preserve">, R., Charles, A., Johnson, D., Allison, E., … &amp; </w:t>
      </w:r>
      <w:proofErr w:type="spellStart"/>
      <w:r w:rsidRPr="00490B5E">
        <w:rPr>
          <w:color w:val="000000" w:themeColor="text1"/>
          <w:lang w:val="en-GB"/>
        </w:rPr>
        <w:t>Badjeck</w:t>
      </w:r>
      <w:proofErr w:type="spellEnd"/>
      <w:r w:rsidRPr="00490B5E">
        <w:rPr>
          <w:color w:val="000000" w:themeColor="text1"/>
          <w:lang w:val="en-GB"/>
        </w:rPr>
        <w:t xml:space="preserve">, M. (2013). Small‐scale fisheries through the wellbeing lens. Fish and Fisheries, 15(2), 255-279. </w:t>
      </w:r>
      <w:hyperlink r:id="rId25" w:history="1">
        <w:r w:rsidRPr="00490B5E">
          <w:rPr>
            <w:color w:val="000000" w:themeColor="text1"/>
            <w:lang w:val="en-GB"/>
          </w:rPr>
          <w:t>https://doi.org/10.1111/faf.12016</w:t>
        </w:r>
      </w:hyperlink>
    </w:p>
    <w:p w14:paraId="503FA9AB" w14:textId="5FA4792C" w:rsidR="008A3E14" w:rsidRDefault="000926F1">
      <w:pPr>
        <w:pStyle w:val="NormaleWeb"/>
        <w:spacing w:before="0" w:beforeAutospacing="0" w:after="0" w:afterAutospacing="0"/>
        <w:ind w:left="567" w:hanging="567"/>
        <w:jc w:val="both"/>
        <w:rPr>
          <w:rFonts w:eastAsiaTheme="minorEastAsia"/>
          <w:color w:val="000000" w:themeColor="text1"/>
          <w:lang w:val="en-GB" w:eastAsia="en-US"/>
        </w:rPr>
      </w:pPr>
      <w:proofErr w:type="spellStart"/>
      <w:r w:rsidRPr="00C6739E">
        <w:rPr>
          <w:rFonts w:eastAsiaTheme="minorEastAsia"/>
          <w:color w:val="000000" w:themeColor="text1"/>
          <w:lang w:val="en-GB" w:eastAsia="en-US"/>
        </w:rPr>
        <w:t>Weizenbaum</w:t>
      </w:r>
      <w:proofErr w:type="spellEnd"/>
      <w:r w:rsidRPr="00C6739E">
        <w:rPr>
          <w:rFonts w:eastAsiaTheme="minorEastAsia"/>
          <w:color w:val="000000" w:themeColor="text1"/>
          <w:lang w:val="en-GB" w:eastAsia="en-US"/>
        </w:rPr>
        <w:t xml:space="preserve">, J. (1966). </w:t>
      </w:r>
      <w:r w:rsidRPr="00C6739E">
        <w:rPr>
          <w:rFonts w:eastAsiaTheme="minorEastAsia"/>
          <w:i/>
          <w:iCs/>
          <w:color w:val="000000" w:themeColor="text1"/>
          <w:lang w:val="en-GB" w:eastAsia="en-US"/>
        </w:rPr>
        <w:t>Computational Linguistics</w:t>
      </w:r>
      <w:r w:rsidRPr="00C6739E">
        <w:rPr>
          <w:rFonts w:eastAsiaTheme="minorEastAsia"/>
          <w:color w:val="000000" w:themeColor="text1"/>
          <w:lang w:val="en-GB" w:eastAsia="en-US"/>
        </w:rPr>
        <w:t xml:space="preserve">, </w:t>
      </w:r>
      <w:hyperlink r:id="rId26" w:tooltip="Communications of the ACM" w:history="1">
        <w:r w:rsidRPr="00C6739E">
          <w:rPr>
            <w:rFonts w:eastAsiaTheme="minorEastAsia"/>
            <w:color w:val="000000" w:themeColor="text1"/>
            <w:lang w:val="en-GB" w:eastAsia="en-US"/>
          </w:rPr>
          <w:t>Communications of the ACM</w:t>
        </w:r>
      </w:hyperlink>
      <w:r w:rsidRPr="00C6739E">
        <w:rPr>
          <w:rFonts w:eastAsiaTheme="minorEastAsia"/>
          <w:color w:val="000000" w:themeColor="text1"/>
          <w:lang w:val="en-GB" w:eastAsia="en-US"/>
        </w:rPr>
        <w:t xml:space="preserve">, </w:t>
      </w:r>
      <w:hyperlink r:id="rId27" w:history="1">
        <w:r w:rsidRPr="00C6739E">
          <w:rPr>
            <w:rFonts w:eastAsiaTheme="minorEastAsia"/>
            <w:color w:val="000000" w:themeColor="text1"/>
            <w:lang w:val="en-GB" w:eastAsia="en-US"/>
          </w:rPr>
          <w:t>Vol. 9</w:t>
        </w:r>
      </w:hyperlink>
      <w:r w:rsidRPr="00C6739E">
        <w:rPr>
          <w:rFonts w:eastAsiaTheme="minorEastAsia"/>
          <w:color w:val="000000" w:themeColor="text1"/>
          <w:lang w:val="en-GB" w:eastAsia="en-US"/>
        </w:rPr>
        <w:t xml:space="preserve">, </w:t>
      </w:r>
      <w:hyperlink r:id="rId28" w:history="1">
        <w:r w:rsidRPr="00C6739E">
          <w:rPr>
            <w:rFonts w:eastAsiaTheme="minorEastAsia"/>
            <w:color w:val="000000" w:themeColor="text1"/>
            <w:lang w:val="en-GB" w:eastAsia="en-US"/>
          </w:rPr>
          <w:t>Issue 1</w:t>
        </w:r>
      </w:hyperlink>
      <w:r w:rsidRPr="00C6739E">
        <w:rPr>
          <w:rFonts w:eastAsiaTheme="minorEastAsia"/>
          <w:color w:val="000000" w:themeColor="text1"/>
          <w:lang w:val="en-GB" w:eastAsia="en-US"/>
        </w:rPr>
        <w:t>, 36–45</w:t>
      </w:r>
    </w:p>
    <w:p w14:paraId="1B642C74" w14:textId="77777777" w:rsidR="000271D5" w:rsidRDefault="000271D5">
      <w:pPr>
        <w:pStyle w:val="NormaleWeb"/>
        <w:spacing w:before="0" w:beforeAutospacing="0" w:after="0" w:afterAutospacing="0"/>
        <w:ind w:left="567" w:hanging="567"/>
        <w:jc w:val="both"/>
        <w:rPr>
          <w:rFonts w:eastAsiaTheme="minorEastAsia"/>
          <w:color w:val="000000" w:themeColor="text1"/>
          <w:lang w:val="en-GB" w:eastAsia="en-US"/>
        </w:rPr>
      </w:pPr>
    </w:p>
    <w:p w14:paraId="111B20E9" w14:textId="77777777" w:rsidR="009474B2" w:rsidRPr="00C6739E" w:rsidRDefault="009474B2" w:rsidP="00C6739E">
      <w:pPr>
        <w:pStyle w:val="NormaleWeb"/>
        <w:spacing w:before="0" w:beforeAutospacing="0" w:after="0" w:afterAutospacing="0"/>
        <w:ind w:left="567" w:hanging="567"/>
        <w:jc w:val="both"/>
        <w:rPr>
          <w:color w:val="000000" w:themeColor="text1"/>
          <w:lang w:val="en-GB"/>
        </w:rPr>
      </w:pPr>
    </w:p>
    <w:p w14:paraId="49389264" w14:textId="77777777" w:rsidR="000271D5" w:rsidRPr="00C6739E" w:rsidRDefault="000271D5" w:rsidP="00C6739E">
      <w:pPr>
        <w:pStyle w:val="NormaleWeb"/>
        <w:spacing w:before="0" w:beforeAutospacing="0" w:after="0" w:afterAutospacing="0"/>
        <w:ind w:left="567" w:hanging="567"/>
        <w:jc w:val="both"/>
        <w:rPr>
          <w:color w:val="000000" w:themeColor="text1"/>
          <w:lang w:val="en-GB"/>
        </w:rPr>
      </w:pPr>
    </w:p>
    <w:p w14:paraId="342C7085" w14:textId="77777777" w:rsidR="000271D5" w:rsidRPr="00C6739E" w:rsidRDefault="000271D5" w:rsidP="00C6739E">
      <w:pPr>
        <w:pStyle w:val="NormaleWeb"/>
        <w:spacing w:before="0" w:beforeAutospacing="0" w:after="0" w:afterAutospacing="0"/>
        <w:ind w:left="567" w:hanging="567"/>
        <w:jc w:val="both"/>
        <w:rPr>
          <w:color w:val="000000" w:themeColor="text1"/>
          <w:lang w:val="en-GB"/>
        </w:rPr>
      </w:pPr>
    </w:p>
    <w:p w14:paraId="49D205B3" w14:textId="2FCDAB8C" w:rsidR="000C56A6" w:rsidRPr="00C6739E" w:rsidRDefault="000C56A6" w:rsidP="00C6739E">
      <w:pPr>
        <w:pStyle w:val="NormaleWeb"/>
        <w:spacing w:before="0" w:beforeAutospacing="0" w:after="0" w:afterAutospacing="0"/>
        <w:ind w:left="567" w:hanging="567"/>
        <w:jc w:val="both"/>
        <w:rPr>
          <w:color w:val="000000" w:themeColor="text1"/>
          <w:lang w:val="en-GB"/>
        </w:rPr>
      </w:pPr>
    </w:p>
    <w:p w14:paraId="51286663" w14:textId="77777777" w:rsidR="009474B2" w:rsidRPr="00C6739E" w:rsidRDefault="009474B2" w:rsidP="00C6739E">
      <w:pPr>
        <w:pStyle w:val="NormaleWeb"/>
        <w:spacing w:before="0" w:beforeAutospacing="0" w:after="0" w:afterAutospacing="0"/>
        <w:ind w:left="567" w:hanging="567"/>
        <w:jc w:val="both"/>
        <w:rPr>
          <w:color w:val="000000" w:themeColor="text1"/>
          <w:lang w:val="en-GB"/>
        </w:rPr>
      </w:pPr>
    </w:p>
    <w:p w14:paraId="6D13AB2C" w14:textId="77777777" w:rsidR="009474B2" w:rsidRPr="00C6739E" w:rsidRDefault="009474B2" w:rsidP="00C6739E">
      <w:pPr>
        <w:pStyle w:val="NormaleWeb"/>
        <w:spacing w:before="0" w:beforeAutospacing="0" w:after="0" w:afterAutospacing="0"/>
        <w:ind w:left="567" w:hanging="567"/>
        <w:jc w:val="both"/>
        <w:rPr>
          <w:color w:val="000000" w:themeColor="text1"/>
          <w:lang w:val="en-GB"/>
        </w:rPr>
      </w:pPr>
    </w:p>
    <w:p w14:paraId="58BD1C48" w14:textId="77777777" w:rsidR="009474B2" w:rsidRPr="00C6739E" w:rsidRDefault="009474B2" w:rsidP="00C6739E">
      <w:pPr>
        <w:pStyle w:val="NormaleWeb"/>
        <w:spacing w:before="0" w:beforeAutospacing="0" w:after="0" w:afterAutospacing="0"/>
        <w:ind w:left="567" w:hanging="567"/>
        <w:jc w:val="both"/>
        <w:rPr>
          <w:color w:val="000000" w:themeColor="text1"/>
          <w:lang w:val="en-GB"/>
        </w:rPr>
      </w:pPr>
    </w:p>
    <w:p w14:paraId="1F4608FF" w14:textId="77777777" w:rsidR="009474B2" w:rsidRPr="00C6739E" w:rsidRDefault="009474B2" w:rsidP="00C6739E">
      <w:pPr>
        <w:pStyle w:val="NormaleWeb"/>
        <w:spacing w:before="0" w:beforeAutospacing="0" w:after="0" w:afterAutospacing="0"/>
        <w:ind w:left="567" w:hanging="567"/>
        <w:jc w:val="both"/>
        <w:rPr>
          <w:color w:val="000000" w:themeColor="text1"/>
          <w:lang w:val="en-GB"/>
        </w:rPr>
      </w:pPr>
    </w:p>
    <w:p w14:paraId="22499F11" w14:textId="77777777" w:rsidR="00E873CF" w:rsidRPr="00C6739E" w:rsidRDefault="00E873CF" w:rsidP="00C6739E">
      <w:pPr>
        <w:pStyle w:val="NormaleWeb"/>
        <w:spacing w:before="0" w:beforeAutospacing="0" w:after="0" w:afterAutospacing="0"/>
        <w:ind w:left="567" w:hanging="567"/>
        <w:jc w:val="both"/>
        <w:rPr>
          <w:color w:val="000000" w:themeColor="text1"/>
          <w:lang w:val="en-GB"/>
        </w:rPr>
      </w:pPr>
    </w:p>
    <w:p w14:paraId="1CDB3414" w14:textId="77777777" w:rsidR="00E873CF" w:rsidRPr="00C6739E" w:rsidRDefault="00E873CF" w:rsidP="00C6739E">
      <w:pPr>
        <w:rPr>
          <w:rFonts w:eastAsiaTheme="minorEastAsia"/>
          <w:color w:val="000000" w:themeColor="text1"/>
          <w:lang w:val="en-GB" w:eastAsia="en-US"/>
        </w:rPr>
      </w:pPr>
    </w:p>
    <w:p w14:paraId="2BC8E933" w14:textId="75CD5720" w:rsidR="0003574D" w:rsidRPr="00C6739E" w:rsidRDefault="0003574D" w:rsidP="00C6739E">
      <w:pPr>
        <w:ind w:firstLine="567"/>
        <w:rPr>
          <w:rFonts w:eastAsiaTheme="minorEastAsia"/>
          <w:color w:val="000000" w:themeColor="text1"/>
          <w:lang w:val="en-US" w:eastAsia="en-US"/>
        </w:rPr>
      </w:pPr>
    </w:p>
    <w:sectPr w:rsidR="0003574D" w:rsidRPr="00C6739E" w:rsidSect="00E65819">
      <w:footerReference w:type="default" r:id="rId29"/>
      <w:pgSz w:w="12240" w:h="15840" w:code="1"/>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BD6496" w14:textId="77777777" w:rsidR="00CB3043" w:rsidRPr="00C6739E" w:rsidRDefault="00CB3043" w:rsidP="00166229">
      <w:r w:rsidRPr="00C6739E">
        <w:separator/>
      </w:r>
    </w:p>
  </w:endnote>
  <w:endnote w:type="continuationSeparator" w:id="0">
    <w:p w14:paraId="32882045" w14:textId="77777777" w:rsidR="00CB3043" w:rsidRPr="00C6739E" w:rsidRDefault="00CB3043" w:rsidP="00166229">
      <w:r w:rsidRPr="00C6739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NewRomanPSMT">
    <w:altName w:val="Times New Roman"/>
    <w:panose1 w:val="020B06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2096585059"/>
      <w:docPartObj>
        <w:docPartGallery w:val="Page Numbers (Bottom of Page)"/>
        <w:docPartUnique/>
      </w:docPartObj>
    </w:sdtPr>
    <w:sdtContent>
      <w:p w14:paraId="42B640F6" w14:textId="77777777" w:rsidR="00AB7859" w:rsidRPr="00C6739E" w:rsidRDefault="00AB7859" w:rsidP="00A4123C">
        <w:pPr>
          <w:pStyle w:val="Pidipagina"/>
          <w:framePr w:wrap="none" w:vAnchor="text" w:hAnchor="margin" w:xAlign="center" w:y="1"/>
          <w:rPr>
            <w:rStyle w:val="Numeropagina"/>
          </w:rPr>
        </w:pPr>
        <w:r w:rsidRPr="00C6739E">
          <w:rPr>
            <w:rStyle w:val="Numeropagina"/>
            <w:sz w:val="21"/>
            <w:szCs w:val="21"/>
          </w:rPr>
          <w:fldChar w:fldCharType="begin"/>
        </w:r>
        <w:r w:rsidRPr="00C6739E">
          <w:rPr>
            <w:rStyle w:val="Numeropagina"/>
            <w:sz w:val="21"/>
            <w:szCs w:val="21"/>
          </w:rPr>
          <w:instrText xml:space="preserve"> PAGE </w:instrText>
        </w:r>
        <w:r w:rsidRPr="00C6739E">
          <w:rPr>
            <w:rStyle w:val="Numeropagina"/>
            <w:sz w:val="21"/>
            <w:szCs w:val="21"/>
          </w:rPr>
          <w:fldChar w:fldCharType="separate"/>
        </w:r>
        <w:r w:rsidRPr="00C6739E">
          <w:rPr>
            <w:rStyle w:val="Numeropagina"/>
            <w:sz w:val="21"/>
            <w:szCs w:val="21"/>
          </w:rPr>
          <w:t>1</w:t>
        </w:r>
        <w:r w:rsidRPr="00C6739E">
          <w:rPr>
            <w:rStyle w:val="Numeropagina"/>
            <w:sz w:val="21"/>
            <w:szCs w:val="21"/>
          </w:rPr>
          <w:fldChar w:fldCharType="end"/>
        </w:r>
      </w:p>
    </w:sdtContent>
  </w:sdt>
  <w:p w14:paraId="64E70178" w14:textId="77777777" w:rsidR="00AB7859" w:rsidRPr="00C6739E" w:rsidRDefault="00AB7859" w:rsidP="00B20C3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7004E6" w14:textId="77777777" w:rsidR="00CB3043" w:rsidRPr="00C6739E" w:rsidRDefault="00CB3043" w:rsidP="00166229">
      <w:r w:rsidRPr="00C6739E">
        <w:separator/>
      </w:r>
    </w:p>
  </w:footnote>
  <w:footnote w:type="continuationSeparator" w:id="0">
    <w:p w14:paraId="48036A5A" w14:textId="77777777" w:rsidR="00CB3043" w:rsidRPr="00C6739E" w:rsidRDefault="00CB3043" w:rsidP="00166229">
      <w:r w:rsidRPr="00C6739E">
        <w:continuationSeparator/>
      </w:r>
    </w:p>
  </w:footnote>
  <w:footnote w:id="1">
    <w:p w14:paraId="219B68AC" w14:textId="77777777" w:rsidR="00AE50C2" w:rsidRDefault="00AE50C2" w:rsidP="00AE50C2">
      <w:pPr>
        <w:pStyle w:val="Testonotaapidipagina"/>
      </w:pPr>
      <w:r w:rsidRPr="00C6739E">
        <w:rPr>
          <w:rStyle w:val="Rimandonotaapidipagina"/>
        </w:rPr>
        <w:footnoteRef/>
      </w:r>
      <w:r w:rsidRPr="00C6739E">
        <w:t xml:space="preserve"> Gli autori del presente lavoro rispettano e condividono l’uso di formule stilistiche inclusive. Tuttavia, per rispettare gli spazi editoriali e non appesantire la lettura del testo, il contributo utilizzerà da questo momento la formula al maschile.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C91AC0"/>
    <w:multiLevelType w:val="multilevel"/>
    <w:tmpl w:val="39968780"/>
    <w:styleLink w:val="Elencocorrente5"/>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2D25CE2"/>
    <w:multiLevelType w:val="multilevel"/>
    <w:tmpl w:val="3F90D3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44B5F5E"/>
    <w:multiLevelType w:val="multilevel"/>
    <w:tmpl w:val="3F90D3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63D0B54"/>
    <w:multiLevelType w:val="multilevel"/>
    <w:tmpl w:val="F094DD42"/>
    <w:styleLink w:val="Elencocorrente4"/>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A75263"/>
    <w:multiLevelType w:val="hybridMultilevel"/>
    <w:tmpl w:val="D7380680"/>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135610D"/>
    <w:multiLevelType w:val="hybridMultilevel"/>
    <w:tmpl w:val="02026B1A"/>
    <w:lvl w:ilvl="0" w:tplc="D06C42AA">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6" w15:restartNumberingAfterBreak="0">
    <w:nsid w:val="1400044C"/>
    <w:multiLevelType w:val="hybridMultilevel"/>
    <w:tmpl w:val="B3ECF7D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81B5ECB"/>
    <w:multiLevelType w:val="multilevel"/>
    <w:tmpl w:val="04A21830"/>
    <w:styleLink w:val="Elencocorrente2"/>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B8C6470"/>
    <w:multiLevelType w:val="multilevel"/>
    <w:tmpl w:val="3F90D3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BFA16BE"/>
    <w:multiLevelType w:val="multilevel"/>
    <w:tmpl w:val="0410001D"/>
    <w:styleLink w:val="Elencocorrente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F636DA2"/>
    <w:multiLevelType w:val="multilevel"/>
    <w:tmpl w:val="3F90D3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2C41F02"/>
    <w:multiLevelType w:val="multilevel"/>
    <w:tmpl w:val="70447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BB0C99"/>
    <w:multiLevelType w:val="multilevel"/>
    <w:tmpl w:val="AD5C1BE4"/>
    <w:styleLink w:val="Elencocorrente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6D35E98"/>
    <w:multiLevelType w:val="multilevel"/>
    <w:tmpl w:val="55C624A0"/>
    <w:lvl w:ilvl="0">
      <w:start w:val="1"/>
      <w:numFmt w:val="upperRoman"/>
      <w:pStyle w:val="Titolo1"/>
      <w:lvlText w:val="%1."/>
      <w:lvlJc w:val="left"/>
      <w:pPr>
        <w:ind w:left="0" w:firstLine="0"/>
      </w:pPr>
      <w:rPr>
        <w:rFonts w:hint="default"/>
      </w:rPr>
    </w:lvl>
    <w:lvl w:ilvl="1">
      <w:start w:val="1"/>
      <w:numFmt w:val="decimal"/>
      <w:pStyle w:val="Titolo2"/>
      <w:lvlText w:val="%2."/>
      <w:lvlJc w:val="left"/>
      <w:pPr>
        <w:ind w:left="720" w:firstLine="0"/>
      </w:pPr>
      <w:rPr>
        <w:rFonts w:hint="default"/>
      </w:rPr>
    </w:lvl>
    <w:lvl w:ilvl="2">
      <w:start w:val="1"/>
      <w:numFmt w:val="decimal"/>
      <w:pStyle w:val="Titolo3"/>
      <w:lvlText w:val="%3."/>
      <w:lvlJc w:val="left"/>
      <w:pPr>
        <w:ind w:left="1440" w:firstLine="0"/>
      </w:pPr>
      <w:rPr>
        <w:rFonts w:hint="default"/>
      </w:rPr>
    </w:lvl>
    <w:lvl w:ilvl="3">
      <w:start w:val="1"/>
      <w:numFmt w:val="lowerLetter"/>
      <w:pStyle w:val="Titolo4"/>
      <w:lvlText w:val="%4)"/>
      <w:lvlJc w:val="left"/>
      <w:pPr>
        <w:ind w:left="2160" w:firstLine="0"/>
      </w:pPr>
      <w:rPr>
        <w:rFonts w:hint="default"/>
      </w:rPr>
    </w:lvl>
    <w:lvl w:ilvl="4">
      <w:start w:val="1"/>
      <w:numFmt w:val="decimal"/>
      <w:pStyle w:val="Titolo5"/>
      <w:lvlText w:val="(%5)"/>
      <w:lvlJc w:val="left"/>
      <w:pPr>
        <w:ind w:left="2880" w:firstLine="0"/>
      </w:pPr>
      <w:rPr>
        <w:rFonts w:hint="default"/>
      </w:rPr>
    </w:lvl>
    <w:lvl w:ilvl="5">
      <w:start w:val="1"/>
      <w:numFmt w:val="lowerLetter"/>
      <w:pStyle w:val="Titolo6"/>
      <w:lvlText w:val="(%6)"/>
      <w:lvlJc w:val="left"/>
      <w:pPr>
        <w:ind w:left="3600" w:firstLine="0"/>
      </w:pPr>
      <w:rPr>
        <w:rFonts w:hint="default"/>
      </w:rPr>
    </w:lvl>
    <w:lvl w:ilvl="6">
      <w:start w:val="1"/>
      <w:numFmt w:val="lowerRoman"/>
      <w:pStyle w:val="Titolo7"/>
      <w:lvlText w:val="(%7)"/>
      <w:lvlJc w:val="left"/>
      <w:pPr>
        <w:ind w:left="4320" w:firstLine="0"/>
      </w:pPr>
      <w:rPr>
        <w:rFonts w:hint="default"/>
      </w:rPr>
    </w:lvl>
    <w:lvl w:ilvl="7">
      <w:start w:val="1"/>
      <w:numFmt w:val="lowerLetter"/>
      <w:pStyle w:val="Titolo8"/>
      <w:lvlText w:val="(%8)"/>
      <w:lvlJc w:val="left"/>
      <w:pPr>
        <w:ind w:left="5040" w:firstLine="0"/>
      </w:pPr>
      <w:rPr>
        <w:rFonts w:hint="default"/>
      </w:rPr>
    </w:lvl>
    <w:lvl w:ilvl="8">
      <w:start w:val="1"/>
      <w:numFmt w:val="lowerRoman"/>
      <w:pStyle w:val="Titolo9"/>
      <w:lvlText w:val="(%9)"/>
      <w:lvlJc w:val="left"/>
      <w:pPr>
        <w:ind w:left="5760" w:firstLine="0"/>
      </w:pPr>
      <w:rPr>
        <w:rFonts w:hint="default"/>
      </w:rPr>
    </w:lvl>
  </w:abstractNum>
  <w:abstractNum w:abstractNumId="14" w15:restartNumberingAfterBreak="0">
    <w:nsid w:val="55142C0C"/>
    <w:multiLevelType w:val="hybridMultilevel"/>
    <w:tmpl w:val="F430A0D6"/>
    <w:lvl w:ilvl="0" w:tplc="8DB83080">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5AEE1B32"/>
    <w:multiLevelType w:val="multilevel"/>
    <w:tmpl w:val="298C5890"/>
    <w:styleLink w:val="Elencocorrente7"/>
    <w:lvl w:ilvl="0">
      <w:start w:val="1"/>
      <w:numFmt w:val="upperRoman"/>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5CA90D93"/>
    <w:multiLevelType w:val="multilevel"/>
    <w:tmpl w:val="8A8EDF0A"/>
    <w:styleLink w:val="Elencocorrente3"/>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D8925B8"/>
    <w:multiLevelType w:val="multilevel"/>
    <w:tmpl w:val="8A464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49139A"/>
    <w:multiLevelType w:val="multilevel"/>
    <w:tmpl w:val="3EEC6B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DAA700A"/>
    <w:multiLevelType w:val="hybridMultilevel"/>
    <w:tmpl w:val="E60AB0DA"/>
    <w:lvl w:ilvl="0" w:tplc="D06C42AA">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1A2313"/>
    <w:multiLevelType w:val="hybridMultilevel"/>
    <w:tmpl w:val="445A7BDE"/>
    <w:lvl w:ilvl="0" w:tplc="53FA0E42">
      <w:start w:val="1"/>
      <w:numFmt w:val="decimal"/>
      <w:lvlText w:val="%1."/>
      <w:lvlJc w:val="left"/>
      <w:pPr>
        <w:ind w:left="720" w:hanging="360"/>
      </w:pPr>
      <w:rPr>
        <w:rFonts w:ascii="TimesNewRomanPSMT" w:hAnsi="TimesNewRomanPSMT"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F886A7C"/>
    <w:multiLevelType w:val="hybridMultilevel"/>
    <w:tmpl w:val="F7DEBF54"/>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97064473">
    <w:abstractNumId w:val="12"/>
  </w:num>
  <w:num w:numId="2" w16cid:durableId="1393499254">
    <w:abstractNumId w:val="7"/>
  </w:num>
  <w:num w:numId="3" w16cid:durableId="54205811">
    <w:abstractNumId w:val="16"/>
  </w:num>
  <w:num w:numId="4" w16cid:durableId="2126800957">
    <w:abstractNumId w:val="20"/>
  </w:num>
  <w:num w:numId="5" w16cid:durableId="82846843">
    <w:abstractNumId w:val="14"/>
  </w:num>
  <w:num w:numId="6" w16cid:durableId="998265673">
    <w:abstractNumId w:val="3"/>
  </w:num>
  <w:num w:numId="7" w16cid:durableId="2066490575">
    <w:abstractNumId w:val="0"/>
  </w:num>
  <w:num w:numId="8" w16cid:durableId="259066454">
    <w:abstractNumId w:val="9"/>
  </w:num>
  <w:num w:numId="9" w16cid:durableId="195899182">
    <w:abstractNumId w:val="15"/>
  </w:num>
  <w:num w:numId="10" w16cid:durableId="729038853">
    <w:abstractNumId w:val="13"/>
  </w:num>
  <w:num w:numId="11" w16cid:durableId="4984690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98640399">
    <w:abstractNumId w:val="13"/>
  </w:num>
  <w:num w:numId="13" w16cid:durableId="1738547202">
    <w:abstractNumId w:val="13"/>
  </w:num>
  <w:num w:numId="14" w16cid:durableId="1009064817">
    <w:abstractNumId w:val="13"/>
  </w:num>
  <w:num w:numId="15" w16cid:durableId="2102483895">
    <w:abstractNumId w:val="18"/>
  </w:num>
  <w:num w:numId="16" w16cid:durableId="1817528453">
    <w:abstractNumId w:val="5"/>
  </w:num>
  <w:num w:numId="17" w16cid:durableId="360590029">
    <w:abstractNumId w:val="17"/>
  </w:num>
  <w:num w:numId="18" w16cid:durableId="45492654">
    <w:abstractNumId w:val="11"/>
  </w:num>
  <w:num w:numId="19" w16cid:durableId="305397815">
    <w:abstractNumId w:val="13"/>
  </w:num>
  <w:num w:numId="20" w16cid:durableId="2092849718">
    <w:abstractNumId w:val="13"/>
  </w:num>
  <w:num w:numId="21" w16cid:durableId="1168789885">
    <w:abstractNumId w:val="10"/>
  </w:num>
  <w:num w:numId="22" w16cid:durableId="507445908">
    <w:abstractNumId w:val="1"/>
  </w:num>
  <w:num w:numId="23" w16cid:durableId="465662996">
    <w:abstractNumId w:val="21"/>
  </w:num>
  <w:num w:numId="24" w16cid:durableId="1712728942">
    <w:abstractNumId w:val="6"/>
  </w:num>
  <w:num w:numId="25" w16cid:durableId="1548297218">
    <w:abstractNumId w:val="8"/>
  </w:num>
  <w:num w:numId="26" w16cid:durableId="145556872">
    <w:abstractNumId w:val="19"/>
  </w:num>
  <w:num w:numId="27" w16cid:durableId="1737700227">
    <w:abstractNumId w:val="2"/>
  </w:num>
  <w:num w:numId="28" w16cid:durableId="157577623">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mirrorMargins/>
  <w:activeWritingStyle w:appName="MSWord" w:lang="it-IT" w:vendorID="64" w:dllVersion="0" w:nlCheck="1" w:checkStyle="0"/>
  <w:activeWritingStyle w:appName="MSWord" w:lang="en-US" w:vendorID="64" w:dllVersion="0" w:nlCheck="1" w:checkStyle="0"/>
  <w:activeWritingStyle w:appName="MSWord" w:lang="de-AT" w:vendorID="64" w:dllVersion="0" w:nlCheck="1" w:checkStyle="0"/>
  <w:activeWritingStyle w:appName="MSWord" w:lang="en-GB" w:vendorID="64" w:dllVersion="0" w:nlCheck="1" w:checkStyle="0"/>
  <w:activeWritingStyle w:appName="MSWord" w:lang="fr-FR" w:vendorID="64" w:dllVersion="0" w:nlCheck="1" w:checkStyle="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2CAD"/>
    <w:rsid w:val="00005C48"/>
    <w:rsid w:val="00006706"/>
    <w:rsid w:val="00006901"/>
    <w:rsid w:val="00007F0E"/>
    <w:rsid w:val="00011294"/>
    <w:rsid w:val="00011B4F"/>
    <w:rsid w:val="000159B1"/>
    <w:rsid w:val="00015C3A"/>
    <w:rsid w:val="0001709E"/>
    <w:rsid w:val="00021118"/>
    <w:rsid w:val="00021394"/>
    <w:rsid w:val="00023681"/>
    <w:rsid w:val="0002700F"/>
    <w:rsid w:val="00027132"/>
    <w:rsid w:val="000271AD"/>
    <w:rsid w:val="000271D5"/>
    <w:rsid w:val="0002764C"/>
    <w:rsid w:val="00030EE8"/>
    <w:rsid w:val="00031CDB"/>
    <w:rsid w:val="00032A8D"/>
    <w:rsid w:val="00034085"/>
    <w:rsid w:val="000342FE"/>
    <w:rsid w:val="0003574D"/>
    <w:rsid w:val="00036347"/>
    <w:rsid w:val="00037FEA"/>
    <w:rsid w:val="0004281D"/>
    <w:rsid w:val="00043988"/>
    <w:rsid w:val="0004710B"/>
    <w:rsid w:val="000503C3"/>
    <w:rsid w:val="000508A9"/>
    <w:rsid w:val="00051F5B"/>
    <w:rsid w:val="000530DD"/>
    <w:rsid w:val="000546CF"/>
    <w:rsid w:val="00055D08"/>
    <w:rsid w:val="00055D19"/>
    <w:rsid w:val="00056FCB"/>
    <w:rsid w:val="00063289"/>
    <w:rsid w:val="00065639"/>
    <w:rsid w:val="000663F9"/>
    <w:rsid w:val="00067BC1"/>
    <w:rsid w:val="00067EEA"/>
    <w:rsid w:val="000702FA"/>
    <w:rsid w:val="000717A0"/>
    <w:rsid w:val="00072A12"/>
    <w:rsid w:val="000741D8"/>
    <w:rsid w:val="00075FF7"/>
    <w:rsid w:val="0007649A"/>
    <w:rsid w:val="00077503"/>
    <w:rsid w:val="000775C4"/>
    <w:rsid w:val="00086424"/>
    <w:rsid w:val="000926F1"/>
    <w:rsid w:val="000A0821"/>
    <w:rsid w:val="000A35A9"/>
    <w:rsid w:val="000A3F8F"/>
    <w:rsid w:val="000A65D5"/>
    <w:rsid w:val="000A76F6"/>
    <w:rsid w:val="000B102D"/>
    <w:rsid w:val="000B1ED8"/>
    <w:rsid w:val="000B458E"/>
    <w:rsid w:val="000B4C63"/>
    <w:rsid w:val="000B6228"/>
    <w:rsid w:val="000C0448"/>
    <w:rsid w:val="000C0F57"/>
    <w:rsid w:val="000C1737"/>
    <w:rsid w:val="000C1D44"/>
    <w:rsid w:val="000C3C34"/>
    <w:rsid w:val="000C56A6"/>
    <w:rsid w:val="000C6C47"/>
    <w:rsid w:val="000C75EF"/>
    <w:rsid w:val="000D07AE"/>
    <w:rsid w:val="000D1E6F"/>
    <w:rsid w:val="000D23A2"/>
    <w:rsid w:val="000D3CF2"/>
    <w:rsid w:val="000D454E"/>
    <w:rsid w:val="000E263C"/>
    <w:rsid w:val="000E2B0F"/>
    <w:rsid w:val="000E3CC9"/>
    <w:rsid w:val="000E439E"/>
    <w:rsid w:val="000E4901"/>
    <w:rsid w:val="000E526B"/>
    <w:rsid w:val="000F3EB7"/>
    <w:rsid w:val="000F5E0E"/>
    <w:rsid w:val="000F712B"/>
    <w:rsid w:val="000F71A5"/>
    <w:rsid w:val="00100164"/>
    <w:rsid w:val="0010218D"/>
    <w:rsid w:val="00104AF4"/>
    <w:rsid w:val="001051B2"/>
    <w:rsid w:val="0010587E"/>
    <w:rsid w:val="00107F5D"/>
    <w:rsid w:val="00113245"/>
    <w:rsid w:val="00116547"/>
    <w:rsid w:val="0011654B"/>
    <w:rsid w:val="00121D92"/>
    <w:rsid w:val="00123A9E"/>
    <w:rsid w:val="00123F54"/>
    <w:rsid w:val="00125C7F"/>
    <w:rsid w:val="0013064D"/>
    <w:rsid w:val="001357C5"/>
    <w:rsid w:val="0013703D"/>
    <w:rsid w:val="0014076D"/>
    <w:rsid w:val="00142CAD"/>
    <w:rsid w:val="00142FD2"/>
    <w:rsid w:val="00145DEC"/>
    <w:rsid w:val="00153572"/>
    <w:rsid w:val="00154075"/>
    <w:rsid w:val="00155AD4"/>
    <w:rsid w:val="00155AF3"/>
    <w:rsid w:val="00160500"/>
    <w:rsid w:val="0016109B"/>
    <w:rsid w:val="00166229"/>
    <w:rsid w:val="001663BB"/>
    <w:rsid w:val="00171F90"/>
    <w:rsid w:val="00172648"/>
    <w:rsid w:val="00173044"/>
    <w:rsid w:val="00175934"/>
    <w:rsid w:val="00177E0E"/>
    <w:rsid w:val="001808F5"/>
    <w:rsid w:val="00183944"/>
    <w:rsid w:val="00186028"/>
    <w:rsid w:val="00186DEE"/>
    <w:rsid w:val="00190636"/>
    <w:rsid w:val="00191EAC"/>
    <w:rsid w:val="00192ADC"/>
    <w:rsid w:val="00193E9A"/>
    <w:rsid w:val="0019727E"/>
    <w:rsid w:val="001975EF"/>
    <w:rsid w:val="00197A19"/>
    <w:rsid w:val="001A1E2A"/>
    <w:rsid w:val="001A51FC"/>
    <w:rsid w:val="001A5C5B"/>
    <w:rsid w:val="001B0D8A"/>
    <w:rsid w:val="001B26C8"/>
    <w:rsid w:val="001B3F03"/>
    <w:rsid w:val="001B3F2C"/>
    <w:rsid w:val="001B5838"/>
    <w:rsid w:val="001B78E3"/>
    <w:rsid w:val="001C0831"/>
    <w:rsid w:val="001C0AD2"/>
    <w:rsid w:val="001C0C91"/>
    <w:rsid w:val="001C1A96"/>
    <w:rsid w:val="001C497D"/>
    <w:rsid w:val="001C66EC"/>
    <w:rsid w:val="001D1674"/>
    <w:rsid w:val="001D6BF7"/>
    <w:rsid w:val="001E09B0"/>
    <w:rsid w:val="001E0ABB"/>
    <w:rsid w:val="001E404F"/>
    <w:rsid w:val="001E7CD8"/>
    <w:rsid w:val="001F1921"/>
    <w:rsid w:val="001F4290"/>
    <w:rsid w:val="001F5ABA"/>
    <w:rsid w:val="001F6FB1"/>
    <w:rsid w:val="001F7640"/>
    <w:rsid w:val="00200675"/>
    <w:rsid w:val="00200E71"/>
    <w:rsid w:val="00201D22"/>
    <w:rsid w:val="002046C7"/>
    <w:rsid w:val="002046E5"/>
    <w:rsid w:val="002106BB"/>
    <w:rsid w:val="00210C71"/>
    <w:rsid w:val="002112C1"/>
    <w:rsid w:val="00211C6D"/>
    <w:rsid w:val="00215910"/>
    <w:rsid w:val="00215A7C"/>
    <w:rsid w:val="002171DB"/>
    <w:rsid w:val="00221B22"/>
    <w:rsid w:val="00225A2B"/>
    <w:rsid w:val="002304BE"/>
    <w:rsid w:val="00230756"/>
    <w:rsid w:val="002308CC"/>
    <w:rsid w:val="0023138E"/>
    <w:rsid w:val="002346EB"/>
    <w:rsid w:val="002357C8"/>
    <w:rsid w:val="00236958"/>
    <w:rsid w:val="002406D3"/>
    <w:rsid w:val="0024149E"/>
    <w:rsid w:val="00242A4D"/>
    <w:rsid w:val="00244736"/>
    <w:rsid w:val="00244E3E"/>
    <w:rsid w:val="002450BC"/>
    <w:rsid w:val="00250ACD"/>
    <w:rsid w:val="00250BE6"/>
    <w:rsid w:val="00253F66"/>
    <w:rsid w:val="00254338"/>
    <w:rsid w:val="00254C4B"/>
    <w:rsid w:val="0025540E"/>
    <w:rsid w:val="0025796F"/>
    <w:rsid w:val="00257CF6"/>
    <w:rsid w:val="002621B3"/>
    <w:rsid w:val="00263157"/>
    <w:rsid w:val="00263BF6"/>
    <w:rsid w:val="00265852"/>
    <w:rsid w:val="00266271"/>
    <w:rsid w:val="00266A85"/>
    <w:rsid w:val="0026733B"/>
    <w:rsid w:val="00267ED8"/>
    <w:rsid w:val="00270BBC"/>
    <w:rsid w:val="00272F94"/>
    <w:rsid w:val="0027407D"/>
    <w:rsid w:val="00275325"/>
    <w:rsid w:val="002812B7"/>
    <w:rsid w:val="002842AF"/>
    <w:rsid w:val="00285CB0"/>
    <w:rsid w:val="0028643E"/>
    <w:rsid w:val="0028651F"/>
    <w:rsid w:val="0028731E"/>
    <w:rsid w:val="002875DF"/>
    <w:rsid w:val="0028786D"/>
    <w:rsid w:val="00292EFF"/>
    <w:rsid w:val="002942C1"/>
    <w:rsid w:val="00297A0C"/>
    <w:rsid w:val="002A2336"/>
    <w:rsid w:val="002A331D"/>
    <w:rsid w:val="002A44B9"/>
    <w:rsid w:val="002A48D0"/>
    <w:rsid w:val="002A57D2"/>
    <w:rsid w:val="002A622E"/>
    <w:rsid w:val="002A6F7A"/>
    <w:rsid w:val="002B0F6B"/>
    <w:rsid w:val="002C215D"/>
    <w:rsid w:val="002C3AEF"/>
    <w:rsid w:val="002C4B8A"/>
    <w:rsid w:val="002C6B6B"/>
    <w:rsid w:val="002C6CD5"/>
    <w:rsid w:val="002C7875"/>
    <w:rsid w:val="002D1E9F"/>
    <w:rsid w:val="002D4648"/>
    <w:rsid w:val="002D48FB"/>
    <w:rsid w:val="002D55FC"/>
    <w:rsid w:val="002D58A8"/>
    <w:rsid w:val="002E0639"/>
    <w:rsid w:val="002E1A53"/>
    <w:rsid w:val="002E60E4"/>
    <w:rsid w:val="002F562E"/>
    <w:rsid w:val="00303834"/>
    <w:rsid w:val="00307082"/>
    <w:rsid w:val="00307B83"/>
    <w:rsid w:val="00311B03"/>
    <w:rsid w:val="00312B09"/>
    <w:rsid w:val="003143A2"/>
    <w:rsid w:val="00314E59"/>
    <w:rsid w:val="00316867"/>
    <w:rsid w:val="00316B8C"/>
    <w:rsid w:val="0032113C"/>
    <w:rsid w:val="00321417"/>
    <w:rsid w:val="003214DF"/>
    <w:rsid w:val="00321759"/>
    <w:rsid w:val="0032334C"/>
    <w:rsid w:val="00325989"/>
    <w:rsid w:val="0032679F"/>
    <w:rsid w:val="00326CFF"/>
    <w:rsid w:val="00331D41"/>
    <w:rsid w:val="00332651"/>
    <w:rsid w:val="00334B18"/>
    <w:rsid w:val="00334FD4"/>
    <w:rsid w:val="00335E4B"/>
    <w:rsid w:val="00337CC0"/>
    <w:rsid w:val="00340ECC"/>
    <w:rsid w:val="00341017"/>
    <w:rsid w:val="00343845"/>
    <w:rsid w:val="00345403"/>
    <w:rsid w:val="00346CC1"/>
    <w:rsid w:val="00347350"/>
    <w:rsid w:val="00347A27"/>
    <w:rsid w:val="00351646"/>
    <w:rsid w:val="00354787"/>
    <w:rsid w:val="0035608B"/>
    <w:rsid w:val="00356CA9"/>
    <w:rsid w:val="00357315"/>
    <w:rsid w:val="0036108A"/>
    <w:rsid w:val="00362FBB"/>
    <w:rsid w:val="00363374"/>
    <w:rsid w:val="00364901"/>
    <w:rsid w:val="00364C18"/>
    <w:rsid w:val="00366EA4"/>
    <w:rsid w:val="003672FC"/>
    <w:rsid w:val="00367DB3"/>
    <w:rsid w:val="0037134A"/>
    <w:rsid w:val="003726CA"/>
    <w:rsid w:val="00376AD1"/>
    <w:rsid w:val="00377661"/>
    <w:rsid w:val="00380B29"/>
    <w:rsid w:val="00390C68"/>
    <w:rsid w:val="00391BF0"/>
    <w:rsid w:val="00392D13"/>
    <w:rsid w:val="003941B7"/>
    <w:rsid w:val="00397542"/>
    <w:rsid w:val="003A2517"/>
    <w:rsid w:val="003A44C1"/>
    <w:rsid w:val="003A45C4"/>
    <w:rsid w:val="003A5359"/>
    <w:rsid w:val="003A54F1"/>
    <w:rsid w:val="003A57BE"/>
    <w:rsid w:val="003B1EAA"/>
    <w:rsid w:val="003B6021"/>
    <w:rsid w:val="003B6383"/>
    <w:rsid w:val="003B6B30"/>
    <w:rsid w:val="003C03C1"/>
    <w:rsid w:val="003C03CE"/>
    <w:rsid w:val="003C11E5"/>
    <w:rsid w:val="003C14F0"/>
    <w:rsid w:val="003C23EC"/>
    <w:rsid w:val="003C39DB"/>
    <w:rsid w:val="003C3C9C"/>
    <w:rsid w:val="003C4D03"/>
    <w:rsid w:val="003C769E"/>
    <w:rsid w:val="003C7D56"/>
    <w:rsid w:val="003C7EE4"/>
    <w:rsid w:val="003D1A24"/>
    <w:rsid w:val="003D27FD"/>
    <w:rsid w:val="003D466C"/>
    <w:rsid w:val="003D6DAA"/>
    <w:rsid w:val="003E00A5"/>
    <w:rsid w:val="003E3C3A"/>
    <w:rsid w:val="003E6A13"/>
    <w:rsid w:val="003E7BA4"/>
    <w:rsid w:val="003F100C"/>
    <w:rsid w:val="003F33C5"/>
    <w:rsid w:val="003F6A00"/>
    <w:rsid w:val="003F6EEB"/>
    <w:rsid w:val="003F72DB"/>
    <w:rsid w:val="00405759"/>
    <w:rsid w:val="0040658F"/>
    <w:rsid w:val="004100D0"/>
    <w:rsid w:val="00411EE6"/>
    <w:rsid w:val="00412EFE"/>
    <w:rsid w:val="00415F5B"/>
    <w:rsid w:val="00420FE2"/>
    <w:rsid w:val="00421551"/>
    <w:rsid w:val="00422238"/>
    <w:rsid w:val="00422B39"/>
    <w:rsid w:val="00426A4A"/>
    <w:rsid w:val="00426ED2"/>
    <w:rsid w:val="0042776E"/>
    <w:rsid w:val="0043103A"/>
    <w:rsid w:val="004325AF"/>
    <w:rsid w:val="00433218"/>
    <w:rsid w:val="004338A5"/>
    <w:rsid w:val="00433C5E"/>
    <w:rsid w:val="00433C9B"/>
    <w:rsid w:val="00434659"/>
    <w:rsid w:val="0043640A"/>
    <w:rsid w:val="00437F67"/>
    <w:rsid w:val="00440E2E"/>
    <w:rsid w:val="004419B5"/>
    <w:rsid w:val="004419FB"/>
    <w:rsid w:val="004421A6"/>
    <w:rsid w:val="00442C7C"/>
    <w:rsid w:val="004438D2"/>
    <w:rsid w:val="00443E99"/>
    <w:rsid w:val="00445AD5"/>
    <w:rsid w:val="0044635C"/>
    <w:rsid w:val="00460AFF"/>
    <w:rsid w:val="00461251"/>
    <w:rsid w:val="00462972"/>
    <w:rsid w:val="004631D2"/>
    <w:rsid w:val="0046673C"/>
    <w:rsid w:val="00467029"/>
    <w:rsid w:val="0047048B"/>
    <w:rsid w:val="00473D8F"/>
    <w:rsid w:val="00474021"/>
    <w:rsid w:val="00474083"/>
    <w:rsid w:val="00474E6E"/>
    <w:rsid w:val="00477FA8"/>
    <w:rsid w:val="00482284"/>
    <w:rsid w:val="00482341"/>
    <w:rsid w:val="004823CB"/>
    <w:rsid w:val="0048426F"/>
    <w:rsid w:val="004868AF"/>
    <w:rsid w:val="004871A5"/>
    <w:rsid w:val="004902B2"/>
    <w:rsid w:val="00493B34"/>
    <w:rsid w:val="00494416"/>
    <w:rsid w:val="00494C46"/>
    <w:rsid w:val="00494C61"/>
    <w:rsid w:val="004A0022"/>
    <w:rsid w:val="004A00C6"/>
    <w:rsid w:val="004A5078"/>
    <w:rsid w:val="004A6E82"/>
    <w:rsid w:val="004A74BA"/>
    <w:rsid w:val="004A762A"/>
    <w:rsid w:val="004B42D9"/>
    <w:rsid w:val="004B4868"/>
    <w:rsid w:val="004B4FA5"/>
    <w:rsid w:val="004B7E44"/>
    <w:rsid w:val="004C0275"/>
    <w:rsid w:val="004C24C0"/>
    <w:rsid w:val="004C444F"/>
    <w:rsid w:val="004C538F"/>
    <w:rsid w:val="004D0911"/>
    <w:rsid w:val="004D33F3"/>
    <w:rsid w:val="004D4012"/>
    <w:rsid w:val="004D6692"/>
    <w:rsid w:val="004E199A"/>
    <w:rsid w:val="004E4C73"/>
    <w:rsid w:val="004E502E"/>
    <w:rsid w:val="004E7C56"/>
    <w:rsid w:val="004ED713"/>
    <w:rsid w:val="004F2003"/>
    <w:rsid w:val="004F4617"/>
    <w:rsid w:val="004F4C69"/>
    <w:rsid w:val="004F5E88"/>
    <w:rsid w:val="004F6423"/>
    <w:rsid w:val="00500E64"/>
    <w:rsid w:val="00502542"/>
    <w:rsid w:val="00512496"/>
    <w:rsid w:val="00512535"/>
    <w:rsid w:val="0051326C"/>
    <w:rsid w:val="00514246"/>
    <w:rsid w:val="00516F59"/>
    <w:rsid w:val="0051757D"/>
    <w:rsid w:val="00517E2D"/>
    <w:rsid w:val="0052055A"/>
    <w:rsid w:val="00520949"/>
    <w:rsid w:val="005211F0"/>
    <w:rsid w:val="00522478"/>
    <w:rsid w:val="0052286B"/>
    <w:rsid w:val="005239CC"/>
    <w:rsid w:val="00524234"/>
    <w:rsid w:val="005348AC"/>
    <w:rsid w:val="005361CD"/>
    <w:rsid w:val="00536C02"/>
    <w:rsid w:val="00543493"/>
    <w:rsid w:val="00544F3F"/>
    <w:rsid w:val="00545C36"/>
    <w:rsid w:val="00546416"/>
    <w:rsid w:val="005470E7"/>
    <w:rsid w:val="00547A67"/>
    <w:rsid w:val="005545AE"/>
    <w:rsid w:val="0056039C"/>
    <w:rsid w:val="005610CE"/>
    <w:rsid w:val="00562694"/>
    <w:rsid w:val="0056407B"/>
    <w:rsid w:val="00564A4E"/>
    <w:rsid w:val="00565CB0"/>
    <w:rsid w:val="00566820"/>
    <w:rsid w:val="00567DC9"/>
    <w:rsid w:val="00570DC4"/>
    <w:rsid w:val="00570FE4"/>
    <w:rsid w:val="00572E52"/>
    <w:rsid w:val="00573359"/>
    <w:rsid w:val="00573B3D"/>
    <w:rsid w:val="00573CA6"/>
    <w:rsid w:val="005768C1"/>
    <w:rsid w:val="0057787F"/>
    <w:rsid w:val="00580281"/>
    <w:rsid w:val="00581648"/>
    <w:rsid w:val="005829ED"/>
    <w:rsid w:val="00583557"/>
    <w:rsid w:val="00585E6C"/>
    <w:rsid w:val="005863EA"/>
    <w:rsid w:val="005878D0"/>
    <w:rsid w:val="00591F59"/>
    <w:rsid w:val="00594FF4"/>
    <w:rsid w:val="00597324"/>
    <w:rsid w:val="005A251C"/>
    <w:rsid w:val="005A5B29"/>
    <w:rsid w:val="005B1292"/>
    <w:rsid w:val="005B37D0"/>
    <w:rsid w:val="005B5811"/>
    <w:rsid w:val="005B5890"/>
    <w:rsid w:val="005C0788"/>
    <w:rsid w:val="005C08E2"/>
    <w:rsid w:val="005C1D5A"/>
    <w:rsid w:val="005C3E55"/>
    <w:rsid w:val="005C4522"/>
    <w:rsid w:val="005C4E03"/>
    <w:rsid w:val="005C59E6"/>
    <w:rsid w:val="005D305F"/>
    <w:rsid w:val="005D4228"/>
    <w:rsid w:val="005E080D"/>
    <w:rsid w:val="005E1647"/>
    <w:rsid w:val="005E2E5C"/>
    <w:rsid w:val="005F2095"/>
    <w:rsid w:val="005F480E"/>
    <w:rsid w:val="005F59C5"/>
    <w:rsid w:val="005F7C5E"/>
    <w:rsid w:val="005F7D76"/>
    <w:rsid w:val="0060062C"/>
    <w:rsid w:val="006038C0"/>
    <w:rsid w:val="00604705"/>
    <w:rsid w:val="006059B6"/>
    <w:rsid w:val="00612041"/>
    <w:rsid w:val="006126C6"/>
    <w:rsid w:val="00613078"/>
    <w:rsid w:val="006144FC"/>
    <w:rsid w:val="0061466F"/>
    <w:rsid w:val="00616033"/>
    <w:rsid w:val="00616150"/>
    <w:rsid w:val="0061794D"/>
    <w:rsid w:val="00617B2E"/>
    <w:rsid w:val="0062368A"/>
    <w:rsid w:val="006236EE"/>
    <w:rsid w:val="00623EBA"/>
    <w:rsid w:val="00624038"/>
    <w:rsid w:val="00625A7A"/>
    <w:rsid w:val="00626EBD"/>
    <w:rsid w:val="006306EB"/>
    <w:rsid w:val="00635278"/>
    <w:rsid w:val="00636641"/>
    <w:rsid w:val="00637AA5"/>
    <w:rsid w:val="00643851"/>
    <w:rsid w:val="0064520E"/>
    <w:rsid w:val="00650018"/>
    <w:rsid w:val="00653557"/>
    <w:rsid w:val="0065366A"/>
    <w:rsid w:val="00654E6D"/>
    <w:rsid w:val="00656F74"/>
    <w:rsid w:val="00664321"/>
    <w:rsid w:val="00666753"/>
    <w:rsid w:val="00666D86"/>
    <w:rsid w:val="00667FB3"/>
    <w:rsid w:val="0067170C"/>
    <w:rsid w:val="00671C02"/>
    <w:rsid w:val="0067526E"/>
    <w:rsid w:val="006758DF"/>
    <w:rsid w:val="00675F4A"/>
    <w:rsid w:val="00677DB9"/>
    <w:rsid w:val="00680CB1"/>
    <w:rsid w:val="00683D77"/>
    <w:rsid w:val="006858F4"/>
    <w:rsid w:val="006861DA"/>
    <w:rsid w:val="00693FFA"/>
    <w:rsid w:val="00694501"/>
    <w:rsid w:val="00694F6E"/>
    <w:rsid w:val="006961BD"/>
    <w:rsid w:val="00697C41"/>
    <w:rsid w:val="00697F21"/>
    <w:rsid w:val="006A076F"/>
    <w:rsid w:val="006A1B25"/>
    <w:rsid w:val="006A3F43"/>
    <w:rsid w:val="006A5677"/>
    <w:rsid w:val="006A6AF8"/>
    <w:rsid w:val="006B1111"/>
    <w:rsid w:val="006B297C"/>
    <w:rsid w:val="006B2C13"/>
    <w:rsid w:val="006B3416"/>
    <w:rsid w:val="006B4600"/>
    <w:rsid w:val="006B5C39"/>
    <w:rsid w:val="006B6B45"/>
    <w:rsid w:val="006B6D5A"/>
    <w:rsid w:val="006B73E1"/>
    <w:rsid w:val="006B7DE4"/>
    <w:rsid w:val="006B7F6A"/>
    <w:rsid w:val="006C266D"/>
    <w:rsid w:val="006C3302"/>
    <w:rsid w:val="006C509B"/>
    <w:rsid w:val="006C5D89"/>
    <w:rsid w:val="006C65A5"/>
    <w:rsid w:val="006C65D2"/>
    <w:rsid w:val="006D1311"/>
    <w:rsid w:val="006D5983"/>
    <w:rsid w:val="006D73B4"/>
    <w:rsid w:val="006D790E"/>
    <w:rsid w:val="006E1026"/>
    <w:rsid w:val="006E170D"/>
    <w:rsid w:val="006E1E7D"/>
    <w:rsid w:val="006E2175"/>
    <w:rsid w:val="006E3B48"/>
    <w:rsid w:val="006E4B2C"/>
    <w:rsid w:val="006E53D4"/>
    <w:rsid w:val="006E72E5"/>
    <w:rsid w:val="006F0812"/>
    <w:rsid w:val="006F31BB"/>
    <w:rsid w:val="006F32E6"/>
    <w:rsid w:val="006F33B3"/>
    <w:rsid w:val="006F3C46"/>
    <w:rsid w:val="006F63C4"/>
    <w:rsid w:val="0070044E"/>
    <w:rsid w:val="00712554"/>
    <w:rsid w:val="00713D5C"/>
    <w:rsid w:val="00714D00"/>
    <w:rsid w:val="00716D52"/>
    <w:rsid w:val="007245A0"/>
    <w:rsid w:val="0072732E"/>
    <w:rsid w:val="007309F5"/>
    <w:rsid w:val="00730CAE"/>
    <w:rsid w:val="007332AA"/>
    <w:rsid w:val="00733C68"/>
    <w:rsid w:val="00736335"/>
    <w:rsid w:val="007369B6"/>
    <w:rsid w:val="007369F8"/>
    <w:rsid w:val="00736BC3"/>
    <w:rsid w:val="00737563"/>
    <w:rsid w:val="00743F2A"/>
    <w:rsid w:val="00745C38"/>
    <w:rsid w:val="00754805"/>
    <w:rsid w:val="00755B2A"/>
    <w:rsid w:val="00755B83"/>
    <w:rsid w:val="007601C2"/>
    <w:rsid w:val="0076237C"/>
    <w:rsid w:val="00765298"/>
    <w:rsid w:val="00767DC0"/>
    <w:rsid w:val="00767DCB"/>
    <w:rsid w:val="00772315"/>
    <w:rsid w:val="007733B5"/>
    <w:rsid w:val="00773A49"/>
    <w:rsid w:val="00774631"/>
    <w:rsid w:val="007821DA"/>
    <w:rsid w:val="00787557"/>
    <w:rsid w:val="00787CD8"/>
    <w:rsid w:val="00795710"/>
    <w:rsid w:val="00796CA0"/>
    <w:rsid w:val="007973A3"/>
    <w:rsid w:val="007A15A6"/>
    <w:rsid w:val="007A15B8"/>
    <w:rsid w:val="007A1E00"/>
    <w:rsid w:val="007A268D"/>
    <w:rsid w:val="007A6655"/>
    <w:rsid w:val="007A6AB2"/>
    <w:rsid w:val="007B5EC4"/>
    <w:rsid w:val="007B61F9"/>
    <w:rsid w:val="007B6671"/>
    <w:rsid w:val="007C0776"/>
    <w:rsid w:val="007C37AB"/>
    <w:rsid w:val="007C55D8"/>
    <w:rsid w:val="007C5E78"/>
    <w:rsid w:val="007C71DD"/>
    <w:rsid w:val="007D1058"/>
    <w:rsid w:val="007D1F13"/>
    <w:rsid w:val="007D3D68"/>
    <w:rsid w:val="007D3D72"/>
    <w:rsid w:val="007D47AB"/>
    <w:rsid w:val="007D4FF8"/>
    <w:rsid w:val="007D66DF"/>
    <w:rsid w:val="007E265E"/>
    <w:rsid w:val="007E584A"/>
    <w:rsid w:val="007E74DB"/>
    <w:rsid w:val="007F0F52"/>
    <w:rsid w:val="007F13FD"/>
    <w:rsid w:val="007F2B20"/>
    <w:rsid w:val="007F3085"/>
    <w:rsid w:val="007F4DB9"/>
    <w:rsid w:val="007F78A3"/>
    <w:rsid w:val="007F7A81"/>
    <w:rsid w:val="008032D0"/>
    <w:rsid w:val="008056E3"/>
    <w:rsid w:val="008058EC"/>
    <w:rsid w:val="00805A34"/>
    <w:rsid w:val="00806C6A"/>
    <w:rsid w:val="0081290D"/>
    <w:rsid w:val="008140A2"/>
    <w:rsid w:val="0081550E"/>
    <w:rsid w:val="008167F5"/>
    <w:rsid w:val="00817758"/>
    <w:rsid w:val="00820F6F"/>
    <w:rsid w:val="008223F9"/>
    <w:rsid w:val="00823457"/>
    <w:rsid w:val="00823F65"/>
    <w:rsid w:val="008240A0"/>
    <w:rsid w:val="008258CF"/>
    <w:rsid w:val="00826857"/>
    <w:rsid w:val="008277D3"/>
    <w:rsid w:val="008362D5"/>
    <w:rsid w:val="00842498"/>
    <w:rsid w:val="00846725"/>
    <w:rsid w:val="00846B50"/>
    <w:rsid w:val="0084795A"/>
    <w:rsid w:val="008520BD"/>
    <w:rsid w:val="008525FA"/>
    <w:rsid w:val="00853B15"/>
    <w:rsid w:val="0085494C"/>
    <w:rsid w:val="00857D6C"/>
    <w:rsid w:val="00860F83"/>
    <w:rsid w:val="00861200"/>
    <w:rsid w:val="00863D7D"/>
    <w:rsid w:val="00866727"/>
    <w:rsid w:val="00866881"/>
    <w:rsid w:val="00866D04"/>
    <w:rsid w:val="00870F4F"/>
    <w:rsid w:val="0087177C"/>
    <w:rsid w:val="00874E43"/>
    <w:rsid w:val="00880613"/>
    <w:rsid w:val="00880F2E"/>
    <w:rsid w:val="00881AD1"/>
    <w:rsid w:val="00881D40"/>
    <w:rsid w:val="008833D8"/>
    <w:rsid w:val="008838FC"/>
    <w:rsid w:val="00884E44"/>
    <w:rsid w:val="00887524"/>
    <w:rsid w:val="00894394"/>
    <w:rsid w:val="008974F4"/>
    <w:rsid w:val="00897937"/>
    <w:rsid w:val="008A00AF"/>
    <w:rsid w:val="008A01ED"/>
    <w:rsid w:val="008A1EA5"/>
    <w:rsid w:val="008A3E14"/>
    <w:rsid w:val="008A5F13"/>
    <w:rsid w:val="008B7576"/>
    <w:rsid w:val="008B79C8"/>
    <w:rsid w:val="008C02D8"/>
    <w:rsid w:val="008C2630"/>
    <w:rsid w:val="008C381D"/>
    <w:rsid w:val="008C4358"/>
    <w:rsid w:val="008C6C27"/>
    <w:rsid w:val="008D0E10"/>
    <w:rsid w:val="008D11BC"/>
    <w:rsid w:val="008D201B"/>
    <w:rsid w:val="008D3926"/>
    <w:rsid w:val="008D415D"/>
    <w:rsid w:val="008D457B"/>
    <w:rsid w:val="008D5D77"/>
    <w:rsid w:val="008D69D4"/>
    <w:rsid w:val="008D7A58"/>
    <w:rsid w:val="008E54E2"/>
    <w:rsid w:val="008E6011"/>
    <w:rsid w:val="008E7C0F"/>
    <w:rsid w:val="008F1C67"/>
    <w:rsid w:val="008F21E3"/>
    <w:rsid w:val="008F3855"/>
    <w:rsid w:val="008F44BF"/>
    <w:rsid w:val="008F4E6B"/>
    <w:rsid w:val="008F6162"/>
    <w:rsid w:val="00901C22"/>
    <w:rsid w:val="00902700"/>
    <w:rsid w:val="009028A0"/>
    <w:rsid w:val="0091105A"/>
    <w:rsid w:val="009144F1"/>
    <w:rsid w:val="00914536"/>
    <w:rsid w:val="009160B5"/>
    <w:rsid w:val="00916E76"/>
    <w:rsid w:val="009178E8"/>
    <w:rsid w:val="009207BA"/>
    <w:rsid w:val="009219DC"/>
    <w:rsid w:val="00923762"/>
    <w:rsid w:val="00926BE1"/>
    <w:rsid w:val="00926FA1"/>
    <w:rsid w:val="0093060B"/>
    <w:rsid w:val="00931A51"/>
    <w:rsid w:val="00932004"/>
    <w:rsid w:val="009321CA"/>
    <w:rsid w:val="009332BC"/>
    <w:rsid w:val="009360D1"/>
    <w:rsid w:val="009411FA"/>
    <w:rsid w:val="0094143F"/>
    <w:rsid w:val="00942DE2"/>
    <w:rsid w:val="00943830"/>
    <w:rsid w:val="00945F6E"/>
    <w:rsid w:val="00947057"/>
    <w:rsid w:val="009474B2"/>
    <w:rsid w:val="00950060"/>
    <w:rsid w:val="00951FD5"/>
    <w:rsid w:val="00952914"/>
    <w:rsid w:val="00953434"/>
    <w:rsid w:val="00953FB2"/>
    <w:rsid w:val="009622FF"/>
    <w:rsid w:val="00965B9E"/>
    <w:rsid w:val="00966352"/>
    <w:rsid w:val="009667FE"/>
    <w:rsid w:val="00975902"/>
    <w:rsid w:val="0098083B"/>
    <w:rsid w:val="00982CAC"/>
    <w:rsid w:val="009834F1"/>
    <w:rsid w:val="00987274"/>
    <w:rsid w:val="00987F85"/>
    <w:rsid w:val="0099322A"/>
    <w:rsid w:val="0099546F"/>
    <w:rsid w:val="009973FD"/>
    <w:rsid w:val="009A0B93"/>
    <w:rsid w:val="009A0C41"/>
    <w:rsid w:val="009A4B52"/>
    <w:rsid w:val="009A73E6"/>
    <w:rsid w:val="009B19C9"/>
    <w:rsid w:val="009B55DC"/>
    <w:rsid w:val="009B6549"/>
    <w:rsid w:val="009B75E4"/>
    <w:rsid w:val="009B7B33"/>
    <w:rsid w:val="009C0FB6"/>
    <w:rsid w:val="009C1D3C"/>
    <w:rsid w:val="009C3C66"/>
    <w:rsid w:val="009C694C"/>
    <w:rsid w:val="009D01C2"/>
    <w:rsid w:val="009D21AF"/>
    <w:rsid w:val="009D58C3"/>
    <w:rsid w:val="009D6CD6"/>
    <w:rsid w:val="009D731F"/>
    <w:rsid w:val="009E02D6"/>
    <w:rsid w:val="009E329D"/>
    <w:rsid w:val="009E33F7"/>
    <w:rsid w:val="009E3E40"/>
    <w:rsid w:val="009E4D52"/>
    <w:rsid w:val="009E515B"/>
    <w:rsid w:val="009F29E3"/>
    <w:rsid w:val="009F2B84"/>
    <w:rsid w:val="009F3676"/>
    <w:rsid w:val="00A00D30"/>
    <w:rsid w:val="00A00FFC"/>
    <w:rsid w:val="00A04768"/>
    <w:rsid w:val="00A10597"/>
    <w:rsid w:val="00A12566"/>
    <w:rsid w:val="00A15049"/>
    <w:rsid w:val="00A204D9"/>
    <w:rsid w:val="00A20672"/>
    <w:rsid w:val="00A21D1D"/>
    <w:rsid w:val="00A24BA0"/>
    <w:rsid w:val="00A269B2"/>
    <w:rsid w:val="00A30FC1"/>
    <w:rsid w:val="00A318E3"/>
    <w:rsid w:val="00A37919"/>
    <w:rsid w:val="00A4123C"/>
    <w:rsid w:val="00A416F6"/>
    <w:rsid w:val="00A4538A"/>
    <w:rsid w:val="00A46CC1"/>
    <w:rsid w:val="00A470C9"/>
    <w:rsid w:val="00A4779B"/>
    <w:rsid w:val="00A501AC"/>
    <w:rsid w:val="00A527C0"/>
    <w:rsid w:val="00A52DD1"/>
    <w:rsid w:val="00A56CF0"/>
    <w:rsid w:val="00A6142C"/>
    <w:rsid w:val="00A61D29"/>
    <w:rsid w:val="00A6342A"/>
    <w:rsid w:val="00A670C3"/>
    <w:rsid w:val="00A67328"/>
    <w:rsid w:val="00A7156A"/>
    <w:rsid w:val="00A7322D"/>
    <w:rsid w:val="00A7447B"/>
    <w:rsid w:val="00A76051"/>
    <w:rsid w:val="00A865F2"/>
    <w:rsid w:val="00A871A2"/>
    <w:rsid w:val="00A87367"/>
    <w:rsid w:val="00A906C2"/>
    <w:rsid w:val="00A91BBF"/>
    <w:rsid w:val="00A94356"/>
    <w:rsid w:val="00A957EE"/>
    <w:rsid w:val="00A9695A"/>
    <w:rsid w:val="00A96AA1"/>
    <w:rsid w:val="00A97E51"/>
    <w:rsid w:val="00AA17EF"/>
    <w:rsid w:val="00AA285D"/>
    <w:rsid w:val="00AA363A"/>
    <w:rsid w:val="00AA3FE6"/>
    <w:rsid w:val="00AA6E4E"/>
    <w:rsid w:val="00AB48B9"/>
    <w:rsid w:val="00AB495E"/>
    <w:rsid w:val="00AB5327"/>
    <w:rsid w:val="00AB58FA"/>
    <w:rsid w:val="00AB67BC"/>
    <w:rsid w:val="00AB7859"/>
    <w:rsid w:val="00AB7BFD"/>
    <w:rsid w:val="00AC48F0"/>
    <w:rsid w:val="00AC73CA"/>
    <w:rsid w:val="00AD0316"/>
    <w:rsid w:val="00AD0BF6"/>
    <w:rsid w:val="00AD0E1B"/>
    <w:rsid w:val="00AD1014"/>
    <w:rsid w:val="00AD29EF"/>
    <w:rsid w:val="00AD2CFE"/>
    <w:rsid w:val="00AD38D6"/>
    <w:rsid w:val="00AD3F7D"/>
    <w:rsid w:val="00AD5092"/>
    <w:rsid w:val="00AD5EE4"/>
    <w:rsid w:val="00AD6D31"/>
    <w:rsid w:val="00AE15CA"/>
    <w:rsid w:val="00AE1BA9"/>
    <w:rsid w:val="00AE3488"/>
    <w:rsid w:val="00AE3D1F"/>
    <w:rsid w:val="00AE50C2"/>
    <w:rsid w:val="00AE783C"/>
    <w:rsid w:val="00AF1051"/>
    <w:rsid w:val="00AF1D78"/>
    <w:rsid w:val="00AF35D9"/>
    <w:rsid w:val="00AF5A5C"/>
    <w:rsid w:val="00AF6520"/>
    <w:rsid w:val="00AF67B2"/>
    <w:rsid w:val="00B014A5"/>
    <w:rsid w:val="00B04D6E"/>
    <w:rsid w:val="00B057CC"/>
    <w:rsid w:val="00B05B04"/>
    <w:rsid w:val="00B062EF"/>
    <w:rsid w:val="00B06590"/>
    <w:rsid w:val="00B06CA0"/>
    <w:rsid w:val="00B073C7"/>
    <w:rsid w:val="00B07BF8"/>
    <w:rsid w:val="00B10573"/>
    <w:rsid w:val="00B15D48"/>
    <w:rsid w:val="00B16FE5"/>
    <w:rsid w:val="00B20C3F"/>
    <w:rsid w:val="00B20E3F"/>
    <w:rsid w:val="00B258A4"/>
    <w:rsid w:val="00B25F83"/>
    <w:rsid w:val="00B26599"/>
    <w:rsid w:val="00B2696F"/>
    <w:rsid w:val="00B2C8C1"/>
    <w:rsid w:val="00B36F8B"/>
    <w:rsid w:val="00B37C49"/>
    <w:rsid w:val="00B44292"/>
    <w:rsid w:val="00B460CF"/>
    <w:rsid w:val="00B466BE"/>
    <w:rsid w:val="00B47E86"/>
    <w:rsid w:val="00B50926"/>
    <w:rsid w:val="00B5685B"/>
    <w:rsid w:val="00B617AF"/>
    <w:rsid w:val="00B62A5B"/>
    <w:rsid w:val="00B63B69"/>
    <w:rsid w:val="00B6598C"/>
    <w:rsid w:val="00B6730F"/>
    <w:rsid w:val="00B67F1C"/>
    <w:rsid w:val="00B72BFA"/>
    <w:rsid w:val="00B73D17"/>
    <w:rsid w:val="00B7606E"/>
    <w:rsid w:val="00B82748"/>
    <w:rsid w:val="00B90BBD"/>
    <w:rsid w:val="00B914FF"/>
    <w:rsid w:val="00B94B01"/>
    <w:rsid w:val="00B97441"/>
    <w:rsid w:val="00BA210A"/>
    <w:rsid w:val="00BA5D0E"/>
    <w:rsid w:val="00BA5F4A"/>
    <w:rsid w:val="00BB261B"/>
    <w:rsid w:val="00BB303F"/>
    <w:rsid w:val="00BB50FA"/>
    <w:rsid w:val="00BB51FD"/>
    <w:rsid w:val="00BBA4CE"/>
    <w:rsid w:val="00BC20EB"/>
    <w:rsid w:val="00BC2B72"/>
    <w:rsid w:val="00BC3119"/>
    <w:rsid w:val="00BC530C"/>
    <w:rsid w:val="00BC6E5E"/>
    <w:rsid w:val="00BC7489"/>
    <w:rsid w:val="00BD0294"/>
    <w:rsid w:val="00BD03F0"/>
    <w:rsid w:val="00BD0760"/>
    <w:rsid w:val="00BD0C94"/>
    <w:rsid w:val="00BD24D0"/>
    <w:rsid w:val="00BD49E1"/>
    <w:rsid w:val="00BD5CBD"/>
    <w:rsid w:val="00BD6D24"/>
    <w:rsid w:val="00BD6F27"/>
    <w:rsid w:val="00BD704A"/>
    <w:rsid w:val="00BD7169"/>
    <w:rsid w:val="00BD7173"/>
    <w:rsid w:val="00BD743C"/>
    <w:rsid w:val="00BD79B2"/>
    <w:rsid w:val="00BE32DE"/>
    <w:rsid w:val="00BE4785"/>
    <w:rsid w:val="00BE60B2"/>
    <w:rsid w:val="00BF0048"/>
    <w:rsid w:val="00BF0B89"/>
    <w:rsid w:val="00BF21AC"/>
    <w:rsid w:val="00BF2E6C"/>
    <w:rsid w:val="00BF36CC"/>
    <w:rsid w:val="00BF5E2B"/>
    <w:rsid w:val="00BF652A"/>
    <w:rsid w:val="00BF6638"/>
    <w:rsid w:val="00C02FBA"/>
    <w:rsid w:val="00C04425"/>
    <w:rsid w:val="00C04BE9"/>
    <w:rsid w:val="00C059D9"/>
    <w:rsid w:val="00C10C8E"/>
    <w:rsid w:val="00C16E4F"/>
    <w:rsid w:val="00C17AA8"/>
    <w:rsid w:val="00C21A44"/>
    <w:rsid w:val="00C22180"/>
    <w:rsid w:val="00C22793"/>
    <w:rsid w:val="00C31A51"/>
    <w:rsid w:val="00C3268F"/>
    <w:rsid w:val="00C44533"/>
    <w:rsid w:val="00C44DDB"/>
    <w:rsid w:val="00C45919"/>
    <w:rsid w:val="00C47208"/>
    <w:rsid w:val="00C51A6A"/>
    <w:rsid w:val="00C57C18"/>
    <w:rsid w:val="00C614F3"/>
    <w:rsid w:val="00C63C14"/>
    <w:rsid w:val="00C63CF3"/>
    <w:rsid w:val="00C6739E"/>
    <w:rsid w:val="00C6BB4C"/>
    <w:rsid w:val="00C74294"/>
    <w:rsid w:val="00C76150"/>
    <w:rsid w:val="00C77140"/>
    <w:rsid w:val="00C82FAD"/>
    <w:rsid w:val="00C93E54"/>
    <w:rsid w:val="00C96BEE"/>
    <w:rsid w:val="00CA017A"/>
    <w:rsid w:val="00CA3BAB"/>
    <w:rsid w:val="00CA5CB3"/>
    <w:rsid w:val="00CA6056"/>
    <w:rsid w:val="00CA790F"/>
    <w:rsid w:val="00CB3043"/>
    <w:rsid w:val="00CB5CFA"/>
    <w:rsid w:val="00CB5D7F"/>
    <w:rsid w:val="00CB7C83"/>
    <w:rsid w:val="00CB7FD5"/>
    <w:rsid w:val="00CC0C49"/>
    <w:rsid w:val="00CC0DBB"/>
    <w:rsid w:val="00CC28DF"/>
    <w:rsid w:val="00CC6C16"/>
    <w:rsid w:val="00CD1D44"/>
    <w:rsid w:val="00CD2C9C"/>
    <w:rsid w:val="00CD4F61"/>
    <w:rsid w:val="00CD74AC"/>
    <w:rsid w:val="00CD7C1D"/>
    <w:rsid w:val="00CE0B6C"/>
    <w:rsid w:val="00CE0BBD"/>
    <w:rsid w:val="00CE3880"/>
    <w:rsid w:val="00CE3CA2"/>
    <w:rsid w:val="00CE49B8"/>
    <w:rsid w:val="00CE54BA"/>
    <w:rsid w:val="00CE5515"/>
    <w:rsid w:val="00CE6FB4"/>
    <w:rsid w:val="00CE75DC"/>
    <w:rsid w:val="00CF05CB"/>
    <w:rsid w:val="00CF087D"/>
    <w:rsid w:val="00CF1A23"/>
    <w:rsid w:val="00CF231F"/>
    <w:rsid w:val="00CF6A65"/>
    <w:rsid w:val="00CF7F39"/>
    <w:rsid w:val="00D00D72"/>
    <w:rsid w:val="00D01345"/>
    <w:rsid w:val="00D01CF2"/>
    <w:rsid w:val="00D01E66"/>
    <w:rsid w:val="00D02526"/>
    <w:rsid w:val="00D03ED9"/>
    <w:rsid w:val="00D04389"/>
    <w:rsid w:val="00D048E4"/>
    <w:rsid w:val="00D05515"/>
    <w:rsid w:val="00D0694D"/>
    <w:rsid w:val="00D074D1"/>
    <w:rsid w:val="00D11689"/>
    <w:rsid w:val="00D11AF7"/>
    <w:rsid w:val="00D128CF"/>
    <w:rsid w:val="00D154CB"/>
    <w:rsid w:val="00D15D1F"/>
    <w:rsid w:val="00D16848"/>
    <w:rsid w:val="00D20448"/>
    <w:rsid w:val="00D21F6A"/>
    <w:rsid w:val="00D23C43"/>
    <w:rsid w:val="00D24474"/>
    <w:rsid w:val="00D27443"/>
    <w:rsid w:val="00D36D92"/>
    <w:rsid w:val="00D37CDA"/>
    <w:rsid w:val="00D40617"/>
    <w:rsid w:val="00D45E51"/>
    <w:rsid w:val="00D477CD"/>
    <w:rsid w:val="00D518AD"/>
    <w:rsid w:val="00D532B5"/>
    <w:rsid w:val="00D54EA1"/>
    <w:rsid w:val="00D55868"/>
    <w:rsid w:val="00D56F46"/>
    <w:rsid w:val="00D6074B"/>
    <w:rsid w:val="00D62338"/>
    <w:rsid w:val="00D6622F"/>
    <w:rsid w:val="00D662C9"/>
    <w:rsid w:val="00D66714"/>
    <w:rsid w:val="00D72C91"/>
    <w:rsid w:val="00D75276"/>
    <w:rsid w:val="00D75C29"/>
    <w:rsid w:val="00D770B3"/>
    <w:rsid w:val="00D77E57"/>
    <w:rsid w:val="00D83A8C"/>
    <w:rsid w:val="00D84235"/>
    <w:rsid w:val="00D90CD5"/>
    <w:rsid w:val="00D920DD"/>
    <w:rsid w:val="00D92831"/>
    <w:rsid w:val="00D946FF"/>
    <w:rsid w:val="00D96EFC"/>
    <w:rsid w:val="00DA08A0"/>
    <w:rsid w:val="00DA3A07"/>
    <w:rsid w:val="00DA49AD"/>
    <w:rsid w:val="00DA52B5"/>
    <w:rsid w:val="00DA5A97"/>
    <w:rsid w:val="00DA616E"/>
    <w:rsid w:val="00DA6619"/>
    <w:rsid w:val="00DA6771"/>
    <w:rsid w:val="00DA6924"/>
    <w:rsid w:val="00DA7B65"/>
    <w:rsid w:val="00DB09DD"/>
    <w:rsid w:val="00DB19EA"/>
    <w:rsid w:val="00DB1A0C"/>
    <w:rsid w:val="00DB28F8"/>
    <w:rsid w:val="00DB38B2"/>
    <w:rsid w:val="00DB3994"/>
    <w:rsid w:val="00DB4EAC"/>
    <w:rsid w:val="00DB517A"/>
    <w:rsid w:val="00DB7576"/>
    <w:rsid w:val="00DB75B2"/>
    <w:rsid w:val="00DC0582"/>
    <w:rsid w:val="00DC2359"/>
    <w:rsid w:val="00DC2673"/>
    <w:rsid w:val="00DD4101"/>
    <w:rsid w:val="00DD68DA"/>
    <w:rsid w:val="00DD7BAC"/>
    <w:rsid w:val="00DE2134"/>
    <w:rsid w:val="00DE2764"/>
    <w:rsid w:val="00DE4202"/>
    <w:rsid w:val="00DF1381"/>
    <w:rsid w:val="00DF17B2"/>
    <w:rsid w:val="00DF1804"/>
    <w:rsid w:val="00DF2C44"/>
    <w:rsid w:val="00DF4E04"/>
    <w:rsid w:val="00DF5D1B"/>
    <w:rsid w:val="00DF619F"/>
    <w:rsid w:val="00DF6406"/>
    <w:rsid w:val="00E0763C"/>
    <w:rsid w:val="00E0771F"/>
    <w:rsid w:val="00E1066C"/>
    <w:rsid w:val="00E150B7"/>
    <w:rsid w:val="00E165A4"/>
    <w:rsid w:val="00E241C1"/>
    <w:rsid w:val="00E3010D"/>
    <w:rsid w:val="00E33694"/>
    <w:rsid w:val="00E342DA"/>
    <w:rsid w:val="00E36207"/>
    <w:rsid w:val="00E36DB2"/>
    <w:rsid w:val="00E41F89"/>
    <w:rsid w:val="00E4348E"/>
    <w:rsid w:val="00E435EC"/>
    <w:rsid w:val="00E43BEB"/>
    <w:rsid w:val="00E53DF5"/>
    <w:rsid w:val="00E5428A"/>
    <w:rsid w:val="00E60127"/>
    <w:rsid w:val="00E61069"/>
    <w:rsid w:val="00E63A5C"/>
    <w:rsid w:val="00E65819"/>
    <w:rsid w:val="00E65EAE"/>
    <w:rsid w:val="00E65FDB"/>
    <w:rsid w:val="00E663FC"/>
    <w:rsid w:val="00E672FD"/>
    <w:rsid w:val="00E70594"/>
    <w:rsid w:val="00E74366"/>
    <w:rsid w:val="00E7657E"/>
    <w:rsid w:val="00E8215C"/>
    <w:rsid w:val="00E846E8"/>
    <w:rsid w:val="00E85E4A"/>
    <w:rsid w:val="00E86F98"/>
    <w:rsid w:val="00E873CF"/>
    <w:rsid w:val="00E877CC"/>
    <w:rsid w:val="00E87E10"/>
    <w:rsid w:val="00E9063D"/>
    <w:rsid w:val="00E9474F"/>
    <w:rsid w:val="00E94969"/>
    <w:rsid w:val="00E94A6F"/>
    <w:rsid w:val="00E94C0B"/>
    <w:rsid w:val="00E94DAF"/>
    <w:rsid w:val="00E95125"/>
    <w:rsid w:val="00E968B6"/>
    <w:rsid w:val="00E96C39"/>
    <w:rsid w:val="00E97B9D"/>
    <w:rsid w:val="00EA01A2"/>
    <w:rsid w:val="00EA0F3B"/>
    <w:rsid w:val="00EA174B"/>
    <w:rsid w:val="00EA3FCD"/>
    <w:rsid w:val="00EA5EE5"/>
    <w:rsid w:val="00EA7BC3"/>
    <w:rsid w:val="00EA7BF5"/>
    <w:rsid w:val="00EB1BA1"/>
    <w:rsid w:val="00EB268E"/>
    <w:rsid w:val="00EB3447"/>
    <w:rsid w:val="00EB47AF"/>
    <w:rsid w:val="00EC0001"/>
    <w:rsid w:val="00EC21DE"/>
    <w:rsid w:val="00ED00ED"/>
    <w:rsid w:val="00ED01B7"/>
    <w:rsid w:val="00ED2B60"/>
    <w:rsid w:val="00ED6CE0"/>
    <w:rsid w:val="00EE31F8"/>
    <w:rsid w:val="00EE42F8"/>
    <w:rsid w:val="00EE5136"/>
    <w:rsid w:val="00EE54F7"/>
    <w:rsid w:val="00EF2FDB"/>
    <w:rsid w:val="00EF647A"/>
    <w:rsid w:val="00EF6564"/>
    <w:rsid w:val="00EF77CB"/>
    <w:rsid w:val="00F02FD2"/>
    <w:rsid w:val="00F0336B"/>
    <w:rsid w:val="00F067DC"/>
    <w:rsid w:val="00F137DE"/>
    <w:rsid w:val="00F16E96"/>
    <w:rsid w:val="00F17611"/>
    <w:rsid w:val="00F23E92"/>
    <w:rsid w:val="00F247AE"/>
    <w:rsid w:val="00F268D4"/>
    <w:rsid w:val="00F2721E"/>
    <w:rsid w:val="00F30DE9"/>
    <w:rsid w:val="00F312C2"/>
    <w:rsid w:val="00F320F6"/>
    <w:rsid w:val="00F34826"/>
    <w:rsid w:val="00F37856"/>
    <w:rsid w:val="00F41672"/>
    <w:rsid w:val="00F434D1"/>
    <w:rsid w:val="00F436BD"/>
    <w:rsid w:val="00F44E38"/>
    <w:rsid w:val="00F44F08"/>
    <w:rsid w:val="00F4672D"/>
    <w:rsid w:val="00F4676A"/>
    <w:rsid w:val="00F476D6"/>
    <w:rsid w:val="00F476DC"/>
    <w:rsid w:val="00F509DC"/>
    <w:rsid w:val="00F530B0"/>
    <w:rsid w:val="00F55826"/>
    <w:rsid w:val="00F57F12"/>
    <w:rsid w:val="00F60623"/>
    <w:rsid w:val="00F619B2"/>
    <w:rsid w:val="00F625D4"/>
    <w:rsid w:val="00F6264D"/>
    <w:rsid w:val="00F62FC9"/>
    <w:rsid w:val="00F645F0"/>
    <w:rsid w:val="00F6508D"/>
    <w:rsid w:val="00F653D1"/>
    <w:rsid w:val="00F6749D"/>
    <w:rsid w:val="00F67BC6"/>
    <w:rsid w:val="00F716C7"/>
    <w:rsid w:val="00F718D9"/>
    <w:rsid w:val="00F71BC6"/>
    <w:rsid w:val="00F72F55"/>
    <w:rsid w:val="00F73545"/>
    <w:rsid w:val="00F75321"/>
    <w:rsid w:val="00F75DDC"/>
    <w:rsid w:val="00F7649D"/>
    <w:rsid w:val="00F76DE8"/>
    <w:rsid w:val="00F8026E"/>
    <w:rsid w:val="00F83CE8"/>
    <w:rsid w:val="00F84C76"/>
    <w:rsid w:val="00F850A3"/>
    <w:rsid w:val="00F85864"/>
    <w:rsid w:val="00F86F53"/>
    <w:rsid w:val="00F87137"/>
    <w:rsid w:val="00F909A6"/>
    <w:rsid w:val="00F94AFF"/>
    <w:rsid w:val="00F96607"/>
    <w:rsid w:val="00F97BFA"/>
    <w:rsid w:val="00FA2114"/>
    <w:rsid w:val="00FA32D2"/>
    <w:rsid w:val="00FA3950"/>
    <w:rsid w:val="00FA53D3"/>
    <w:rsid w:val="00FA6ED8"/>
    <w:rsid w:val="00FA7FE9"/>
    <w:rsid w:val="00FB3324"/>
    <w:rsid w:val="00FB34A8"/>
    <w:rsid w:val="00FB5AEE"/>
    <w:rsid w:val="00FC044B"/>
    <w:rsid w:val="00FC1309"/>
    <w:rsid w:val="00FC3146"/>
    <w:rsid w:val="00FC6F23"/>
    <w:rsid w:val="00FD0216"/>
    <w:rsid w:val="00FD0811"/>
    <w:rsid w:val="00FD0CF8"/>
    <w:rsid w:val="00FD294A"/>
    <w:rsid w:val="00FD640D"/>
    <w:rsid w:val="00FD7046"/>
    <w:rsid w:val="00FE1975"/>
    <w:rsid w:val="00FE2299"/>
    <w:rsid w:val="00FE234D"/>
    <w:rsid w:val="00FE2AC4"/>
    <w:rsid w:val="00FE3D40"/>
    <w:rsid w:val="00FF1E66"/>
    <w:rsid w:val="00FF2692"/>
    <w:rsid w:val="00FF297B"/>
    <w:rsid w:val="00FF2BE2"/>
    <w:rsid w:val="00FF2E1B"/>
    <w:rsid w:val="00FF3538"/>
    <w:rsid w:val="00FF4C12"/>
    <w:rsid w:val="00FF4E51"/>
    <w:rsid w:val="00FF57F7"/>
    <w:rsid w:val="0112051C"/>
    <w:rsid w:val="0122F4C5"/>
    <w:rsid w:val="0152D2F2"/>
    <w:rsid w:val="0153D4DD"/>
    <w:rsid w:val="0169C533"/>
    <w:rsid w:val="01752755"/>
    <w:rsid w:val="01D14ACA"/>
    <w:rsid w:val="01E447A5"/>
    <w:rsid w:val="01E6C600"/>
    <w:rsid w:val="01EAA774"/>
    <w:rsid w:val="01ED372C"/>
    <w:rsid w:val="02A5200B"/>
    <w:rsid w:val="02B58EAD"/>
    <w:rsid w:val="02FC43B2"/>
    <w:rsid w:val="030CCAE0"/>
    <w:rsid w:val="031EDC6F"/>
    <w:rsid w:val="0333F4D8"/>
    <w:rsid w:val="035169D8"/>
    <w:rsid w:val="0368D7A1"/>
    <w:rsid w:val="03B4D95C"/>
    <w:rsid w:val="03FFAA38"/>
    <w:rsid w:val="04156140"/>
    <w:rsid w:val="0416AF37"/>
    <w:rsid w:val="04202D92"/>
    <w:rsid w:val="044E0482"/>
    <w:rsid w:val="048D4F1C"/>
    <w:rsid w:val="0495F3D8"/>
    <w:rsid w:val="04CFC539"/>
    <w:rsid w:val="04D8B31F"/>
    <w:rsid w:val="04E07875"/>
    <w:rsid w:val="04ED3A39"/>
    <w:rsid w:val="051179CB"/>
    <w:rsid w:val="05296363"/>
    <w:rsid w:val="054B6269"/>
    <w:rsid w:val="056BC44A"/>
    <w:rsid w:val="058F15F1"/>
    <w:rsid w:val="05B08D6E"/>
    <w:rsid w:val="05B27F98"/>
    <w:rsid w:val="05B4A2F6"/>
    <w:rsid w:val="05BBD850"/>
    <w:rsid w:val="05D4FC87"/>
    <w:rsid w:val="05E24548"/>
    <w:rsid w:val="05F57D81"/>
    <w:rsid w:val="06291F7D"/>
    <w:rsid w:val="065EB1F3"/>
    <w:rsid w:val="071EA3AA"/>
    <w:rsid w:val="07374AFA"/>
    <w:rsid w:val="0753313A"/>
    <w:rsid w:val="077717DA"/>
    <w:rsid w:val="077786CA"/>
    <w:rsid w:val="07C92A42"/>
    <w:rsid w:val="07DDD488"/>
    <w:rsid w:val="080580E8"/>
    <w:rsid w:val="080765FB"/>
    <w:rsid w:val="081C167C"/>
    <w:rsid w:val="082D2384"/>
    <w:rsid w:val="083AB970"/>
    <w:rsid w:val="083B1CEE"/>
    <w:rsid w:val="0840C09B"/>
    <w:rsid w:val="0846DE8A"/>
    <w:rsid w:val="085D00B6"/>
    <w:rsid w:val="086C7353"/>
    <w:rsid w:val="08C2ED94"/>
    <w:rsid w:val="08C6B6B3"/>
    <w:rsid w:val="08D15C5D"/>
    <w:rsid w:val="08E26C5B"/>
    <w:rsid w:val="09166DBD"/>
    <w:rsid w:val="091C2511"/>
    <w:rsid w:val="0936970B"/>
    <w:rsid w:val="09423D71"/>
    <w:rsid w:val="09535D8A"/>
    <w:rsid w:val="0983D604"/>
    <w:rsid w:val="0999E87D"/>
    <w:rsid w:val="09C9CBD2"/>
    <w:rsid w:val="0A4DB057"/>
    <w:rsid w:val="0A628714"/>
    <w:rsid w:val="0A8F0BC9"/>
    <w:rsid w:val="0AAE92FE"/>
    <w:rsid w:val="0AC2277E"/>
    <w:rsid w:val="0AEE16CB"/>
    <w:rsid w:val="0B36919C"/>
    <w:rsid w:val="0B98A1F8"/>
    <w:rsid w:val="0BF6BCDF"/>
    <w:rsid w:val="0C09DBB1"/>
    <w:rsid w:val="0C23E47A"/>
    <w:rsid w:val="0C2ADC2A"/>
    <w:rsid w:val="0C5DA8E6"/>
    <w:rsid w:val="0C786D31"/>
    <w:rsid w:val="0C986101"/>
    <w:rsid w:val="0C9A84C9"/>
    <w:rsid w:val="0C9B9DE8"/>
    <w:rsid w:val="0CB3AD26"/>
    <w:rsid w:val="0CBFC782"/>
    <w:rsid w:val="0CE556B3"/>
    <w:rsid w:val="0D927492"/>
    <w:rsid w:val="0DB08F9B"/>
    <w:rsid w:val="0DD46333"/>
    <w:rsid w:val="0DD9F29E"/>
    <w:rsid w:val="0DE84F70"/>
    <w:rsid w:val="0E0835E7"/>
    <w:rsid w:val="0E1A7FC7"/>
    <w:rsid w:val="0E29187A"/>
    <w:rsid w:val="0E343162"/>
    <w:rsid w:val="0E3B507B"/>
    <w:rsid w:val="0E6AA8A7"/>
    <w:rsid w:val="0E7DDDF6"/>
    <w:rsid w:val="0EB8B909"/>
    <w:rsid w:val="0ED122C1"/>
    <w:rsid w:val="0EE6501E"/>
    <w:rsid w:val="0F2E8E77"/>
    <w:rsid w:val="0F614F64"/>
    <w:rsid w:val="0F67C190"/>
    <w:rsid w:val="0F70460E"/>
    <w:rsid w:val="0F73CC11"/>
    <w:rsid w:val="0F75FAAA"/>
    <w:rsid w:val="0F7D9578"/>
    <w:rsid w:val="0FD001C3"/>
    <w:rsid w:val="0FD2258B"/>
    <w:rsid w:val="0FF76844"/>
    <w:rsid w:val="101092CD"/>
    <w:rsid w:val="10320DDD"/>
    <w:rsid w:val="105A0D1E"/>
    <w:rsid w:val="106FFD3B"/>
    <w:rsid w:val="10747630"/>
    <w:rsid w:val="10936B30"/>
    <w:rsid w:val="10C3C4B6"/>
    <w:rsid w:val="10D7305F"/>
    <w:rsid w:val="10DF3C72"/>
    <w:rsid w:val="10E61AC6"/>
    <w:rsid w:val="11050D32"/>
    <w:rsid w:val="11636D82"/>
    <w:rsid w:val="11643752"/>
    <w:rsid w:val="119338A5"/>
    <w:rsid w:val="11AC632E"/>
    <w:rsid w:val="11B826AD"/>
    <w:rsid w:val="11E79FA4"/>
    <w:rsid w:val="11EA5E06"/>
    <w:rsid w:val="123CE546"/>
    <w:rsid w:val="1259CB59"/>
    <w:rsid w:val="12A2294F"/>
    <w:rsid w:val="12C6E280"/>
    <w:rsid w:val="12DCE041"/>
    <w:rsid w:val="1309AEE6"/>
    <w:rsid w:val="130DE3D2"/>
    <w:rsid w:val="1344CEF8"/>
    <w:rsid w:val="13499107"/>
    <w:rsid w:val="135EC923"/>
    <w:rsid w:val="136DC094"/>
    <w:rsid w:val="1378FB83"/>
    <w:rsid w:val="1390B94A"/>
    <w:rsid w:val="139470C6"/>
    <w:rsid w:val="13B605CB"/>
    <w:rsid w:val="13F59BBA"/>
    <w:rsid w:val="14076E09"/>
    <w:rsid w:val="141ADE73"/>
    <w:rsid w:val="15328DC8"/>
    <w:rsid w:val="153B83BE"/>
    <w:rsid w:val="154267B3"/>
    <w:rsid w:val="1564DB37"/>
    <w:rsid w:val="15774D42"/>
    <w:rsid w:val="15916C1B"/>
    <w:rsid w:val="15B98BE9"/>
    <w:rsid w:val="15E37CAC"/>
    <w:rsid w:val="15E9FD10"/>
    <w:rsid w:val="15F5E0DC"/>
    <w:rsid w:val="163931A3"/>
    <w:rsid w:val="16442863"/>
    <w:rsid w:val="1646EEE7"/>
    <w:rsid w:val="1656DA72"/>
    <w:rsid w:val="16C3CAEE"/>
    <w:rsid w:val="177C81EA"/>
    <w:rsid w:val="179AFAF0"/>
    <w:rsid w:val="17C8F6DB"/>
    <w:rsid w:val="182B52B6"/>
    <w:rsid w:val="184084E0"/>
    <w:rsid w:val="184BAC81"/>
    <w:rsid w:val="185AA521"/>
    <w:rsid w:val="18ABC056"/>
    <w:rsid w:val="18B9F970"/>
    <w:rsid w:val="18D52739"/>
    <w:rsid w:val="18FD48D6"/>
    <w:rsid w:val="191E786C"/>
    <w:rsid w:val="19562B2B"/>
    <w:rsid w:val="197DF892"/>
    <w:rsid w:val="197E2270"/>
    <w:rsid w:val="19B07474"/>
    <w:rsid w:val="19E66F4D"/>
    <w:rsid w:val="19F34326"/>
    <w:rsid w:val="1A03B24A"/>
    <w:rsid w:val="1A89997E"/>
    <w:rsid w:val="1AB9210A"/>
    <w:rsid w:val="1ACBDE2F"/>
    <w:rsid w:val="1AFA4429"/>
    <w:rsid w:val="1B073981"/>
    <w:rsid w:val="1B09EE95"/>
    <w:rsid w:val="1B54A2EC"/>
    <w:rsid w:val="1B61F5F3"/>
    <w:rsid w:val="1B621899"/>
    <w:rsid w:val="1BB74DCC"/>
    <w:rsid w:val="1C3FD26C"/>
    <w:rsid w:val="1C59A0B6"/>
    <w:rsid w:val="1C967E81"/>
    <w:rsid w:val="1CD63E65"/>
    <w:rsid w:val="1CFC0C5A"/>
    <w:rsid w:val="1D19E415"/>
    <w:rsid w:val="1D2C4E59"/>
    <w:rsid w:val="1D3B530C"/>
    <w:rsid w:val="1D586AD9"/>
    <w:rsid w:val="1D8745E4"/>
    <w:rsid w:val="1DA8985C"/>
    <w:rsid w:val="1E1E187B"/>
    <w:rsid w:val="1E324EE2"/>
    <w:rsid w:val="1E3B3E1D"/>
    <w:rsid w:val="1E645C2A"/>
    <w:rsid w:val="1E9F0029"/>
    <w:rsid w:val="1EAFCA0C"/>
    <w:rsid w:val="1EB5B476"/>
    <w:rsid w:val="1EC21A0A"/>
    <w:rsid w:val="1ED7236D"/>
    <w:rsid w:val="1EEC313C"/>
    <w:rsid w:val="1F097398"/>
    <w:rsid w:val="1F1A7BED"/>
    <w:rsid w:val="1F403BE7"/>
    <w:rsid w:val="1F83C83C"/>
    <w:rsid w:val="1F953EBD"/>
    <w:rsid w:val="1F97FF98"/>
    <w:rsid w:val="1F9950C1"/>
    <w:rsid w:val="1FBD8091"/>
    <w:rsid w:val="1FC67B7C"/>
    <w:rsid w:val="1FE48EF6"/>
    <w:rsid w:val="1FF15C07"/>
    <w:rsid w:val="201760D3"/>
    <w:rsid w:val="205F9883"/>
    <w:rsid w:val="208623EB"/>
    <w:rsid w:val="20C2CDBE"/>
    <w:rsid w:val="20CEC405"/>
    <w:rsid w:val="216CCDA7"/>
    <w:rsid w:val="2181C981"/>
    <w:rsid w:val="21A60234"/>
    <w:rsid w:val="220BB76B"/>
    <w:rsid w:val="220EC42F"/>
    <w:rsid w:val="2218E746"/>
    <w:rsid w:val="2227EAA2"/>
    <w:rsid w:val="227F8219"/>
    <w:rsid w:val="22A07115"/>
    <w:rsid w:val="22E2C1B0"/>
    <w:rsid w:val="2312AA40"/>
    <w:rsid w:val="2318E369"/>
    <w:rsid w:val="2331EC30"/>
    <w:rsid w:val="2379A7CA"/>
    <w:rsid w:val="23A2D11E"/>
    <w:rsid w:val="23F1F32B"/>
    <w:rsid w:val="23F860E5"/>
    <w:rsid w:val="243AD702"/>
    <w:rsid w:val="24505DDA"/>
    <w:rsid w:val="2468748A"/>
    <w:rsid w:val="24DC9DA9"/>
    <w:rsid w:val="24E66D76"/>
    <w:rsid w:val="25068C62"/>
    <w:rsid w:val="250E79E8"/>
    <w:rsid w:val="25696537"/>
    <w:rsid w:val="2571CA82"/>
    <w:rsid w:val="25A9E01A"/>
    <w:rsid w:val="25CE4747"/>
    <w:rsid w:val="25F267DE"/>
    <w:rsid w:val="26048041"/>
    <w:rsid w:val="261EE971"/>
    <w:rsid w:val="262D11E0"/>
    <w:rsid w:val="263122A5"/>
    <w:rsid w:val="266FF154"/>
    <w:rsid w:val="269E3BF9"/>
    <w:rsid w:val="26A30AE8"/>
    <w:rsid w:val="26E23552"/>
    <w:rsid w:val="2706BC10"/>
    <w:rsid w:val="272866D5"/>
    <w:rsid w:val="275D201B"/>
    <w:rsid w:val="278EAC08"/>
    <w:rsid w:val="27B3CFD4"/>
    <w:rsid w:val="27D299E6"/>
    <w:rsid w:val="27E43AAF"/>
    <w:rsid w:val="283E2D24"/>
    <w:rsid w:val="284F2CEA"/>
    <w:rsid w:val="286770F8"/>
    <w:rsid w:val="289D43F5"/>
    <w:rsid w:val="28F321DD"/>
    <w:rsid w:val="28F3A389"/>
    <w:rsid w:val="2968C367"/>
    <w:rsid w:val="2978610A"/>
    <w:rsid w:val="297DF0C4"/>
    <w:rsid w:val="29CD98DD"/>
    <w:rsid w:val="2A31D6AC"/>
    <w:rsid w:val="2AC3FF4D"/>
    <w:rsid w:val="2AD423F5"/>
    <w:rsid w:val="2B07BDB3"/>
    <w:rsid w:val="2B412001"/>
    <w:rsid w:val="2B7F0BFC"/>
    <w:rsid w:val="2B9C2504"/>
    <w:rsid w:val="2BBBD937"/>
    <w:rsid w:val="2BD8A6BB"/>
    <w:rsid w:val="2BFBD7F8"/>
    <w:rsid w:val="2C11B0EE"/>
    <w:rsid w:val="2C1EEBE0"/>
    <w:rsid w:val="2C2AD94B"/>
    <w:rsid w:val="2C32A845"/>
    <w:rsid w:val="2C856F2A"/>
    <w:rsid w:val="2C9A31FF"/>
    <w:rsid w:val="2D086576"/>
    <w:rsid w:val="2D198BCD"/>
    <w:rsid w:val="2D230966"/>
    <w:rsid w:val="2D56C3D9"/>
    <w:rsid w:val="2D77913C"/>
    <w:rsid w:val="2DA166F3"/>
    <w:rsid w:val="2DA9D533"/>
    <w:rsid w:val="2DB499F4"/>
    <w:rsid w:val="2DD7B04D"/>
    <w:rsid w:val="2DE788B0"/>
    <w:rsid w:val="2DF0DBE2"/>
    <w:rsid w:val="2E44CFCE"/>
    <w:rsid w:val="2E4539C9"/>
    <w:rsid w:val="2E7F282C"/>
    <w:rsid w:val="2E954A69"/>
    <w:rsid w:val="2E9C33D1"/>
    <w:rsid w:val="2EFC64FC"/>
    <w:rsid w:val="2F4A7E95"/>
    <w:rsid w:val="2F506A55"/>
    <w:rsid w:val="2F74F9A4"/>
    <w:rsid w:val="2F962A6B"/>
    <w:rsid w:val="2FBFD6E9"/>
    <w:rsid w:val="3043CB5E"/>
    <w:rsid w:val="30547613"/>
    <w:rsid w:val="306F9627"/>
    <w:rsid w:val="30D952AB"/>
    <w:rsid w:val="30FE4A6E"/>
    <w:rsid w:val="3173D54C"/>
    <w:rsid w:val="317712E9"/>
    <w:rsid w:val="3197FC9F"/>
    <w:rsid w:val="31C5595C"/>
    <w:rsid w:val="3208C73F"/>
    <w:rsid w:val="323AED60"/>
    <w:rsid w:val="3248940F"/>
    <w:rsid w:val="32514BE7"/>
    <w:rsid w:val="327CC59C"/>
    <w:rsid w:val="327D3156"/>
    <w:rsid w:val="327F8E71"/>
    <w:rsid w:val="32A8E915"/>
    <w:rsid w:val="32C808B6"/>
    <w:rsid w:val="330FA5AD"/>
    <w:rsid w:val="33174891"/>
    <w:rsid w:val="335B52C6"/>
    <w:rsid w:val="33690684"/>
    <w:rsid w:val="33F67E65"/>
    <w:rsid w:val="3415E9DF"/>
    <w:rsid w:val="343507C8"/>
    <w:rsid w:val="3449A363"/>
    <w:rsid w:val="3465F7A7"/>
    <w:rsid w:val="34699B8E"/>
    <w:rsid w:val="3474A2BE"/>
    <w:rsid w:val="34951BB1"/>
    <w:rsid w:val="34D3D623"/>
    <w:rsid w:val="34D8726B"/>
    <w:rsid w:val="34DEC93E"/>
    <w:rsid w:val="351CB02C"/>
    <w:rsid w:val="35269064"/>
    <w:rsid w:val="35308C23"/>
    <w:rsid w:val="353D8D40"/>
    <w:rsid w:val="353F91C9"/>
    <w:rsid w:val="35457A2F"/>
    <w:rsid w:val="354B62A8"/>
    <w:rsid w:val="35508700"/>
    <w:rsid w:val="35E2F115"/>
    <w:rsid w:val="35EC4392"/>
    <w:rsid w:val="366EEB2C"/>
    <w:rsid w:val="367465C8"/>
    <w:rsid w:val="36A37F3B"/>
    <w:rsid w:val="36B8808D"/>
    <w:rsid w:val="36F47C4E"/>
    <w:rsid w:val="36F53EA1"/>
    <w:rsid w:val="36FF5754"/>
    <w:rsid w:val="370E0655"/>
    <w:rsid w:val="371F05D3"/>
    <w:rsid w:val="374253DD"/>
    <w:rsid w:val="374B45CD"/>
    <w:rsid w:val="374E12F7"/>
    <w:rsid w:val="37F059E9"/>
    <w:rsid w:val="37FBFA5F"/>
    <w:rsid w:val="3839E864"/>
    <w:rsid w:val="384C991D"/>
    <w:rsid w:val="3851680C"/>
    <w:rsid w:val="3856D9EF"/>
    <w:rsid w:val="388D11BD"/>
    <w:rsid w:val="388F999B"/>
    <w:rsid w:val="38B5B921"/>
    <w:rsid w:val="38C9EF88"/>
    <w:rsid w:val="38D2FB4E"/>
    <w:rsid w:val="3910C1E0"/>
    <w:rsid w:val="39594DBD"/>
    <w:rsid w:val="396786D7"/>
    <w:rsid w:val="3988D23E"/>
    <w:rsid w:val="39A81400"/>
    <w:rsid w:val="39B4F596"/>
    <w:rsid w:val="39BAB6EB"/>
    <w:rsid w:val="3A0FB9C1"/>
    <w:rsid w:val="3A2DF34A"/>
    <w:rsid w:val="3A518982"/>
    <w:rsid w:val="3A72AA24"/>
    <w:rsid w:val="3A908F49"/>
    <w:rsid w:val="3AAF0179"/>
    <w:rsid w:val="3ABCBD9B"/>
    <w:rsid w:val="3AC2AD96"/>
    <w:rsid w:val="3AC644C3"/>
    <w:rsid w:val="3AE3E442"/>
    <w:rsid w:val="3AED33B8"/>
    <w:rsid w:val="3B1C888E"/>
    <w:rsid w:val="3B370663"/>
    <w:rsid w:val="3B654F62"/>
    <w:rsid w:val="3B6664AB"/>
    <w:rsid w:val="3B86C685"/>
    <w:rsid w:val="3BA6B97E"/>
    <w:rsid w:val="3BAB8A22"/>
    <w:rsid w:val="3BB3FF43"/>
    <w:rsid w:val="3C08D0C1"/>
    <w:rsid w:val="3C27AE3B"/>
    <w:rsid w:val="3C78AAB8"/>
    <w:rsid w:val="3C842C7A"/>
    <w:rsid w:val="3CCB2FA2"/>
    <w:rsid w:val="3CD442A5"/>
    <w:rsid w:val="3CD640AF"/>
    <w:rsid w:val="3D02350C"/>
    <w:rsid w:val="3D16ED28"/>
    <w:rsid w:val="3D3B40E5"/>
    <w:rsid w:val="3D475A83"/>
    <w:rsid w:val="3D4E192F"/>
    <w:rsid w:val="3D6082E0"/>
    <w:rsid w:val="3D609D40"/>
    <w:rsid w:val="3D8172D5"/>
    <w:rsid w:val="3DBDD346"/>
    <w:rsid w:val="3DF8BA86"/>
    <w:rsid w:val="3DFCA950"/>
    <w:rsid w:val="3E2FC8BD"/>
    <w:rsid w:val="3E4A22BC"/>
    <w:rsid w:val="3E59F58F"/>
    <w:rsid w:val="3E91239E"/>
    <w:rsid w:val="3EB32F81"/>
    <w:rsid w:val="3EBD65F2"/>
    <w:rsid w:val="3EE2394F"/>
    <w:rsid w:val="3F224160"/>
    <w:rsid w:val="3F4D65C2"/>
    <w:rsid w:val="3F676300"/>
    <w:rsid w:val="3FA61A8E"/>
    <w:rsid w:val="3FB79FB2"/>
    <w:rsid w:val="3FCB991E"/>
    <w:rsid w:val="3FEE431A"/>
    <w:rsid w:val="3FF6163B"/>
    <w:rsid w:val="4041C354"/>
    <w:rsid w:val="40642072"/>
    <w:rsid w:val="40874157"/>
    <w:rsid w:val="4096EF39"/>
    <w:rsid w:val="40A6E572"/>
    <w:rsid w:val="40E93623"/>
    <w:rsid w:val="40F4F53D"/>
    <w:rsid w:val="40F71905"/>
    <w:rsid w:val="41251EF1"/>
    <w:rsid w:val="4140C4F1"/>
    <w:rsid w:val="41579DBB"/>
    <w:rsid w:val="4179D5F8"/>
    <w:rsid w:val="418DEB9C"/>
    <w:rsid w:val="41BFB9A1"/>
    <w:rsid w:val="41D775A2"/>
    <w:rsid w:val="41EB3406"/>
    <w:rsid w:val="422DC05C"/>
    <w:rsid w:val="425593C1"/>
    <w:rsid w:val="425D26C5"/>
    <w:rsid w:val="4290C59E"/>
    <w:rsid w:val="42A980B1"/>
    <w:rsid w:val="42D060BB"/>
    <w:rsid w:val="42DA46FF"/>
    <w:rsid w:val="42F45FE1"/>
    <w:rsid w:val="42FC24E8"/>
    <w:rsid w:val="4329BBFD"/>
    <w:rsid w:val="432C9FEF"/>
    <w:rsid w:val="4376FBBE"/>
    <w:rsid w:val="437C6924"/>
    <w:rsid w:val="43848891"/>
    <w:rsid w:val="43B49141"/>
    <w:rsid w:val="4420D6E5"/>
    <w:rsid w:val="44432CA2"/>
    <w:rsid w:val="449503BA"/>
    <w:rsid w:val="44A3CCDD"/>
    <w:rsid w:val="44AED879"/>
    <w:rsid w:val="44D0D1D9"/>
    <w:rsid w:val="44D8EB25"/>
    <w:rsid w:val="44F436E2"/>
    <w:rsid w:val="450B8CCB"/>
    <w:rsid w:val="45153477"/>
    <w:rsid w:val="453A9699"/>
    <w:rsid w:val="454ADE39"/>
    <w:rsid w:val="459F5E59"/>
    <w:rsid w:val="45B869CA"/>
    <w:rsid w:val="45E95087"/>
    <w:rsid w:val="45F8166B"/>
    <w:rsid w:val="45FC8F60"/>
    <w:rsid w:val="460AF50E"/>
    <w:rsid w:val="46223B44"/>
    <w:rsid w:val="4658CE94"/>
    <w:rsid w:val="46607738"/>
    <w:rsid w:val="466223A6"/>
    <w:rsid w:val="467870A5"/>
    <w:rsid w:val="469F6D8A"/>
    <w:rsid w:val="46EE45CE"/>
    <w:rsid w:val="46FF9BDC"/>
    <w:rsid w:val="476424B0"/>
    <w:rsid w:val="47BBE445"/>
    <w:rsid w:val="47C8B86F"/>
    <w:rsid w:val="47EB292A"/>
    <w:rsid w:val="48144106"/>
    <w:rsid w:val="4852488E"/>
    <w:rsid w:val="48A428F2"/>
    <w:rsid w:val="48C411F8"/>
    <w:rsid w:val="48CA6E14"/>
    <w:rsid w:val="48CE7708"/>
    <w:rsid w:val="48E0305A"/>
    <w:rsid w:val="4918D27A"/>
    <w:rsid w:val="4985EBFC"/>
    <w:rsid w:val="49A33A3E"/>
    <w:rsid w:val="49AFF569"/>
    <w:rsid w:val="49B01167"/>
    <w:rsid w:val="49EECC28"/>
    <w:rsid w:val="4A1BB8D1"/>
    <w:rsid w:val="4A3D8729"/>
    <w:rsid w:val="4A414403"/>
    <w:rsid w:val="4A773FDF"/>
    <w:rsid w:val="4A9805EF"/>
    <w:rsid w:val="4A9FEAF3"/>
    <w:rsid w:val="4AEDF10D"/>
    <w:rsid w:val="4AF8D761"/>
    <w:rsid w:val="4B1ABFFE"/>
    <w:rsid w:val="4B2A9027"/>
    <w:rsid w:val="4B51F9FE"/>
    <w:rsid w:val="4B67E595"/>
    <w:rsid w:val="4BDC4F62"/>
    <w:rsid w:val="4BED5950"/>
    <w:rsid w:val="4BF9919C"/>
    <w:rsid w:val="4BFDDC41"/>
    <w:rsid w:val="4C215060"/>
    <w:rsid w:val="4C5E06A0"/>
    <w:rsid w:val="4C5F1091"/>
    <w:rsid w:val="4C7C7846"/>
    <w:rsid w:val="4CBD0389"/>
    <w:rsid w:val="4CD5D5F2"/>
    <w:rsid w:val="4D1068FD"/>
    <w:rsid w:val="4D4AE5FE"/>
    <w:rsid w:val="4D550A81"/>
    <w:rsid w:val="4D7ED563"/>
    <w:rsid w:val="4D897FF3"/>
    <w:rsid w:val="4D975EAC"/>
    <w:rsid w:val="4DF8CA63"/>
    <w:rsid w:val="4DF9182C"/>
    <w:rsid w:val="4E139328"/>
    <w:rsid w:val="4E33872D"/>
    <w:rsid w:val="4E37084B"/>
    <w:rsid w:val="4E3ED78F"/>
    <w:rsid w:val="4E6A699D"/>
    <w:rsid w:val="4EE76DEA"/>
    <w:rsid w:val="4F06A952"/>
    <w:rsid w:val="4F14E26C"/>
    <w:rsid w:val="4F44A389"/>
    <w:rsid w:val="4F641954"/>
    <w:rsid w:val="4F96B153"/>
    <w:rsid w:val="4FE9322E"/>
    <w:rsid w:val="5036C741"/>
    <w:rsid w:val="506D6450"/>
    <w:rsid w:val="50C5B3F9"/>
    <w:rsid w:val="513281B4"/>
    <w:rsid w:val="51580EB9"/>
    <w:rsid w:val="5165FCD6"/>
    <w:rsid w:val="51767851"/>
    <w:rsid w:val="517B4143"/>
    <w:rsid w:val="51A14AF2"/>
    <w:rsid w:val="51CB1809"/>
    <w:rsid w:val="51DE18CB"/>
    <w:rsid w:val="52224465"/>
    <w:rsid w:val="52359E7B"/>
    <w:rsid w:val="523AAB55"/>
    <w:rsid w:val="52CFAF8D"/>
    <w:rsid w:val="52ECD52F"/>
    <w:rsid w:val="52FF2C0A"/>
    <w:rsid w:val="531248B2"/>
    <w:rsid w:val="533B3753"/>
    <w:rsid w:val="535A532A"/>
    <w:rsid w:val="53B650AB"/>
    <w:rsid w:val="540E4E1B"/>
    <w:rsid w:val="54120402"/>
    <w:rsid w:val="542F2D61"/>
    <w:rsid w:val="54525791"/>
    <w:rsid w:val="54ACDBDE"/>
    <w:rsid w:val="54AE1913"/>
    <w:rsid w:val="55165D9D"/>
    <w:rsid w:val="5522DFA3"/>
    <w:rsid w:val="557C108C"/>
    <w:rsid w:val="55B45456"/>
    <w:rsid w:val="55B487C4"/>
    <w:rsid w:val="55E2B9D4"/>
    <w:rsid w:val="55EAB6F5"/>
    <w:rsid w:val="55EE27F2"/>
    <w:rsid w:val="5605F2D7"/>
    <w:rsid w:val="560680DC"/>
    <w:rsid w:val="564B9FE9"/>
    <w:rsid w:val="5682A521"/>
    <w:rsid w:val="569D8281"/>
    <w:rsid w:val="56BB0701"/>
    <w:rsid w:val="56D34A33"/>
    <w:rsid w:val="56D9EAD6"/>
    <w:rsid w:val="56E87686"/>
    <w:rsid w:val="572972C2"/>
    <w:rsid w:val="57352010"/>
    <w:rsid w:val="579B75A5"/>
    <w:rsid w:val="579EB667"/>
    <w:rsid w:val="57C04652"/>
    <w:rsid w:val="57CE47ED"/>
    <w:rsid w:val="580728CC"/>
    <w:rsid w:val="5827EE48"/>
    <w:rsid w:val="5862F903"/>
    <w:rsid w:val="587E42E1"/>
    <w:rsid w:val="58EDEB80"/>
    <w:rsid w:val="590188A8"/>
    <w:rsid w:val="590713DD"/>
    <w:rsid w:val="59085F9E"/>
    <w:rsid w:val="595111F5"/>
    <w:rsid w:val="5951E5C7"/>
    <w:rsid w:val="595C16B3"/>
    <w:rsid w:val="597BC18A"/>
    <w:rsid w:val="59FB47B5"/>
    <w:rsid w:val="59FE96B5"/>
    <w:rsid w:val="5A15143E"/>
    <w:rsid w:val="5A2F3FFD"/>
    <w:rsid w:val="5AE580D7"/>
    <w:rsid w:val="5AF7E714"/>
    <w:rsid w:val="5B05E8AF"/>
    <w:rsid w:val="5B0C0D11"/>
    <w:rsid w:val="5B5B8465"/>
    <w:rsid w:val="5BB3FE90"/>
    <w:rsid w:val="5BC8653E"/>
    <w:rsid w:val="5BEF105B"/>
    <w:rsid w:val="5C068C91"/>
    <w:rsid w:val="5C2E0045"/>
    <w:rsid w:val="5C8692A0"/>
    <w:rsid w:val="5CD4A1AF"/>
    <w:rsid w:val="5D4A6631"/>
    <w:rsid w:val="5D7C7A91"/>
    <w:rsid w:val="5DA371D6"/>
    <w:rsid w:val="5DC0771C"/>
    <w:rsid w:val="5DFA688F"/>
    <w:rsid w:val="5E038458"/>
    <w:rsid w:val="5E099294"/>
    <w:rsid w:val="5E0A528A"/>
    <w:rsid w:val="5E1899C8"/>
    <w:rsid w:val="5E707210"/>
    <w:rsid w:val="5E970CDE"/>
    <w:rsid w:val="5EAFA499"/>
    <w:rsid w:val="5F2CEF8B"/>
    <w:rsid w:val="5F7EE8E1"/>
    <w:rsid w:val="5F893ACD"/>
    <w:rsid w:val="5FACD51D"/>
    <w:rsid w:val="5FD26222"/>
    <w:rsid w:val="5FDDABF7"/>
    <w:rsid w:val="602A7248"/>
    <w:rsid w:val="6030478A"/>
    <w:rsid w:val="605BD433"/>
    <w:rsid w:val="6097AA71"/>
    <w:rsid w:val="60E3C549"/>
    <w:rsid w:val="60E773FA"/>
    <w:rsid w:val="610612D8"/>
    <w:rsid w:val="61542C3C"/>
    <w:rsid w:val="615CF7AC"/>
    <w:rsid w:val="616F1233"/>
    <w:rsid w:val="6199B66A"/>
    <w:rsid w:val="61A812D2"/>
    <w:rsid w:val="61BAB351"/>
    <w:rsid w:val="61D2CF60"/>
    <w:rsid w:val="6215C457"/>
    <w:rsid w:val="624932BB"/>
    <w:rsid w:val="6298C8C6"/>
    <w:rsid w:val="62C62620"/>
    <w:rsid w:val="631B62B6"/>
    <w:rsid w:val="6349D780"/>
    <w:rsid w:val="635A09FB"/>
    <w:rsid w:val="636A0F16"/>
    <w:rsid w:val="636E9FC1"/>
    <w:rsid w:val="637DEE22"/>
    <w:rsid w:val="6386141D"/>
    <w:rsid w:val="63E67941"/>
    <w:rsid w:val="640B4DAC"/>
    <w:rsid w:val="64804640"/>
    <w:rsid w:val="648D06FE"/>
    <w:rsid w:val="64AB9D6D"/>
    <w:rsid w:val="64DE9414"/>
    <w:rsid w:val="64EAD5D8"/>
    <w:rsid w:val="6547F019"/>
    <w:rsid w:val="6597C5EB"/>
    <w:rsid w:val="65AB6424"/>
    <w:rsid w:val="65D3AB44"/>
    <w:rsid w:val="65D5A87B"/>
    <w:rsid w:val="65D956A3"/>
    <w:rsid w:val="65E82400"/>
    <w:rsid w:val="65EE02C4"/>
    <w:rsid w:val="65F754A4"/>
    <w:rsid w:val="660D63A0"/>
    <w:rsid w:val="661C16A1"/>
    <w:rsid w:val="6641A3A6"/>
    <w:rsid w:val="66476DCE"/>
    <w:rsid w:val="66691A57"/>
    <w:rsid w:val="6686A639"/>
    <w:rsid w:val="66F34CA0"/>
    <w:rsid w:val="66F768C2"/>
    <w:rsid w:val="6734977C"/>
    <w:rsid w:val="67356699"/>
    <w:rsid w:val="6736D71B"/>
    <w:rsid w:val="6742EE6E"/>
    <w:rsid w:val="67AEF5B4"/>
    <w:rsid w:val="67B935A3"/>
    <w:rsid w:val="67FE25B6"/>
    <w:rsid w:val="6822769A"/>
    <w:rsid w:val="6839EA44"/>
    <w:rsid w:val="686E97A9"/>
    <w:rsid w:val="686F1578"/>
    <w:rsid w:val="68E548D7"/>
    <w:rsid w:val="6901FAD3"/>
    <w:rsid w:val="691452A5"/>
    <w:rsid w:val="69426D58"/>
    <w:rsid w:val="697F0E90"/>
    <w:rsid w:val="6981F91A"/>
    <w:rsid w:val="69B20537"/>
    <w:rsid w:val="69C65FE1"/>
    <w:rsid w:val="69D64B6C"/>
    <w:rsid w:val="69DAAC9B"/>
    <w:rsid w:val="6A442057"/>
    <w:rsid w:val="6A48D7CE"/>
    <w:rsid w:val="6A560499"/>
    <w:rsid w:val="6A6B4CD7"/>
    <w:rsid w:val="6A7A8F30"/>
    <w:rsid w:val="6AFCD007"/>
    <w:rsid w:val="6B058302"/>
    <w:rsid w:val="6B55124E"/>
    <w:rsid w:val="6B718B06"/>
    <w:rsid w:val="6B979D9E"/>
    <w:rsid w:val="6BC3EBA4"/>
    <w:rsid w:val="6BCA9C30"/>
    <w:rsid w:val="6BE4BFB0"/>
    <w:rsid w:val="6C2F87EE"/>
    <w:rsid w:val="6C4D5A4B"/>
    <w:rsid w:val="6C8B5825"/>
    <w:rsid w:val="6CB20DBF"/>
    <w:rsid w:val="6CD9B2CC"/>
    <w:rsid w:val="6D0C78CA"/>
    <w:rsid w:val="6D2F72FF"/>
    <w:rsid w:val="6D39E455"/>
    <w:rsid w:val="6D5AA87F"/>
    <w:rsid w:val="6D81DD9F"/>
    <w:rsid w:val="6D82333E"/>
    <w:rsid w:val="6D87F888"/>
    <w:rsid w:val="6D9D6D7F"/>
    <w:rsid w:val="6DA91FF4"/>
    <w:rsid w:val="6DDBA854"/>
    <w:rsid w:val="6DFE22CA"/>
    <w:rsid w:val="6E011390"/>
    <w:rsid w:val="6E136687"/>
    <w:rsid w:val="6E272886"/>
    <w:rsid w:val="6E5B9AC1"/>
    <w:rsid w:val="6E5F74FE"/>
    <w:rsid w:val="6E89A09F"/>
    <w:rsid w:val="6E94F561"/>
    <w:rsid w:val="6EA6A593"/>
    <w:rsid w:val="6EBA3428"/>
    <w:rsid w:val="6ED46931"/>
    <w:rsid w:val="6ED5E633"/>
    <w:rsid w:val="6ED68369"/>
    <w:rsid w:val="6F04F001"/>
    <w:rsid w:val="6F07D4B2"/>
    <w:rsid w:val="6FA5EBE1"/>
    <w:rsid w:val="6FC2F8E7"/>
    <w:rsid w:val="7019AFE4"/>
    <w:rsid w:val="70375F10"/>
    <w:rsid w:val="705AEBA3"/>
    <w:rsid w:val="7072593C"/>
    <w:rsid w:val="7091DDF1"/>
    <w:rsid w:val="709EF0F5"/>
    <w:rsid w:val="70B554BB"/>
    <w:rsid w:val="70D33BDC"/>
    <w:rsid w:val="70F3F3CB"/>
    <w:rsid w:val="711B4885"/>
    <w:rsid w:val="71657284"/>
    <w:rsid w:val="718666D6"/>
    <w:rsid w:val="72415164"/>
    <w:rsid w:val="724A11F5"/>
    <w:rsid w:val="7298D070"/>
    <w:rsid w:val="72D21A86"/>
    <w:rsid w:val="72DFD894"/>
    <w:rsid w:val="72F8F800"/>
    <w:rsid w:val="72FA99A9"/>
    <w:rsid w:val="7320F705"/>
    <w:rsid w:val="737DFE27"/>
    <w:rsid w:val="73A005E8"/>
    <w:rsid w:val="73BE0E1F"/>
    <w:rsid w:val="73F45977"/>
    <w:rsid w:val="7407E091"/>
    <w:rsid w:val="741EE143"/>
    <w:rsid w:val="7434A193"/>
    <w:rsid w:val="745F5E21"/>
    <w:rsid w:val="74677D50"/>
    <w:rsid w:val="7467A2F9"/>
    <w:rsid w:val="7472635F"/>
    <w:rsid w:val="7491794B"/>
    <w:rsid w:val="7494DA4B"/>
    <w:rsid w:val="749791DB"/>
    <w:rsid w:val="74A3B24D"/>
    <w:rsid w:val="74A4476A"/>
    <w:rsid w:val="74B1B3E8"/>
    <w:rsid w:val="74E45B98"/>
    <w:rsid w:val="74FADA6A"/>
    <w:rsid w:val="75221894"/>
    <w:rsid w:val="754C7E46"/>
    <w:rsid w:val="7578F226"/>
    <w:rsid w:val="75BD41D7"/>
    <w:rsid w:val="763274AD"/>
    <w:rsid w:val="767B5D27"/>
    <w:rsid w:val="76827B4D"/>
    <w:rsid w:val="76A67D76"/>
    <w:rsid w:val="76C333A9"/>
    <w:rsid w:val="77689468"/>
    <w:rsid w:val="77884877"/>
    <w:rsid w:val="779F43BB"/>
    <w:rsid w:val="77FE32EE"/>
    <w:rsid w:val="78014F7F"/>
    <w:rsid w:val="78145324"/>
    <w:rsid w:val="7883E74F"/>
    <w:rsid w:val="78C2B7E2"/>
    <w:rsid w:val="796A156F"/>
    <w:rsid w:val="79B76B7C"/>
    <w:rsid w:val="79C0CE6A"/>
    <w:rsid w:val="79FE9F5C"/>
    <w:rsid w:val="7A2EF4D5"/>
    <w:rsid w:val="7A6A02C8"/>
    <w:rsid w:val="7A74F8B3"/>
    <w:rsid w:val="7AD6E47D"/>
    <w:rsid w:val="7B58A4DC"/>
    <w:rsid w:val="7BDB9B09"/>
    <w:rsid w:val="7BE833AA"/>
    <w:rsid w:val="7C4F83A1"/>
    <w:rsid w:val="7CB624A0"/>
    <w:rsid w:val="7CC834B5"/>
    <w:rsid w:val="7CDE85B5"/>
    <w:rsid w:val="7CFDCA11"/>
    <w:rsid w:val="7D0182A4"/>
    <w:rsid w:val="7D59A962"/>
    <w:rsid w:val="7D9068B3"/>
    <w:rsid w:val="7DC7CBF9"/>
    <w:rsid w:val="7DD04142"/>
    <w:rsid w:val="7DD4EA57"/>
    <w:rsid w:val="7E279F54"/>
    <w:rsid w:val="7E53B3B4"/>
    <w:rsid w:val="7E59A484"/>
    <w:rsid w:val="7EE6829B"/>
    <w:rsid w:val="7EFA6AAC"/>
    <w:rsid w:val="7F2131E4"/>
    <w:rsid w:val="7F2DD8F9"/>
    <w:rsid w:val="7F4AA2AC"/>
    <w:rsid w:val="7F6EEAF4"/>
    <w:rsid w:val="7F872463"/>
    <w:rsid w:val="7FFD21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7C5423"/>
  <w15:chartTrackingRefBased/>
  <w15:docId w15:val="{4D5663DD-A1A8-440F-A739-16D694605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360D1"/>
    <w:pPr>
      <w:spacing w:after="0" w:line="240" w:lineRule="auto"/>
    </w:pPr>
    <w:rPr>
      <w:rFonts w:ascii="Times New Roman" w:eastAsia="Times New Roman" w:hAnsi="Times New Roman" w:cs="Times New Roman"/>
      <w:sz w:val="24"/>
      <w:szCs w:val="24"/>
      <w:lang w:val="it-IT" w:eastAsia="it-IT"/>
    </w:rPr>
  </w:style>
  <w:style w:type="paragraph" w:styleId="Titolo1">
    <w:name w:val="heading 1"/>
    <w:basedOn w:val="Normale"/>
    <w:next w:val="Normale"/>
    <w:link w:val="Titolo1Carattere"/>
    <w:uiPriority w:val="9"/>
    <w:qFormat/>
    <w:rsid w:val="00D01345"/>
    <w:pPr>
      <w:numPr>
        <w:numId w:val="10"/>
      </w:numPr>
      <w:spacing w:line="480" w:lineRule="auto"/>
      <w:jc w:val="center"/>
      <w:outlineLvl w:val="0"/>
    </w:pPr>
    <w:rPr>
      <w:b/>
      <w:bCs/>
    </w:rPr>
  </w:style>
  <w:style w:type="paragraph" w:styleId="Titolo2">
    <w:name w:val="heading 2"/>
    <w:basedOn w:val="Normale"/>
    <w:next w:val="Normale"/>
    <w:link w:val="Titolo2Carattere"/>
    <w:uiPriority w:val="9"/>
    <w:unhideWhenUsed/>
    <w:qFormat/>
    <w:rsid w:val="00B47E86"/>
    <w:pPr>
      <w:keepNext/>
      <w:keepLines/>
      <w:numPr>
        <w:ilvl w:val="1"/>
        <w:numId w:val="10"/>
      </w:numPr>
      <w:spacing w:before="40"/>
      <w:outlineLvl w:val="1"/>
    </w:pPr>
    <w:rPr>
      <w:rFonts w:eastAsiaTheme="majorEastAsia"/>
      <w:b/>
      <w:bCs/>
      <w:sz w:val="26"/>
      <w:szCs w:val="26"/>
    </w:rPr>
  </w:style>
  <w:style w:type="paragraph" w:styleId="Titolo3">
    <w:name w:val="heading 3"/>
    <w:basedOn w:val="Normale"/>
    <w:next w:val="Normale"/>
    <w:link w:val="Titolo3Carattere"/>
    <w:uiPriority w:val="9"/>
    <w:unhideWhenUsed/>
    <w:qFormat/>
    <w:rsid w:val="001C0AD2"/>
    <w:pPr>
      <w:keepNext/>
      <w:keepLines/>
      <w:numPr>
        <w:ilvl w:val="2"/>
        <w:numId w:val="10"/>
      </w:numPr>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semiHidden/>
    <w:unhideWhenUsed/>
    <w:qFormat/>
    <w:rsid w:val="00B47E86"/>
    <w:pPr>
      <w:keepNext/>
      <w:keepLines/>
      <w:numPr>
        <w:ilvl w:val="3"/>
        <w:numId w:val="10"/>
      </w:numPr>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B47E86"/>
    <w:pPr>
      <w:keepNext/>
      <w:keepLines/>
      <w:numPr>
        <w:ilvl w:val="4"/>
        <w:numId w:val="10"/>
      </w:numPr>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B47E86"/>
    <w:pPr>
      <w:keepNext/>
      <w:keepLines/>
      <w:numPr>
        <w:ilvl w:val="5"/>
        <w:numId w:val="10"/>
      </w:numPr>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B47E86"/>
    <w:pPr>
      <w:keepNext/>
      <w:keepLines/>
      <w:numPr>
        <w:ilvl w:val="6"/>
        <w:numId w:val="10"/>
      </w:numPr>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B47E86"/>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B47E86"/>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166229"/>
    <w:pPr>
      <w:tabs>
        <w:tab w:val="center" w:pos="4680"/>
        <w:tab w:val="right" w:pos="9360"/>
      </w:tabs>
    </w:pPr>
  </w:style>
  <w:style w:type="character" w:customStyle="1" w:styleId="IntestazioneCarattere">
    <w:name w:val="Intestazione Carattere"/>
    <w:basedOn w:val="Carpredefinitoparagrafo"/>
    <w:link w:val="Intestazione"/>
    <w:uiPriority w:val="99"/>
    <w:rsid w:val="00166229"/>
  </w:style>
  <w:style w:type="paragraph" w:styleId="Pidipagina">
    <w:name w:val="footer"/>
    <w:basedOn w:val="Normale"/>
    <w:link w:val="PidipaginaCarattere"/>
    <w:uiPriority w:val="99"/>
    <w:unhideWhenUsed/>
    <w:rsid w:val="00166229"/>
    <w:pPr>
      <w:tabs>
        <w:tab w:val="center" w:pos="4680"/>
        <w:tab w:val="right" w:pos="9360"/>
      </w:tabs>
    </w:pPr>
  </w:style>
  <w:style w:type="character" w:customStyle="1" w:styleId="PidipaginaCarattere">
    <w:name w:val="Piè di pagina Carattere"/>
    <w:basedOn w:val="Carpredefinitoparagrafo"/>
    <w:link w:val="Pidipagina"/>
    <w:uiPriority w:val="99"/>
    <w:rsid w:val="00166229"/>
  </w:style>
  <w:style w:type="paragraph" w:styleId="Paragrafoelenco">
    <w:name w:val="List Paragraph"/>
    <w:basedOn w:val="Normale"/>
    <w:uiPriority w:val="34"/>
    <w:qFormat/>
    <w:rsid w:val="00F60623"/>
    <w:pPr>
      <w:ind w:left="720"/>
      <w:contextualSpacing/>
    </w:pPr>
  </w:style>
  <w:style w:type="character" w:styleId="Collegamentoipertestuale">
    <w:name w:val="Hyperlink"/>
    <w:basedOn w:val="Carpredefinitoparagrafo"/>
    <w:uiPriority w:val="99"/>
    <w:unhideWhenUsed/>
    <w:rsid w:val="00F60623"/>
    <w:rPr>
      <w:color w:val="0563C1" w:themeColor="hyperlink"/>
      <w:u w:val="single"/>
    </w:rPr>
  </w:style>
  <w:style w:type="character" w:customStyle="1" w:styleId="Titolo1Carattere">
    <w:name w:val="Titolo 1 Carattere"/>
    <w:basedOn w:val="Carpredefinitoparagrafo"/>
    <w:link w:val="Titolo1"/>
    <w:uiPriority w:val="9"/>
    <w:rsid w:val="00D01345"/>
    <w:rPr>
      <w:rFonts w:ascii="Times New Roman" w:eastAsia="Times New Roman" w:hAnsi="Times New Roman" w:cs="Times New Roman"/>
      <w:b/>
      <w:bCs/>
      <w:sz w:val="24"/>
      <w:szCs w:val="24"/>
      <w:lang w:val="it-IT" w:eastAsia="it-IT"/>
    </w:rPr>
  </w:style>
  <w:style w:type="character" w:styleId="Menzionenonrisolta">
    <w:name w:val="Unresolved Mention"/>
    <w:basedOn w:val="Carpredefinitoparagrafo"/>
    <w:uiPriority w:val="99"/>
    <w:semiHidden/>
    <w:unhideWhenUsed/>
    <w:rsid w:val="004B4868"/>
    <w:rPr>
      <w:color w:val="605E5C"/>
      <w:shd w:val="clear" w:color="auto" w:fill="E1DFDD"/>
    </w:rPr>
  </w:style>
  <w:style w:type="character" w:styleId="Rimandocommento">
    <w:name w:val="annotation reference"/>
    <w:basedOn w:val="Carpredefinitoparagrafo"/>
    <w:uiPriority w:val="99"/>
    <w:semiHidden/>
    <w:unhideWhenUsed/>
    <w:rsid w:val="00CE54BA"/>
    <w:rPr>
      <w:sz w:val="16"/>
      <w:szCs w:val="16"/>
    </w:rPr>
  </w:style>
  <w:style w:type="paragraph" w:styleId="Testocommento">
    <w:name w:val="annotation text"/>
    <w:basedOn w:val="Normale"/>
    <w:link w:val="TestocommentoCarattere"/>
    <w:uiPriority w:val="99"/>
    <w:unhideWhenUsed/>
    <w:rsid w:val="00CE54BA"/>
    <w:rPr>
      <w:sz w:val="20"/>
      <w:szCs w:val="20"/>
    </w:rPr>
  </w:style>
  <w:style w:type="character" w:customStyle="1" w:styleId="TestocommentoCarattere">
    <w:name w:val="Testo commento Carattere"/>
    <w:basedOn w:val="Carpredefinitoparagrafo"/>
    <w:link w:val="Testocommento"/>
    <w:uiPriority w:val="99"/>
    <w:rsid w:val="00CE54BA"/>
    <w:rPr>
      <w:sz w:val="20"/>
      <w:szCs w:val="20"/>
    </w:rPr>
  </w:style>
  <w:style w:type="paragraph" w:styleId="Soggettocommento">
    <w:name w:val="annotation subject"/>
    <w:basedOn w:val="Testocommento"/>
    <w:next w:val="Testocommento"/>
    <w:link w:val="SoggettocommentoCarattere"/>
    <w:uiPriority w:val="99"/>
    <w:semiHidden/>
    <w:unhideWhenUsed/>
    <w:rsid w:val="00CE54BA"/>
    <w:rPr>
      <w:b/>
      <w:bCs/>
    </w:rPr>
  </w:style>
  <w:style w:type="character" w:customStyle="1" w:styleId="SoggettocommentoCarattere">
    <w:name w:val="Soggetto commento Carattere"/>
    <w:basedOn w:val="TestocommentoCarattere"/>
    <w:link w:val="Soggettocommento"/>
    <w:uiPriority w:val="99"/>
    <w:semiHidden/>
    <w:rsid w:val="00CE54BA"/>
    <w:rPr>
      <w:b/>
      <w:bCs/>
      <w:sz w:val="20"/>
      <w:szCs w:val="20"/>
    </w:rPr>
  </w:style>
  <w:style w:type="paragraph" w:styleId="Testofumetto">
    <w:name w:val="Balloon Text"/>
    <w:basedOn w:val="Normale"/>
    <w:link w:val="TestofumettoCarattere"/>
    <w:uiPriority w:val="99"/>
    <w:semiHidden/>
    <w:unhideWhenUsed/>
    <w:rsid w:val="00CE54B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E54BA"/>
    <w:rPr>
      <w:rFonts w:ascii="Segoe UI" w:hAnsi="Segoe UI" w:cs="Segoe UI"/>
      <w:sz w:val="18"/>
      <w:szCs w:val="18"/>
    </w:rPr>
  </w:style>
  <w:style w:type="character" w:styleId="Collegamentovisitato">
    <w:name w:val="FollowedHyperlink"/>
    <w:basedOn w:val="Carpredefinitoparagrafo"/>
    <w:uiPriority w:val="99"/>
    <w:semiHidden/>
    <w:unhideWhenUsed/>
    <w:rsid w:val="00F625D4"/>
    <w:rPr>
      <w:color w:val="954F72" w:themeColor="followedHyperlink"/>
      <w:u w:val="single"/>
    </w:rPr>
  </w:style>
  <w:style w:type="paragraph" w:styleId="Revisione">
    <w:name w:val="Revision"/>
    <w:hidden/>
    <w:uiPriority w:val="99"/>
    <w:semiHidden/>
    <w:rsid w:val="000B6228"/>
    <w:pPr>
      <w:spacing w:after="0" w:line="240" w:lineRule="auto"/>
    </w:pPr>
  </w:style>
  <w:style w:type="paragraph" w:styleId="NormaleWeb">
    <w:name w:val="Normal (Web)"/>
    <w:basedOn w:val="Normale"/>
    <w:uiPriority w:val="99"/>
    <w:unhideWhenUsed/>
    <w:rsid w:val="00DA08A0"/>
    <w:pPr>
      <w:spacing w:before="100" w:beforeAutospacing="1" w:after="100" w:afterAutospacing="1"/>
    </w:pPr>
  </w:style>
  <w:style w:type="character" w:styleId="Numeropagina">
    <w:name w:val="page number"/>
    <w:basedOn w:val="Carpredefinitoparagrafo"/>
    <w:uiPriority w:val="99"/>
    <w:semiHidden/>
    <w:unhideWhenUsed/>
    <w:rsid w:val="00B20C3F"/>
  </w:style>
  <w:style w:type="character" w:customStyle="1" w:styleId="flex">
    <w:name w:val="flex"/>
    <w:basedOn w:val="Carpredefinitoparagrafo"/>
    <w:rsid w:val="00AD2CFE"/>
  </w:style>
  <w:style w:type="character" w:styleId="Enfasigrassetto">
    <w:name w:val="Strong"/>
    <w:basedOn w:val="Carpredefinitoparagrafo"/>
    <w:uiPriority w:val="22"/>
    <w:qFormat/>
    <w:rsid w:val="007A268D"/>
    <w:rPr>
      <w:b/>
      <w:bCs/>
    </w:rPr>
  </w:style>
  <w:style w:type="character" w:customStyle="1" w:styleId="apple-converted-space">
    <w:name w:val="apple-converted-space"/>
    <w:basedOn w:val="Carpredefinitoparagrafo"/>
    <w:rsid w:val="007A268D"/>
  </w:style>
  <w:style w:type="character" w:customStyle="1" w:styleId="text-light-grey">
    <w:name w:val="text-light-grey"/>
    <w:basedOn w:val="Carpredefinitoparagrafo"/>
    <w:rsid w:val="004D33F3"/>
  </w:style>
  <w:style w:type="character" w:customStyle="1" w:styleId="normaltextrun">
    <w:name w:val="normaltextrun"/>
    <w:basedOn w:val="Carpredefinitoparagrafo"/>
    <w:rsid w:val="00EA7BC3"/>
  </w:style>
  <w:style w:type="character" w:customStyle="1" w:styleId="eop">
    <w:name w:val="eop"/>
    <w:basedOn w:val="Carpredefinitoparagrafo"/>
    <w:rsid w:val="00EA7BC3"/>
  </w:style>
  <w:style w:type="paragraph" w:customStyle="1" w:styleId="paragraph">
    <w:name w:val="paragraph"/>
    <w:basedOn w:val="Normale"/>
    <w:rsid w:val="00EA7BC3"/>
    <w:pPr>
      <w:spacing w:before="100" w:beforeAutospacing="1" w:after="100" w:afterAutospacing="1"/>
    </w:pPr>
  </w:style>
  <w:style w:type="character" w:customStyle="1" w:styleId="Titolo3Carattere">
    <w:name w:val="Titolo 3 Carattere"/>
    <w:basedOn w:val="Carpredefinitoparagrafo"/>
    <w:link w:val="Titolo3"/>
    <w:uiPriority w:val="9"/>
    <w:rsid w:val="001C0AD2"/>
    <w:rPr>
      <w:rFonts w:asciiTheme="majorHAnsi" w:eastAsiaTheme="majorEastAsia" w:hAnsiTheme="majorHAnsi" w:cstheme="majorBidi"/>
      <w:color w:val="1F3763" w:themeColor="accent1" w:themeShade="7F"/>
      <w:sz w:val="24"/>
      <w:szCs w:val="24"/>
      <w:lang w:val="it-IT" w:eastAsia="it-IT"/>
    </w:rPr>
  </w:style>
  <w:style w:type="character" w:styleId="Enfasicorsivo">
    <w:name w:val="Emphasis"/>
    <w:basedOn w:val="Carpredefinitoparagrafo"/>
    <w:uiPriority w:val="20"/>
    <w:qFormat/>
    <w:rsid w:val="00570FE4"/>
    <w:rPr>
      <w:i/>
      <w:iCs/>
    </w:rPr>
  </w:style>
  <w:style w:type="table" w:styleId="Grigliatabella">
    <w:name w:val="Table Grid"/>
    <w:basedOn w:val="Tabellanormale"/>
    <w:uiPriority w:val="39"/>
    <w:rsid w:val="00462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rsid w:val="00211C6D"/>
    <w:rPr>
      <w:rFonts w:ascii="Times New Roman" w:eastAsiaTheme="majorEastAsia" w:hAnsi="Times New Roman" w:cs="Times New Roman"/>
      <w:b/>
      <w:bCs/>
      <w:sz w:val="26"/>
      <w:szCs w:val="26"/>
      <w:lang w:val="it-IT" w:eastAsia="it-IT"/>
    </w:rPr>
  </w:style>
  <w:style w:type="numbering" w:customStyle="1" w:styleId="Elencocorrente1">
    <w:name w:val="Elenco corrente1"/>
    <w:uiPriority w:val="99"/>
    <w:rsid w:val="00AD5EE4"/>
    <w:pPr>
      <w:numPr>
        <w:numId w:val="1"/>
      </w:numPr>
    </w:pPr>
  </w:style>
  <w:style w:type="numbering" w:customStyle="1" w:styleId="Elencocorrente2">
    <w:name w:val="Elenco corrente2"/>
    <w:uiPriority w:val="99"/>
    <w:rsid w:val="00211C6D"/>
    <w:pPr>
      <w:numPr>
        <w:numId w:val="2"/>
      </w:numPr>
    </w:pPr>
  </w:style>
  <w:style w:type="numbering" w:customStyle="1" w:styleId="Elencocorrente3">
    <w:name w:val="Elenco corrente3"/>
    <w:uiPriority w:val="99"/>
    <w:rsid w:val="00211C6D"/>
    <w:pPr>
      <w:numPr>
        <w:numId w:val="3"/>
      </w:numPr>
    </w:pPr>
  </w:style>
  <w:style w:type="character" w:customStyle="1" w:styleId="epub-sectiontitle">
    <w:name w:val="epub-section__title"/>
    <w:basedOn w:val="Carpredefinitoparagrafo"/>
    <w:rsid w:val="000926F1"/>
  </w:style>
  <w:style w:type="character" w:customStyle="1" w:styleId="comma-separator">
    <w:name w:val="comma-separator"/>
    <w:basedOn w:val="Carpredefinitoparagrafo"/>
    <w:rsid w:val="000926F1"/>
  </w:style>
  <w:style w:type="character" w:customStyle="1" w:styleId="epub-sectionpagerange">
    <w:name w:val="epub-section__pagerange"/>
    <w:basedOn w:val="Carpredefinitoparagrafo"/>
    <w:rsid w:val="000926F1"/>
  </w:style>
  <w:style w:type="character" w:customStyle="1" w:styleId="loaauthor-name">
    <w:name w:val="loa__author-name"/>
    <w:basedOn w:val="Carpredefinitoparagrafo"/>
    <w:rsid w:val="000926F1"/>
  </w:style>
  <w:style w:type="character" w:customStyle="1" w:styleId="a-size-extra-large">
    <w:name w:val="a-size-extra-large"/>
    <w:basedOn w:val="Carpredefinitoparagrafo"/>
    <w:rsid w:val="003D1A24"/>
  </w:style>
  <w:style w:type="character" w:customStyle="1" w:styleId="a-size-large">
    <w:name w:val="a-size-large"/>
    <w:basedOn w:val="Carpredefinitoparagrafo"/>
    <w:rsid w:val="003D1A24"/>
  </w:style>
  <w:style w:type="character" w:customStyle="1" w:styleId="author">
    <w:name w:val="author"/>
    <w:basedOn w:val="Carpredefinitoparagrafo"/>
    <w:rsid w:val="003D1A24"/>
  </w:style>
  <w:style w:type="character" w:customStyle="1" w:styleId="a-color-secondary">
    <w:name w:val="a-color-secondary"/>
    <w:basedOn w:val="Carpredefinitoparagrafo"/>
    <w:rsid w:val="003D1A24"/>
  </w:style>
  <w:style w:type="paragraph" w:customStyle="1" w:styleId="chapter-para">
    <w:name w:val="chapter-para"/>
    <w:basedOn w:val="Normale"/>
    <w:rsid w:val="00426A4A"/>
    <w:pPr>
      <w:spacing w:before="100" w:beforeAutospacing="1" w:after="100" w:afterAutospacing="1"/>
    </w:pPr>
  </w:style>
  <w:style w:type="paragraph" w:styleId="Sommario1">
    <w:name w:val="toc 1"/>
    <w:basedOn w:val="Normale"/>
    <w:next w:val="Normale"/>
    <w:autoRedefine/>
    <w:uiPriority w:val="39"/>
    <w:unhideWhenUsed/>
    <w:rsid w:val="00D920DD"/>
    <w:pPr>
      <w:spacing w:after="100"/>
    </w:pPr>
  </w:style>
  <w:style w:type="paragraph" w:styleId="Sommario2">
    <w:name w:val="toc 2"/>
    <w:basedOn w:val="Normale"/>
    <w:next w:val="Normale"/>
    <w:autoRedefine/>
    <w:uiPriority w:val="39"/>
    <w:unhideWhenUsed/>
    <w:rsid w:val="00D920DD"/>
    <w:pPr>
      <w:spacing w:after="100"/>
      <w:ind w:left="240"/>
    </w:pPr>
  </w:style>
  <w:style w:type="numbering" w:customStyle="1" w:styleId="Elencocorrente4">
    <w:name w:val="Elenco corrente4"/>
    <w:uiPriority w:val="99"/>
    <w:rsid w:val="002112C1"/>
    <w:pPr>
      <w:numPr>
        <w:numId w:val="6"/>
      </w:numPr>
    </w:pPr>
  </w:style>
  <w:style w:type="numbering" w:customStyle="1" w:styleId="Elencocorrente5">
    <w:name w:val="Elenco corrente5"/>
    <w:uiPriority w:val="99"/>
    <w:rsid w:val="00B47E86"/>
    <w:pPr>
      <w:numPr>
        <w:numId w:val="7"/>
      </w:numPr>
    </w:pPr>
  </w:style>
  <w:style w:type="numbering" w:customStyle="1" w:styleId="Elencocorrente6">
    <w:name w:val="Elenco corrente6"/>
    <w:uiPriority w:val="99"/>
    <w:rsid w:val="00B47E86"/>
    <w:pPr>
      <w:numPr>
        <w:numId w:val="8"/>
      </w:numPr>
    </w:pPr>
  </w:style>
  <w:style w:type="numbering" w:customStyle="1" w:styleId="Elencocorrente7">
    <w:name w:val="Elenco corrente7"/>
    <w:uiPriority w:val="99"/>
    <w:rsid w:val="00B47E86"/>
    <w:pPr>
      <w:numPr>
        <w:numId w:val="9"/>
      </w:numPr>
    </w:pPr>
  </w:style>
  <w:style w:type="character" w:customStyle="1" w:styleId="Titolo4Carattere">
    <w:name w:val="Titolo 4 Carattere"/>
    <w:basedOn w:val="Carpredefinitoparagrafo"/>
    <w:link w:val="Titolo4"/>
    <w:uiPriority w:val="9"/>
    <w:semiHidden/>
    <w:rsid w:val="00B47E86"/>
    <w:rPr>
      <w:rFonts w:asciiTheme="majorHAnsi" w:eastAsiaTheme="majorEastAsia" w:hAnsiTheme="majorHAnsi" w:cstheme="majorBidi"/>
      <w:i/>
      <w:iCs/>
      <w:color w:val="2F5496" w:themeColor="accent1" w:themeShade="BF"/>
      <w:sz w:val="24"/>
      <w:szCs w:val="24"/>
      <w:lang w:val="it-IT" w:eastAsia="it-IT"/>
    </w:rPr>
  </w:style>
  <w:style w:type="character" w:customStyle="1" w:styleId="Titolo5Carattere">
    <w:name w:val="Titolo 5 Carattere"/>
    <w:basedOn w:val="Carpredefinitoparagrafo"/>
    <w:link w:val="Titolo5"/>
    <w:uiPriority w:val="9"/>
    <w:semiHidden/>
    <w:rsid w:val="00B47E86"/>
    <w:rPr>
      <w:rFonts w:asciiTheme="majorHAnsi" w:eastAsiaTheme="majorEastAsia" w:hAnsiTheme="majorHAnsi" w:cstheme="majorBidi"/>
      <w:color w:val="2F5496" w:themeColor="accent1" w:themeShade="BF"/>
      <w:sz w:val="24"/>
      <w:szCs w:val="24"/>
      <w:lang w:val="it-IT" w:eastAsia="it-IT"/>
    </w:rPr>
  </w:style>
  <w:style w:type="character" w:customStyle="1" w:styleId="Titolo6Carattere">
    <w:name w:val="Titolo 6 Carattere"/>
    <w:basedOn w:val="Carpredefinitoparagrafo"/>
    <w:link w:val="Titolo6"/>
    <w:uiPriority w:val="9"/>
    <w:semiHidden/>
    <w:rsid w:val="00B47E86"/>
    <w:rPr>
      <w:rFonts w:asciiTheme="majorHAnsi" w:eastAsiaTheme="majorEastAsia" w:hAnsiTheme="majorHAnsi" w:cstheme="majorBidi"/>
      <w:color w:val="1F3763" w:themeColor="accent1" w:themeShade="7F"/>
      <w:sz w:val="24"/>
      <w:szCs w:val="24"/>
      <w:lang w:val="it-IT" w:eastAsia="it-IT"/>
    </w:rPr>
  </w:style>
  <w:style w:type="character" w:customStyle="1" w:styleId="Titolo7Carattere">
    <w:name w:val="Titolo 7 Carattere"/>
    <w:basedOn w:val="Carpredefinitoparagrafo"/>
    <w:link w:val="Titolo7"/>
    <w:uiPriority w:val="9"/>
    <w:semiHidden/>
    <w:rsid w:val="00B47E86"/>
    <w:rPr>
      <w:rFonts w:asciiTheme="majorHAnsi" w:eastAsiaTheme="majorEastAsia" w:hAnsiTheme="majorHAnsi" w:cstheme="majorBidi"/>
      <w:i/>
      <w:iCs/>
      <w:color w:val="1F3763" w:themeColor="accent1" w:themeShade="7F"/>
      <w:sz w:val="24"/>
      <w:szCs w:val="24"/>
      <w:lang w:val="it-IT" w:eastAsia="it-IT"/>
    </w:rPr>
  </w:style>
  <w:style w:type="character" w:customStyle="1" w:styleId="Titolo8Carattere">
    <w:name w:val="Titolo 8 Carattere"/>
    <w:basedOn w:val="Carpredefinitoparagrafo"/>
    <w:link w:val="Titolo8"/>
    <w:uiPriority w:val="9"/>
    <w:semiHidden/>
    <w:rsid w:val="00B47E86"/>
    <w:rPr>
      <w:rFonts w:asciiTheme="majorHAnsi" w:eastAsiaTheme="majorEastAsia" w:hAnsiTheme="majorHAnsi" w:cstheme="majorBidi"/>
      <w:color w:val="272727" w:themeColor="text1" w:themeTint="D8"/>
      <w:sz w:val="21"/>
      <w:szCs w:val="21"/>
      <w:lang w:val="it-IT" w:eastAsia="it-IT"/>
    </w:rPr>
  </w:style>
  <w:style w:type="character" w:customStyle="1" w:styleId="Titolo9Carattere">
    <w:name w:val="Titolo 9 Carattere"/>
    <w:basedOn w:val="Carpredefinitoparagrafo"/>
    <w:link w:val="Titolo9"/>
    <w:uiPriority w:val="9"/>
    <w:semiHidden/>
    <w:rsid w:val="00B47E86"/>
    <w:rPr>
      <w:rFonts w:asciiTheme="majorHAnsi" w:eastAsiaTheme="majorEastAsia" w:hAnsiTheme="majorHAnsi" w:cstheme="majorBidi"/>
      <w:i/>
      <w:iCs/>
      <w:color w:val="272727" w:themeColor="text1" w:themeTint="D8"/>
      <w:sz w:val="21"/>
      <w:szCs w:val="21"/>
      <w:lang w:val="it-IT" w:eastAsia="it-IT"/>
    </w:rPr>
  </w:style>
  <w:style w:type="character" w:customStyle="1" w:styleId="scxw106686824">
    <w:name w:val="scxw106686824"/>
    <w:basedOn w:val="Carpredefinitoparagrafo"/>
    <w:rsid w:val="004F5E88"/>
  </w:style>
  <w:style w:type="character" w:customStyle="1" w:styleId="contextualspellingandgrammarerror">
    <w:name w:val="contextualspellingandgrammarerror"/>
    <w:basedOn w:val="Carpredefinitoparagrafo"/>
    <w:rsid w:val="004F5E88"/>
  </w:style>
  <w:style w:type="character" w:customStyle="1" w:styleId="mjx-char">
    <w:name w:val="mjx-char"/>
    <w:basedOn w:val="Carpredefinitoparagrafo"/>
    <w:rsid w:val="00F718D9"/>
  </w:style>
  <w:style w:type="character" w:customStyle="1" w:styleId="A013">
    <w:name w:val="A0_13"/>
    <w:uiPriority w:val="99"/>
    <w:rsid w:val="00DF1804"/>
    <w:rPr>
      <w:rFonts w:cs="Arial Narrow"/>
      <w:b/>
      <w:bCs/>
      <w:color w:val="211D1E"/>
      <w:sz w:val="80"/>
      <w:szCs w:val="80"/>
    </w:rPr>
  </w:style>
  <w:style w:type="paragraph" w:customStyle="1" w:styleId="xmsolistparagraph">
    <w:name w:val="x_msolistparagraph"/>
    <w:basedOn w:val="Normale"/>
    <w:rsid w:val="00FF1E66"/>
    <w:pPr>
      <w:spacing w:before="100" w:beforeAutospacing="1" w:after="100" w:afterAutospacing="1"/>
    </w:pPr>
  </w:style>
  <w:style w:type="paragraph" w:customStyle="1" w:styleId="xmsonormal">
    <w:name w:val="x_msonormal"/>
    <w:basedOn w:val="Normale"/>
    <w:rsid w:val="00FF1E66"/>
    <w:pPr>
      <w:spacing w:before="100" w:beforeAutospacing="1" w:after="100" w:afterAutospacing="1"/>
    </w:pPr>
  </w:style>
  <w:style w:type="paragraph" w:customStyle="1" w:styleId="nova-legacy-e-listitem">
    <w:name w:val="nova-legacy-e-list__item"/>
    <w:basedOn w:val="Normale"/>
    <w:rsid w:val="00270BBC"/>
    <w:pPr>
      <w:spacing w:before="100" w:beforeAutospacing="1" w:after="100" w:afterAutospacing="1"/>
    </w:pPr>
  </w:style>
  <w:style w:type="paragraph" w:styleId="Testonotaapidipagina">
    <w:name w:val="footnote text"/>
    <w:basedOn w:val="Normale"/>
    <w:link w:val="TestonotaapidipaginaCarattere"/>
    <w:uiPriority w:val="99"/>
    <w:semiHidden/>
    <w:unhideWhenUsed/>
    <w:rsid w:val="0010587E"/>
    <w:rPr>
      <w:sz w:val="20"/>
      <w:szCs w:val="20"/>
    </w:rPr>
  </w:style>
  <w:style w:type="character" w:customStyle="1" w:styleId="TestonotaapidipaginaCarattere">
    <w:name w:val="Testo nota a piè di pagina Carattere"/>
    <w:basedOn w:val="Carpredefinitoparagrafo"/>
    <w:link w:val="Testonotaapidipagina"/>
    <w:uiPriority w:val="99"/>
    <w:semiHidden/>
    <w:rsid w:val="0010587E"/>
    <w:rPr>
      <w:rFonts w:ascii="Times New Roman" w:eastAsia="Times New Roman" w:hAnsi="Times New Roman" w:cs="Times New Roman"/>
      <w:sz w:val="20"/>
      <w:szCs w:val="20"/>
      <w:lang w:val="it-IT" w:eastAsia="it-IT"/>
    </w:rPr>
  </w:style>
  <w:style w:type="character" w:styleId="Rimandonotaapidipagina">
    <w:name w:val="footnote reference"/>
    <w:basedOn w:val="Carpredefinitoparagrafo"/>
    <w:uiPriority w:val="99"/>
    <w:semiHidden/>
    <w:unhideWhenUsed/>
    <w:rsid w:val="0010587E"/>
    <w:rPr>
      <w:vertAlign w:val="superscript"/>
    </w:rPr>
  </w:style>
  <w:style w:type="character" w:customStyle="1" w:styleId="scxw112726101">
    <w:name w:val="scxw112726101"/>
    <w:basedOn w:val="Carpredefinitoparagrafo"/>
    <w:rsid w:val="00BF652A"/>
  </w:style>
  <w:style w:type="character" w:customStyle="1" w:styleId="aut-citation-header-title-5005980450005791">
    <w:name w:val="aut-citation-header-title-5005980450005791"/>
    <w:basedOn w:val="Carpredefinitoparagrafo"/>
    <w:rsid w:val="00B6730F"/>
  </w:style>
  <w:style w:type="character" w:customStyle="1" w:styleId="aut-citation-header-title-5004453130005791">
    <w:name w:val="aut-citation-header-title-5004453130005791"/>
    <w:basedOn w:val="Carpredefinitoparagrafo"/>
    <w:rsid w:val="00D66714"/>
  </w:style>
  <w:style w:type="character" w:customStyle="1" w:styleId="aut-citation-header-title-4414521820005791">
    <w:name w:val="aut-citation-header-title-4414521820005791"/>
    <w:basedOn w:val="Carpredefinitoparagrafo"/>
    <w:rsid w:val="00D667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88294">
      <w:bodyDiv w:val="1"/>
      <w:marLeft w:val="0"/>
      <w:marRight w:val="0"/>
      <w:marTop w:val="0"/>
      <w:marBottom w:val="0"/>
      <w:divBdr>
        <w:top w:val="none" w:sz="0" w:space="0" w:color="auto"/>
        <w:left w:val="none" w:sz="0" w:space="0" w:color="auto"/>
        <w:bottom w:val="none" w:sz="0" w:space="0" w:color="auto"/>
        <w:right w:val="none" w:sz="0" w:space="0" w:color="auto"/>
      </w:divBdr>
    </w:div>
    <w:div w:id="57948124">
      <w:bodyDiv w:val="1"/>
      <w:marLeft w:val="0"/>
      <w:marRight w:val="0"/>
      <w:marTop w:val="0"/>
      <w:marBottom w:val="0"/>
      <w:divBdr>
        <w:top w:val="none" w:sz="0" w:space="0" w:color="auto"/>
        <w:left w:val="none" w:sz="0" w:space="0" w:color="auto"/>
        <w:bottom w:val="none" w:sz="0" w:space="0" w:color="auto"/>
        <w:right w:val="none" w:sz="0" w:space="0" w:color="auto"/>
      </w:divBdr>
    </w:div>
    <w:div w:id="88551848">
      <w:bodyDiv w:val="1"/>
      <w:marLeft w:val="0"/>
      <w:marRight w:val="0"/>
      <w:marTop w:val="0"/>
      <w:marBottom w:val="0"/>
      <w:divBdr>
        <w:top w:val="none" w:sz="0" w:space="0" w:color="auto"/>
        <w:left w:val="none" w:sz="0" w:space="0" w:color="auto"/>
        <w:bottom w:val="none" w:sz="0" w:space="0" w:color="auto"/>
        <w:right w:val="none" w:sz="0" w:space="0" w:color="auto"/>
      </w:divBdr>
    </w:div>
    <w:div w:id="93865096">
      <w:bodyDiv w:val="1"/>
      <w:marLeft w:val="0"/>
      <w:marRight w:val="0"/>
      <w:marTop w:val="0"/>
      <w:marBottom w:val="0"/>
      <w:divBdr>
        <w:top w:val="none" w:sz="0" w:space="0" w:color="auto"/>
        <w:left w:val="none" w:sz="0" w:space="0" w:color="auto"/>
        <w:bottom w:val="none" w:sz="0" w:space="0" w:color="auto"/>
        <w:right w:val="none" w:sz="0" w:space="0" w:color="auto"/>
      </w:divBdr>
    </w:div>
    <w:div w:id="123156892">
      <w:bodyDiv w:val="1"/>
      <w:marLeft w:val="0"/>
      <w:marRight w:val="0"/>
      <w:marTop w:val="0"/>
      <w:marBottom w:val="0"/>
      <w:divBdr>
        <w:top w:val="none" w:sz="0" w:space="0" w:color="auto"/>
        <w:left w:val="none" w:sz="0" w:space="0" w:color="auto"/>
        <w:bottom w:val="none" w:sz="0" w:space="0" w:color="auto"/>
        <w:right w:val="none" w:sz="0" w:space="0" w:color="auto"/>
      </w:divBdr>
      <w:divsChild>
        <w:div w:id="560289220">
          <w:marLeft w:val="0"/>
          <w:marRight w:val="0"/>
          <w:marTop w:val="0"/>
          <w:marBottom w:val="0"/>
          <w:divBdr>
            <w:top w:val="none" w:sz="0" w:space="0" w:color="auto"/>
            <w:left w:val="none" w:sz="0" w:space="0" w:color="auto"/>
            <w:bottom w:val="none" w:sz="0" w:space="0" w:color="auto"/>
            <w:right w:val="none" w:sz="0" w:space="0" w:color="auto"/>
          </w:divBdr>
        </w:div>
        <w:div w:id="1051149924">
          <w:marLeft w:val="0"/>
          <w:marRight w:val="0"/>
          <w:marTop w:val="0"/>
          <w:marBottom w:val="0"/>
          <w:divBdr>
            <w:top w:val="none" w:sz="0" w:space="0" w:color="auto"/>
            <w:left w:val="none" w:sz="0" w:space="0" w:color="auto"/>
            <w:bottom w:val="none" w:sz="0" w:space="0" w:color="auto"/>
            <w:right w:val="none" w:sz="0" w:space="0" w:color="auto"/>
          </w:divBdr>
          <w:divsChild>
            <w:div w:id="1356619417">
              <w:marLeft w:val="0"/>
              <w:marRight w:val="0"/>
              <w:marTop w:val="0"/>
              <w:marBottom w:val="75"/>
              <w:divBdr>
                <w:top w:val="none" w:sz="0" w:space="0" w:color="auto"/>
                <w:left w:val="none" w:sz="0" w:space="0" w:color="auto"/>
                <w:bottom w:val="none" w:sz="0" w:space="0" w:color="auto"/>
                <w:right w:val="none" w:sz="0" w:space="0" w:color="auto"/>
              </w:divBdr>
              <w:divsChild>
                <w:div w:id="163351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01957">
      <w:bodyDiv w:val="1"/>
      <w:marLeft w:val="0"/>
      <w:marRight w:val="0"/>
      <w:marTop w:val="0"/>
      <w:marBottom w:val="0"/>
      <w:divBdr>
        <w:top w:val="none" w:sz="0" w:space="0" w:color="auto"/>
        <w:left w:val="none" w:sz="0" w:space="0" w:color="auto"/>
        <w:bottom w:val="none" w:sz="0" w:space="0" w:color="auto"/>
        <w:right w:val="none" w:sz="0" w:space="0" w:color="auto"/>
      </w:divBdr>
    </w:div>
    <w:div w:id="226494537">
      <w:bodyDiv w:val="1"/>
      <w:marLeft w:val="0"/>
      <w:marRight w:val="0"/>
      <w:marTop w:val="0"/>
      <w:marBottom w:val="0"/>
      <w:divBdr>
        <w:top w:val="none" w:sz="0" w:space="0" w:color="auto"/>
        <w:left w:val="none" w:sz="0" w:space="0" w:color="auto"/>
        <w:bottom w:val="none" w:sz="0" w:space="0" w:color="auto"/>
        <w:right w:val="none" w:sz="0" w:space="0" w:color="auto"/>
      </w:divBdr>
    </w:div>
    <w:div w:id="230970826">
      <w:bodyDiv w:val="1"/>
      <w:marLeft w:val="0"/>
      <w:marRight w:val="0"/>
      <w:marTop w:val="0"/>
      <w:marBottom w:val="0"/>
      <w:divBdr>
        <w:top w:val="none" w:sz="0" w:space="0" w:color="auto"/>
        <w:left w:val="none" w:sz="0" w:space="0" w:color="auto"/>
        <w:bottom w:val="none" w:sz="0" w:space="0" w:color="auto"/>
        <w:right w:val="none" w:sz="0" w:space="0" w:color="auto"/>
      </w:divBdr>
    </w:div>
    <w:div w:id="232669636">
      <w:bodyDiv w:val="1"/>
      <w:marLeft w:val="0"/>
      <w:marRight w:val="0"/>
      <w:marTop w:val="0"/>
      <w:marBottom w:val="0"/>
      <w:divBdr>
        <w:top w:val="none" w:sz="0" w:space="0" w:color="auto"/>
        <w:left w:val="none" w:sz="0" w:space="0" w:color="auto"/>
        <w:bottom w:val="none" w:sz="0" w:space="0" w:color="auto"/>
        <w:right w:val="none" w:sz="0" w:space="0" w:color="auto"/>
      </w:divBdr>
    </w:div>
    <w:div w:id="250629759">
      <w:bodyDiv w:val="1"/>
      <w:marLeft w:val="0"/>
      <w:marRight w:val="0"/>
      <w:marTop w:val="0"/>
      <w:marBottom w:val="0"/>
      <w:divBdr>
        <w:top w:val="none" w:sz="0" w:space="0" w:color="auto"/>
        <w:left w:val="none" w:sz="0" w:space="0" w:color="auto"/>
        <w:bottom w:val="none" w:sz="0" w:space="0" w:color="auto"/>
        <w:right w:val="none" w:sz="0" w:space="0" w:color="auto"/>
      </w:divBdr>
      <w:divsChild>
        <w:div w:id="1873415301">
          <w:marLeft w:val="0"/>
          <w:marRight w:val="0"/>
          <w:marTop w:val="0"/>
          <w:marBottom w:val="0"/>
          <w:divBdr>
            <w:top w:val="none" w:sz="0" w:space="0" w:color="auto"/>
            <w:left w:val="none" w:sz="0" w:space="0" w:color="auto"/>
            <w:bottom w:val="none" w:sz="0" w:space="0" w:color="auto"/>
            <w:right w:val="none" w:sz="0" w:space="0" w:color="auto"/>
          </w:divBdr>
        </w:div>
        <w:div w:id="1247688992">
          <w:marLeft w:val="0"/>
          <w:marRight w:val="0"/>
          <w:marTop w:val="0"/>
          <w:marBottom w:val="0"/>
          <w:divBdr>
            <w:top w:val="none" w:sz="0" w:space="0" w:color="auto"/>
            <w:left w:val="none" w:sz="0" w:space="0" w:color="auto"/>
            <w:bottom w:val="none" w:sz="0" w:space="0" w:color="auto"/>
            <w:right w:val="none" w:sz="0" w:space="0" w:color="auto"/>
          </w:divBdr>
          <w:divsChild>
            <w:div w:id="1514371296">
              <w:marLeft w:val="0"/>
              <w:marRight w:val="0"/>
              <w:marTop w:val="0"/>
              <w:marBottom w:val="0"/>
              <w:divBdr>
                <w:top w:val="none" w:sz="0" w:space="0" w:color="auto"/>
                <w:left w:val="none" w:sz="0" w:space="0" w:color="auto"/>
                <w:bottom w:val="none" w:sz="0" w:space="0" w:color="auto"/>
                <w:right w:val="none" w:sz="0" w:space="0" w:color="auto"/>
              </w:divBdr>
              <w:divsChild>
                <w:div w:id="126006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899173">
      <w:bodyDiv w:val="1"/>
      <w:marLeft w:val="0"/>
      <w:marRight w:val="0"/>
      <w:marTop w:val="0"/>
      <w:marBottom w:val="0"/>
      <w:divBdr>
        <w:top w:val="none" w:sz="0" w:space="0" w:color="auto"/>
        <w:left w:val="none" w:sz="0" w:space="0" w:color="auto"/>
        <w:bottom w:val="none" w:sz="0" w:space="0" w:color="auto"/>
        <w:right w:val="none" w:sz="0" w:space="0" w:color="auto"/>
      </w:divBdr>
    </w:div>
    <w:div w:id="270287413">
      <w:bodyDiv w:val="1"/>
      <w:marLeft w:val="0"/>
      <w:marRight w:val="0"/>
      <w:marTop w:val="0"/>
      <w:marBottom w:val="0"/>
      <w:divBdr>
        <w:top w:val="none" w:sz="0" w:space="0" w:color="auto"/>
        <w:left w:val="none" w:sz="0" w:space="0" w:color="auto"/>
        <w:bottom w:val="none" w:sz="0" w:space="0" w:color="auto"/>
        <w:right w:val="none" w:sz="0" w:space="0" w:color="auto"/>
      </w:divBdr>
    </w:div>
    <w:div w:id="274602217">
      <w:bodyDiv w:val="1"/>
      <w:marLeft w:val="0"/>
      <w:marRight w:val="0"/>
      <w:marTop w:val="0"/>
      <w:marBottom w:val="0"/>
      <w:divBdr>
        <w:top w:val="none" w:sz="0" w:space="0" w:color="auto"/>
        <w:left w:val="none" w:sz="0" w:space="0" w:color="auto"/>
        <w:bottom w:val="none" w:sz="0" w:space="0" w:color="auto"/>
        <w:right w:val="none" w:sz="0" w:space="0" w:color="auto"/>
      </w:divBdr>
      <w:divsChild>
        <w:div w:id="1596597217">
          <w:marLeft w:val="0"/>
          <w:marRight w:val="0"/>
          <w:marTop w:val="0"/>
          <w:marBottom w:val="0"/>
          <w:divBdr>
            <w:top w:val="none" w:sz="0" w:space="0" w:color="auto"/>
            <w:left w:val="none" w:sz="0" w:space="0" w:color="auto"/>
            <w:bottom w:val="none" w:sz="0" w:space="0" w:color="auto"/>
            <w:right w:val="none" w:sz="0" w:space="0" w:color="auto"/>
          </w:divBdr>
          <w:divsChild>
            <w:div w:id="155656614">
              <w:marLeft w:val="0"/>
              <w:marRight w:val="0"/>
              <w:marTop w:val="0"/>
              <w:marBottom w:val="0"/>
              <w:divBdr>
                <w:top w:val="none" w:sz="0" w:space="0" w:color="auto"/>
                <w:left w:val="none" w:sz="0" w:space="0" w:color="auto"/>
                <w:bottom w:val="none" w:sz="0" w:space="0" w:color="auto"/>
                <w:right w:val="none" w:sz="0" w:space="0" w:color="auto"/>
              </w:divBdr>
              <w:divsChild>
                <w:div w:id="34552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260671">
      <w:bodyDiv w:val="1"/>
      <w:marLeft w:val="0"/>
      <w:marRight w:val="0"/>
      <w:marTop w:val="0"/>
      <w:marBottom w:val="0"/>
      <w:divBdr>
        <w:top w:val="none" w:sz="0" w:space="0" w:color="auto"/>
        <w:left w:val="none" w:sz="0" w:space="0" w:color="auto"/>
        <w:bottom w:val="none" w:sz="0" w:space="0" w:color="auto"/>
        <w:right w:val="none" w:sz="0" w:space="0" w:color="auto"/>
      </w:divBdr>
    </w:div>
    <w:div w:id="284315960">
      <w:bodyDiv w:val="1"/>
      <w:marLeft w:val="0"/>
      <w:marRight w:val="0"/>
      <w:marTop w:val="0"/>
      <w:marBottom w:val="0"/>
      <w:divBdr>
        <w:top w:val="none" w:sz="0" w:space="0" w:color="auto"/>
        <w:left w:val="none" w:sz="0" w:space="0" w:color="auto"/>
        <w:bottom w:val="none" w:sz="0" w:space="0" w:color="auto"/>
        <w:right w:val="none" w:sz="0" w:space="0" w:color="auto"/>
      </w:divBdr>
    </w:div>
    <w:div w:id="316959137">
      <w:bodyDiv w:val="1"/>
      <w:marLeft w:val="0"/>
      <w:marRight w:val="0"/>
      <w:marTop w:val="0"/>
      <w:marBottom w:val="0"/>
      <w:divBdr>
        <w:top w:val="none" w:sz="0" w:space="0" w:color="auto"/>
        <w:left w:val="none" w:sz="0" w:space="0" w:color="auto"/>
        <w:bottom w:val="none" w:sz="0" w:space="0" w:color="auto"/>
        <w:right w:val="none" w:sz="0" w:space="0" w:color="auto"/>
      </w:divBdr>
    </w:div>
    <w:div w:id="331880608">
      <w:bodyDiv w:val="1"/>
      <w:marLeft w:val="0"/>
      <w:marRight w:val="0"/>
      <w:marTop w:val="0"/>
      <w:marBottom w:val="0"/>
      <w:divBdr>
        <w:top w:val="none" w:sz="0" w:space="0" w:color="auto"/>
        <w:left w:val="none" w:sz="0" w:space="0" w:color="auto"/>
        <w:bottom w:val="none" w:sz="0" w:space="0" w:color="auto"/>
        <w:right w:val="none" w:sz="0" w:space="0" w:color="auto"/>
      </w:divBdr>
      <w:divsChild>
        <w:div w:id="2130856005">
          <w:marLeft w:val="0"/>
          <w:marRight w:val="0"/>
          <w:marTop w:val="0"/>
          <w:marBottom w:val="0"/>
          <w:divBdr>
            <w:top w:val="none" w:sz="0" w:space="0" w:color="auto"/>
            <w:left w:val="none" w:sz="0" w:space="0" w:color="auto"/>
            <w:bottom w:val="none" w:sz="0" w:space="0" w:color="auto"/>
            <w:right w:val="none" w:sz="0" w:space="0" w:color="auto"/>
          </w:divBdr>
          <w:divsChild>
            <w:div w:id="1553032536">
              <w:marLeft w:val="0"/>
              <w:marRight w:val="0"/>
              <w:marTop w:val="0"/>
              <w:marBottom w:val="0"/>
              <w:divBdr>
                <w:top w:val="none" w:sz="0" w:space="0" w:color="auto"/>
                <w:left w:val="none" w:sz="0" w:space="0" w:color="auto"/>
                <w:bottom w:val="none" w:sz="0" w:space="0" w:color="auto"/>
                <w:right w:val="none" w:sz="0" w:space="0" w:color="auto"/>
              </w:divBdr>
              <w:divsChild>
                <w:div w:id="94419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186840">
      <w:bodyDiv w:val="1"/>
      <w:marLeft w:val="0"/>
      <w:marRight w:val="0"/>
      <w:marTop w:val="0"/>
      <w:marBottom w:val="0"/>
      <w:divBdr>
        <w:top w:val="none" w:sz="0" w:space="0" w:color="auto"/>
        <w:left w:val="none" w:sz="0" w:space="0" w:color="auto"/>
        <w:bottom w:val="none" w:sz="0" w:space="0" w:color="auto"/>
        <w:right w:val="none" w:sz="0" w:space="0" w:color="auto"/>
      </w:divBdr>
      <w:divsChild>
        <w:div w:id="43915016">
          <w:marLeft w:val="0"/>
          <w:marRight w:val="0"/>
          <w:marTop w:val="0"/>
          <w:marBottom w:val="0"/>
          <w:divBdr>
            <w:top w:val="single" w:sz="2" w:space="0" w:color="auto"/>
            <w:left w:val="single" w:sz="2" w:space="0" w:color="auto"/>
            <w:bottom w:val="single" w:sz="6" w:space="0" w:color="auto"/>
            <w:right w:val="single" w:sz="2" w:space="0" w:color="auto"/>
          </w:divBdr>
          <w:divsChild>
            <w:div w:id="2084521161">
              <w:marLeft w:val="0"/>
              <w:marRight w:val="0"/>
              <w:marTop w:val="100"/>
              <w:marBottom w:val="100"/>
              <w:divBdr>
                <w:top w:val="single" w:sz="2" w:space="0" w:color="D9D9E3"/>
                <w:left w:val="single" w:sz="2" w:space="0" w:color="D9D9E3"/>
                <w:bottom w:val="single" w:sz="2" w:space="0" w:color="D9D9E3"/>
                <w:right w:val="single" w:sz="2" w:space="0" w:color="D9D9E3"/>
              </w:divBdr>
              <w:divsChild>
                <w:div w:id="626356679">
                  <w:marLeft w:val="0"/>
                  <w:marRight w:val="0"/>
                  <w:marTop w:val="0"/>
                  <w:marBottom w:val="0"/>
                  <w:divBdr>
                    <w:top w:val="single" w:sz="2" w:space="0" w:color="D9D9E3"/>
                    <w:left w:val="single" w:sz="2" w:space="0" w:color="D9D9E3"/>
                    <w:bottom w:val="single" w:sz="2" w:space="0" w:color="D9D9E3"/>
                    <w:right w:val="single" w:sz="2" w:space="0" w:color="D9D9E3"/>
                  </w:divBdr>
                  <w:divsChild>
                    <w:div w:id="1924877171">
                      <w:marLeft w:val="0"/>
                      <w:marRight w:val="0"/>
                      <w:marTop w:val="0"/>
                      <w:marBottom w:val="0"/>
                      <w:divBdr>
                        <w:top w:val="single" w:sz="2" w:space="0" w:color="D9D9E3"/>
                        <w:left w:val="single" w:sz="2" w:space="0" w:color="D9D9E3"/>
                        <w:bottom w:val="single" w:sz="2" w:space="0" w:color="D9D9E3"/>
                        <w:right w:val="single" w:sz="2" w:space="0" w:color="D9D9E3"/>
                      </w:divBdr>
                      <w:divsChild>
                        <w:div w:id="354892090">
                          <w:marLeft w:val="0"/>
                          <w:marRight w:val="0"/>
                          <w:marTop w:val="0"/>
                          <w:marBottom w:val="0"/>
                          <w:divBdr>
                            <w:top w:val="single" w:sz="2" w:space="0" w:color="D9D9E3"/>
                            <w:left w:val="single" w:sz="2" w:space="0" w:color="D9D9E3"/>
                            <w:bottom w:val="single" w:sz="2" w:space="0" w:color="D9D9E3"/>
                            <w:right w:val="single" w:sz="2" w:space="0" w:color="D9D9E3"/>
                          </w:divBdr>
                          <w:divsChild>
                            <w:div w:id="16129338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0013106">
      <w:bodyDiv w:val="1"/>
      <w:marLeft w:val="0"/>
      <w:marRight w:val="0"/>
      <w:marTop w:val="0"/>
      <w:marBottom w:val="0"/>
      <w:divBdr>
        <w:top w:val="none" w:sz="0" w:space="0" w:color="auto"/>
        <w:left w:val="none" w:sz="0" w:space="0" w:color="auto"/>
        <w:bottom w:val="none" w:sz="0" w:space="0" w:color="auto"/>
        <w:right w:val="none" w:sz="0" w:space="0" w:color="auto"/>
      </w:divBdr>
      <w:divsChild>
        <w:div w:id="449518074">
          <w:marLeft w:val="0"/>
          <w:marRight w:val="0"/>
          <w:marTop w:val="0"/>
          <w:marBottom w:val="0"/>
          <w:divBdr>
            <w:top w:val="none" w:sz="0" w:space="0" w:color="auto"/>
            <w:left w:val="none" w:sz="0" w:space="0" w:color="auto"/>
            <w:bottom w:val="none" w:sz="0" w:space="0" w:color="auto"/>
            <w:right w:val="none" w:sz="0" w:space="0" w:color="auto"/>
          </w:divBdr>
          <w:divsChild>
            <w:div w:id="386953134">
              <w:marLeft w:val="0"/>
              <w:marRight w:val="0"/>
              <w:marTop w:val="0"/>
              <w:marBottom w:val="0"/>
              <w:divBdr>
                <w:top w:val="none" w:sz="0" w:space="0" w:color="auto"/>
                <w:left w:val="none" w:sz="0" w:space="0" w:color="auto"/>
                <w:bottom w:val="none" w:sz="0" w:space="0" w:color="auto"/>
                <w:right w:val="none" w:sz="0" w:space="0" w:color="auto"/>
              </w:divBdr>
              <w:divsChild>
                <w:div w:id="1092629071">
                  <w:marLeft w:val="0"/>
                  <w:marRight w:val="0"/>
                  <w:marTop w:val="0"/>
                  <w:marBottom w:val="0"/>
                  <w:divBdr>
                    <w:top w:val="none" w:sz="0" w:space="0" w:color="auto"/>
                    <w:left w:val="none" w:sz="0" w:space="0" w:color="auto"/>
                    <w:bottom w:val="none" w:sz="0" w:space="0" w:color="auto"/>
                    <w:right w:val="none" w:sz="0" w:space="0" w:color="auto"/>
                  </w:divBdr>
                  <w:divsChild>
                    <w:div w:id="177524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16290">
      <w:bodyDiv w:val="1"/>
      <w:marLeft w:val="0"/>
      <w:marRight w:val="0"/>
      <w:marTop w:val="0"/>
      <w:marBottom w:val="0"/>
      <w:divBdr>
        <w:top w:val="none" w:sz="0" w:space="0" w:color="auto"/>
        <w:left w:val="none" w:sz="0" w:space="0" w:color="auto"/>
        <w:bottom w:val="none" w:sz="0" w:space="0" w:color="auto"/>
        <w:right w:val="none" w:sz="0" w:space="0" w:color="auto"/>
      </w:divBdr>
    </w:div>
    <w:div w:id="369962222">
      <w:bodyDiv w:val="1"/>
      <w:marLeft w:val="0"/>
      <w:marRight w:val="0"/>
      <w:marTop w:val="0"/>
      <w:marBottom w:val="0"/>
      <w:divBdr>
        <w:top w:val="none" w:sz="0" w:space="0" w:color="auto"/>
        <w:left w:val="none" w:sz="0" w:space="0" w:color="auto"/>
        <w:bottom w:val="none" w:sz="0" w:space="0" w:color="auto"/>
        <w:right w:val="none" w:sz="0" w:space="0" w:color="auto"/>
      </w:divBdr>
      <w:divsChild>
        <w:div w:id="1731003896">
          <w:marLeft w:val="567"/>
          <w:marRight w:val="0"/>
          <w:marTop w:val="0"/>
          <w:marBottom w:val="0"/>
          <w:divBdr>
            <w:top w:val="none" w:sz="0" w:space="0" w:color="auto"/>
            <w:left w:val="none" w:sz="0" w:space="0" w:color="auto"/>
            <w:bottom w:val="none" w:sz="0" w:space="0" w:color="auto"/>
            <w:right w:val="none" w:sz="0" w:space="0" w:color="auto"/>
          </w:divBdr>
        </w:div>
        <w:div w:id="2012952525">
          <w:marLeft w:val="567"/>
          <w:marRight w:val="0"/>
          <w:marTop w:val="0"/>
          <w:marBottom w:val="0"/>
          <w:divBdr>
            <w:top w:val="none" w:sz="0" w:space="0" w:color="auto"/>
            <w:left w:val="none" w:sz="0" w:space="0" w:color="auto"/>
            <w:bottom w:val="none" w:sz="0" w:space="0" w:color="auto"/>
            <w:right w:val="none" w:sz="0" w:space="0" w:color="auto"/>
          </w:divBdr>
        </w:div>
        <w:div w:id="1422796423">
          <w:marLeft w:val="567"/>
          <w:marRight w:val="0"/>
          <w:marTop w:val="0"/>
          <w:marBottom w:val="0"/>
          <w:divBdr>
            <w:top w:val="none" w:sz="0" w:space="0" w:color="auto"/>
            <w:left w:val="none" w:sz="0" w:space="0" w:color="auto"/>
            <w:bottom w:val="none" w:sz="0" w:space="0" w:color="auto"/>
            <w:right w:val="none" w:sz="0" w:space="0" w:color="auto"/>
          </w:divBdr>
        </w:div>
      </w:divsChild>
    </w:div>
    <w:div w:id="392310242">
      <w:bodyDiv w:val="1"/>
      <w:marLeft w:val="0"/>
      <w:marRight w:val="0"/>
      <w:marTop w:val="0"/>
      <w:marBottom w:val="0"/>
      <w:divBdr>
        <w:top w:val="none" w:sz="0" w:space="0" w:color="auto"/>
        <w:left w:val="none" w:sz="0" w:space="0" w:color="auto"/>
        <w:bottom w:val="none" w:sz="0" w:space="0" w:color="auto"/>
        <w:right w:val="none" w:sz="0" w:space="0" w:color="auto"/>
      </w:divBdr>
    </w:div>
    <w:div w:id="392781301">
      <w:bodyDiv w:val="1"/>
      <w:marLeft w:val="0"/>
      <w:marRight w:val="0"/>
      <w:marTop w:val="0"/>
      <w:marBottom w:val="0"/>
      <w:divBdr>
        <w:top w:val="none" w:sz="0" w:space="0" w:color="auto"/>
        <w:left w:val="none" w:sz="0" w:space="0" w:color="auto"/>
        <w:bottom w:val="none" w:sz="0" w:space="0" w:color="auto"/>
        <w:right w:val="none" w:sz="0" w:space="0" w:color="auto"/>
      </w:divBdr>
    </w:div>
    <w:div w:id="449476965">
      <w:bodyDiv w:val="1"/>
      <w:marLeft w:val="0"/>
      <w:marRight w:val="0"/>
      <w:marTop w:val="0"/>
      <w:marBottom w:val="0"/>
      <w:divBdr>
        <w:top w:val="none" w:sz="0" w:space="0" w:color="auto"/>
        <w:left w:val="none" w:sz="0" w:space="0" w:color="auto"/>
        <w:bottom w:val="none" w:sz="0" w:space="0" w:color="auto"/>
        <w:right w:val="none" w:sz="0" w:space="0" w:color="auto"/>
      </w:divBdr>
    </w:div>
    <w:div w:id="461851757">
      <w:bodyDiv w:val="1"/>
      <w:marLeft w:val="0"/>
      <w:marRight w:val="0"/>
      <w:marTop w:val="0"/>
      <w:marBottom w:val="0"/>
      <w:divBdr>
        <w:top w:val="none" w:sz="0" w:space="0" w:color="auto"/>
        <w:left w:val="none" w:sz="0" w:space="0" w:color="auto"/>
        <w:bottom w:val="none" w:sz="0" w:space="0" w:color="auto"/>
        <w:right w:val="none" w:sz="0" w:space="0" w:color="auto"/>
      </w:divBdr>
      <w:divsChild>
        <w:div w:id="40055133">
          <w:marLeft w:val="0"/>
          <w:marRight w:val="0"/>
          <w:marTop w:val="0"/>
          <w:marBottom w:val="0"/>
          <w:divBdr>
            <w:top w:val="none" w:sz="0" w:space="0" w:color="auto"/>
            <w:left w:val="none" w:sz="0" w:space="0" w:color="auto"/>
            <w:bottom w:val="none" w:sz="0" w:space="0" w:color="auto"/>
            <w:right w:val="none" w:sz="0" w:space="0" w:color="auto"/>
          </w:divBdr>
        </w:div>
        <w:div w:id="2028873084">
          <w:marLeft w:val="0"/>
          <w:marRight w:val="0"/>
          <w:marTop w:val="0"/>
          <w:marBottom w:val="0"/>
          <w:divBdr>
            <w:top w:val="none" w:sz="0" w:space="0" w:color="auto"/>
            <w:left w:val="none" w:sz="0" w:space="0" w:color="auto"/>
            <w:bottom w:val="none" w:sz="0" w:space="0" w:color="auto"/>
            <w:right w:val="none" w:sz="0" w:space="0" w:color="auto"/>
          </w:divBdr>
        </w:div>
      </w:divsChild>
    </w:div>
    <w:div w:id="465665325">
      <w:bodyDiv w:val="1"/>
      <w:marLeft w:val="0"/>
      <w:marRight w:val="0"/>
      <w:marTop w:val="0"/>
      <w:marBottom w:val="0"/>
      <w:divBdr>
        <w:top w:val="none" w:sz="0" w:space="0" w:color="auto"/>
        <w:left w:val="none" w:sz="0" w:space="0" w:color="auto"/>
        <w:bottom w:val="none" w:sz="0" w:space="0" w:color="auto"/>
        <w:right w:val="none" w:sz="0" w:space="0" w:color="auto"/>
      </w:divBdr>
    </w:div>
    <w:div w:id="519588935">
      <w:bodyDiv w:val="1"/>
      <w:marLeft w:val="0"/>
      <w:marRight w:val="0"/>
      <w:marTop w:val="0"/>
      <w:marBottom w:val="0"/>
      <w:divBdr>
        <w:top w:val="none" w:sz="0" w:space="0" w:color="auto"/>
        <w:left w:val="none" w:sz="0" w:space="0" w:color="auto"/>
        <w:bottom w:val="none" w:sz="0" w:space="0" w:color="auto"/>
        <w:right w:val="none" w:sz="0" w:space="0" w:color="auto"/>
      </w:divBdr>
      <w:divsChild>
        <w:div w:id="1333141777">
          <w:marLeft w:val="0"/>
          <w:marRight w:val="0"/>
          <w:marTop w:val="0"/>
          <w:marBottom w:val="0"/>
          <w:divBdr>
            <w:top w:val="none" w:sz="0" w:space="0" w:color="auto"/>
            <w:left w:val="none" w:sz="0" w:space="0" w:color="auto"/>
            <w:bottom w:val="none" w:sz="0" w:space="0" w:color="auto"/>
            <w:right w:val="none" w:sz="0" w:space="0" w:color="auto"/>
          </w:divBdr>
          <w:divsChild>
            <w:div w:id="597837224">
              <w:marLeft w:val="0"/>
              <w:marRight w:val="0"/>
              <w:marTop w:val="0"/>
              <w:marBottom w:val="0"/>
              <w:divBdr>
                <w:top w:val="none" w:sz="0" w:space="0" w:color="auto"/>
                <w:left w:val="none" w:sz="0" w:space="0" w:color="auto"/>
                <w:bottom w:val="none" w:sz="0" w:space="0" w:color="auto"/>
                <w:right w:val="none" w:sz="0" w:space="0" w:color="auto"/>
              </w:divBdr>
              <w:divsChild>
                <w:div w:id="1131480198">
                  <w:marLeft w:val="0"/>
                  <w:marRight w:val="0"/>
                  <w:marTop w:val="0"/>
                  <w:marBottom w:val="0"/>
                  <w:divBdr>
                    <w:top w:val="none" w:sz="0" w:space="0" w:color="auto"/>
                    <w:left w:val="none" w:sz="0" w:space="0" w:color="auto"/>
                    <w:bottom w:val="none" w:sz="0" w:space="0" w:color="auto"/>
                    <w:right w:val="none" w:sz="0" w:space="0" w:color="auto"/>
                  </w:divBdr>
                  <w:divsChild>
                    <w:div w:id="143119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7542610">
      <w:bodyDiv w:val="1"/>
      <w:marLeft w:val="0"/>
      <w:marRight w:val="0"/>
      <w:marTop w:val="0"/>
      <w:marBottom w:val="0"/>
      <w:divBdr>
        <w:top w:val="none" w:sz="0" w:space="0" w:color="auto"/>
        <w:left w:val="none" w:sz="0" w:space="0" w:color="auto"/>
        <w:bottom w:val="none" w:sz="0" w:space="0" w:color="auto"/>
        <w:right w:val="none" w:sz="0" w:space="0" w:color="auto"/>
      </w:divBdr>
    </w:div>
    <w:div w:id="599919089">
      <w:bodyDiv w:val="1"/>
      <w:marLeft w:val="0"/>
      <w:marRight w:val="0"/>
      <w:marTop w:val="0"/>
      <w:marBottom w:val="0"/>
      <w:divBdr>
        <w:top w:val="none" w:sz="0" w:space="0" w:color="auto"/>
        <w:left w:val="none" w:sz="0" w:space="0" w:color="auto"/>
        <w:bottom w:val="none" w:sz="0" w:space="0" w:color="auto"/>
        <w:right w:val="none" w:sz="0" w:space="0" w:color="auto"/>
      </w:divBdr>
      <w:divsChild>
        <w:div w:id="348721444">
          <w:marLeft w:val="0"/>
          <w:marRight w:val="0"/>
          <w:marTop w:val="240"/>
          <w:marBottom w:val="240"/>
          <w:divBdr>
            <w:top w:val="none" w:sz="0" w:space="0" w:color="auto"/>
            <w:left w:val="none" w:sz="0" w:space="0" w:color="auto"/>
            <w:bottom w:val="none" w:sz="0" w:space="0" w:color="auto"/>
            <w:right w:val="none" w:sz="0" w:space="0" w:color="auto"/>
          </w:divBdr>
          <w:divsChild>
            <w:div w:id="1323663042">
              <w:marLeft w:val="0"/>
              <w:marRight w:val="0"/>
              <w:marTop w:val="0"/>
              <w:marBottom w:val="0"/>
              <w:divBdr>
                <w:top w:val="none" w:sz="0" w:space="0" w:color="auto"/>
                <w:left w:val="none" w:sz="0" w:space="0" w:color="auto"/>
                <w:bottom w:val="none" w:sz="0" w:space="0" w:color="auto"/>
                <w:right w:val="none" w:sz="0" w:space="0" w:color="auto"/>
              </w:divBdr>
              <w:divsChild>
                <w:div w:id="2052533000">
                  <w:marLeft w:val="0"/>
                  <w:marRight w:val="0"/>
                  <w:marTop w:val="0"/>
                  <w:marBottom w:val="180"/>
                  <w:divBdr>
                    <w:top w:val="none" w:sz="0" w:space="0" w:color="auto"/>
                    <w:left w:val="none" w:sz="0" w:space="0" w:color="auto"/>
                    <w:bottom w:val="none" w:sz="0" w:space="0" w:color="auto"/>
                    <w:right w:val="none" w:sz="0" w:space="0" w:color="auto"/>
                  </w:divBdr>
                </w:div>
                <w:div w:id="1536381697">
                  <w:marLeft w:val="0"/>
                  <w:marRight w:val="0"/>
                  <w:marTop w:val="0"/>
                  <w:marBottom w:val="180"/>
                  <w:divBdr>
                    <w:top w:val="none" w:sz="0" w:space="0" w:color="auto"/>
                    <w:left w:val="none" w:sz="0" w:space="0" w:color="auto"/>
                    <w:bottom w:val="none" w:sz="0" w:space="0" w:color="auto"/>
                    <w:right w:val="none" w:sz="0" w:space="0" w:color="auto"/>
                  </w:divBdr>
                </w:div>
                <w:div w:id="2094428710">
                  <w:marLeft w:val="0"/>
                  <w:marRight w:val="0"/>
                  <w:marTop w:val="0"/>
                  <w:marBottom w:val="180"/>
                  <w:divBdr>
                    <w:top w:val="none" w:sz="0" w:space="0" w:color="auto"/>
                    <w:left w:val="none" w:sz="0" w:space="0" w:color="auto"/>
                    <w:bottom w:val="none" w:sz="0" w:space="0" w:color="auto"/>
                    <w:right w:val="none" w:sz="0" w:space="0" w:color="auto"/>
                  </w:divBdr>
                </w:div>
                <w:div w:id="938874342">
                  <w:marLeft w:val="0"/>
                  <w:marRight w:val="0"/>
                  <w:marTop w:val="0"/>
                  <w:marBottom w:val="180"/>
                  <w:divBdr>
                    <w:top w:val="none" w:sz="0" w:space="0" w:color="auto"/>
                    <w:left w:val="none" w:sz="0" w:space="0" w:color="auto"/>
                    <w:bottom w:val="none" w:sz="0" w:space="0" w:color="auto"/>
                    <w:right w:val="none" w:sz="0" w:space="0" w:color="auto"/>
                  </w:divBdr>
                </w:div>
                <w:div w:id="772558194">
                  <w:marLeft w:val="0"/>
                  <w:marRight w:val="0"/>
                  <w:marTop w:val="0"/>
                  <w:marBottom w:val="180"/>
                  <w:divBdr>
                    <w:top w:val="none" w:sz="0" w:space="0" w:color="auto"/>
                    <w:left w:val="none" w:sz="0" w:space="0" w:color="auto"/>
                    <w:bottom w:val="none" w:sz="0" w:space="0" w:color="auto"/>
                    <w:right w:val="none" w:sz="0" w:space="0" w:color="auto"/>
                  </w:divBdr>
                </w:div>
                <w:div w:id="642927950">
                  <w:marLeft w:val="0"/>
                  <w:marRight w:val="0"/>
                  <w:marTop w:val="0"/>
                  <w:marBottom w:val="180"/>
                  <w:divBdr>
                    <w:top w:val="none" w:sz="0" w:space="0" w:color="auto"/>
                    <w:left w:val="none" w:sz="0" w:space="0" w:color="auto"/>
                    <w:bottom w:val="none" w:sz="0" w:space="0" w:color="auto"/>
                    <w:right w:val="none" w:sz="0" w:space="0" w:color="auto"/>
                  </w:divBdr>
                </w:div>
                <w:div w:id="1130173272">
                  <w:marLeft w:val="0"/>
                  <w:marRight w:val="0"/>
                  <w:marTop w:val="0"/>
                  <w:marBottom w:val="180"/>
                  <w:divBdr>
                    <w:top w:val="none" w:sz="0" w:space="0" w:color="auto"/>
                    <w:left w:val="none" w:sz="0" w:space="0" w:color="auto"/>
                    <w:bottom w:val="none" w:sz="0" w:space="0" w:color="auto"/>
                    <w:right w:val="none" w:sz="0" w:space="0" w:color="auto"/>
                  </w:divBdr>
                </w:div>
                <w:div w:id="498925751">
                  <w:marLeft w:val="0"/>
                  <w:marRight w:val="0"/>
                  <w:marTop w:val="0"/>
                  <w:marBottom w:val="180"/>
                  <w:divBdr>
                    <w:top w:val="none" w:sz="0" w:space="0" w:color="auto"/>
                    <w:left w:val="none" w:sz="0" w:space="0" w:color="auto"/>
                    <w:bottom w:val="none" w:sz="0" w:space="0" w:color="auto"/>
                    <w:right w:val="none" w:sz="0" w:space="0" w:color="auto"/>
                  </w:divBdr>
                </w:div>
                <w:div w:id="1730304441">
                  <w:marLeft w:val="0"/>
                  <w:marRight w:val="0"/>
                  <w:marTop w:val="0"/>
                  <w:marBottom w:val="180"/>
                  <w:divBdr>
                    <w:top w:val="none" w:sz="0" w:space="0" w:color="auto"/>
                    <w:left w:val="none" w:sz="0" w:space="0" w:color="auto"/>
                    <w:bottom w:val="none" w:sz="0" w:space="0" w:color="auto"/>
                    <w:right w:val="none" w:sz="0" w:space="0" w:color="auto"/>
                  </w:divBdr>
                </w:div>
                <w:div w:id="514656143">
                  <w:marLeft w:val="0"/>
                  <w:marRight w:val="0"/>
                  <w:marTop w:val="0"/>
                  <w:marBottom w:val="180"/>
                  <w:divBdr>
                    <w:top w:val="none" w:sz="0" w:space="0" w:color="auto"/>
                    <w:left w:val="none" w:sz="0" w:space="0" w:color="auto"/>
                    <w:bottom w:val="none" w:sz="0" w:space="0" w:color="auto"/>
                    <w:right w:val="none" w:sz="0" w:space="0" w:color="auto"/>
                  </w:divBdr>
                </w:div>
                <w:div w:id="1955093878">
                  <w:marLeft w:val="0"/>
                  <w:marRight w:val="0"/>
                  <w:marTop w:val="0"/>
                  <w:marBottom w:val="180"/>
                  <w:divBdr>
                    <w:top w:val="none" w:sz="0" w:space="0" w:color="auto"/>
                    <w:left w:val="none" w:sz="0" w:space="0" w:color="auto"/>
                    <w:bottom w:val="none" w:sz="0" w:space="0" w:color="auto"/>
                    <w:right w:val="none" w:sz="0" w:space="0" w:color="auto"/>
                  </w:divBdr>
                </w:div>
                <w:div w:id="469593915">
                  <w:marLeft w:val="0"/>
                  <w:marRight w:val="0"/>
                  <w:marTop w:val="0"/>
                  <w:marBottom w:val="180"/>
                  <w:divBdr>
                    <w:top w:val="none" w:sz="0" w:space="0" w:color="auto"/>
                    <w:left w:val="none" w:sz="0" w:space="0" w:color="auto"/>
                    <w:bottom w:val="none" w:sz="0" w:space="0" w:color="auto"/>
                    <w:right w:val="none" w:sz="0" w:space="0" w:color="auto"/>
                  </w:divBdr>
                </w:div>
                <w:div w:id="1246037984">
                  <w:marLeft w:val="0"/>
                  <w:marRight w:val="0"/>
                  <w:marTop w:val="0"/>
                  <w:marBottom w:val="180"/>
                  <w:divBdr>
                    <w:top w:val="none" w:sz="0" w:space="0" w:color="auto"/>
                    <w:left w:val="none" w:sz="0" w:space="0" w:color="auto"/>
                    <w:bottom w:val="none" w:sz="0" w:space="0" w:color="auto"/>
                    <w:right w:val="none" w:sz="0" w:space="0" w:color="auto"/>
                  </w:divBdr>
                </w:div>
                <w:div w:id="408843663">
                  <w:marLeft w:val="0"/>
                  <w:marRight w:val="0"/>
                  <w:marTop w:val="0"/>
                  <w:marBottom w:val="180"/>
                  <w:divBdr>
                    <w:top w:val="none" w:sz="0" w:space="0" w:color="auto"/>
                    <w:left w:val="none" w:sz="0" w:space="0" w:color="auto"/>
                    <w:bottom w:val="none" w:sz="0" w:space="0" w:color="auto"/>
                    <w:right w:val="none" w:sz="0" w:space="0" w:color="auto"/>
                  </w:divBdr>
                </w:div>
                <w:div w:id="695810778">
                  <w:marLeft w:val="0"/>
                  <w:marRight w:val="0"/>
                  <w:marTop w:val="0"/>
                  <w:marBottom w:val="180"/>
                  <w:divBdr>
                    <w:top w:val="none" w:sz="0" w:space="0" w:color="auto"/>
                    <w:left w:val="none" w:sz="0" w:space="0" w:color="auto"/>
                    <w:bottom w:val="none" w:sz="0" w:space="0" w:color="auto"/>
                    <w:right w:val="none" w:sz="0" w:space="0" w:color="auto"/>
                  </w:divBdr>
                </w:div>
                <w:div w:id="1658027068">
                  <w:marLeft w:val="0"/>
                  <w:marRight w:val="0"/>
                  <w:marTop w:val="0"/>
                  <w:marBottom w:val="180"/>
                  <w:divBdr>
                    <w:top w:val="none" w:sz="0" w:space="0" w:color="auto"/>
                    <w:left w:val="none" w:sz="0" w:space="0" w:color="auto"/>
                    <w:bottom w:val="none" w:sz="0" w:space="0" w:color="auto"/>
                    <w:right w:val="none" w:sz="0" w:space="0" w:color="auto"/>
                  </w:divBdr>
                </w:div>
                <w:div w:id="1048719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227232">
      <w:bodyDiv w:val="1"/>
      <w:marLeft w:val="0"/>
      <w:marRight w:val="0"/>
      <w:marTop w:val="0"/>
      <w:marBottom w:val="0"/>
      <w:divBdr>
        <w:top w:val="none" w:sz="0" w:space="0" w:color="auto"/>
        <w:left w:val="none" w:sz="0" w:space="0" w:color="auto"/>
        <w:bottom w:val="none" w:sz="0" w:space="0" w:color="auto"/>
        <w:right w:val="none" w:sz="0" w:space="0" w:color="auto"/>
      </w:divBdr>
    </w:div>
    <w:div w:id="652607896">
      <w:bodyDiv w:val="1"/>
      <w:marLeft w:val="0"/>
      <w:marRight w:val="0"/>
      <w:marTop w:val="0"/>
      <w:marBottom w:val="0"/>
      <w:divBdr>
        <w:top w:val="none" w:sz="0" w:space="0" w:color="auto"/>
        <w:left w:val="none" w:sz="0" w:space="0" w:color="auto"/>
        <w:bottom w:val="none" w:sz="0" w:space="0" w:color="auto"/>
        <w:right w:val="none" w:sz="0" w:space="0" w:color="auto"/>
      </w:divBdr>
    </w:div>
    <w:div w:id="711227923">
      <w:bodyDiv w:val="1"/>
      <w:marLeft w:val="0"/>
      <w:marRight w:val="0"/>
      <w:marTop w:val="0"/>
      <w:marBottom w:val="0"/>
      <w:divBdr>
        <w:top w:val="none" w:sz="0" w:space="0" w:color="auto"/>
        <w:left w:val="none" w:sz="0" w:space="0" w:color="auto"/>
        <w:bottom w:val="none" w:sz="0" w:space="0" w:color="auto"/>
        <w:right w:val="none" w:sz="0" w:space="0" w:color="auto"/>
      </w:divBdr>
    </w:div>
    <w:div w:id="752091579">
      <w:bodyDiv w:val="1"/>
      <w:marLeft w:val="0"/>
      <w:marRight w:val="0"/>
      <w:marTop w:val="0"/>
      <w:marBottom w:val="0"/>
      <w:divBdr>
        <w:top w:val="none" w:sz="0" w:space="0" w:color="auto"/>
        <w:left w:val="none" w:sz="0" w:space="0" w:color="auto"/>
        <w:bottom w:val="none" w:sz="0" w:space="0" w:color="auto"/>
        <w:right w:val="none" w:sz="0" w:space="0" w:color="auto"/>
      </w:divBdr>
    </w:div>
    <w:div w:id="755056282">
      <w:bodyDiv w:val="1"/>
      <w:marLeft w:val="0"/>
      <w:marRight w:val="0"/>
      <w:marTop w:val="0"/>
      <w:marBottom w:val="0"/>
      <w:divBdr>
        <w:top w:val="none" w:sz="0" w:space="0" w:color="auto"/>
        <w:left w:val="none" w:sz="0" w:space="0" w:color="auto"/>
        <w:bottom w:val="none" w:sz="0" w:space="0" w:color="auto"/>
        <w:right w:val="none" w:sz="0" w:space="0" w:color="auto"/>
      </w:divBdr>
    </w:div>
    <w:div w:id="764419786">
      <w:bodyDiv w:val="1"/>
      <w:marLeft w:val="0"/>
      <w:marRight w:val="0"/>
      <w:marTop w:val="0"/>
      <w:marBottom w:val="0"/>
      <w:divBdr>
        <w:top w:val="none" w:sz="0" w:space="0" w:color="auto"/>
        <w:left w:val="none" w:sz="0" w:space="0" w:color="auto"/>
        <w:bottom w:val="none" w:sz="0" w:space="0" w:color="auto"/>
        <w:right w:val="none" w:sz="0" w:space="0" w:color="auto"/>
      </w:divBdr>
      <w:divsChild>
        <w:div w:id="1586768933">
          <w:marLeft w:val="0"/>
          <w:marRight w:val="0"/>
          <w:marTop w:val="0"/>
          <w:marBottom w:val="0"/>
          <w:divBdr>
            <w:top w:val="none" w:sz="0" w:space="0" w:color="auto"/>
            <w:left w:val="none" w:sz="0" w:space="0" w:color="auto"/>
            <w:bottom w:val="none" w:sz="0" w:space="0" w:color="auto"/>
            <w:right w:val="none" w:sz="0" w:space="0" w:color="auto"/>
          </w:divBdr>
          <w:divsChild>
            <w:div w:id="265043408">
              <w:marLeft w:val="0"/>
              <w:marRight w:val="0"/>
              <w:marTop w:val="0"/>
              <w:marBottom w:val="0"/>
              <w:divBdr>
                <w:top w:val="none" w:sz="0" w:space="0" w:color="auto"/>
                <w:left w:val="none" w:sz="0" w:space="0" w:color="auto"/>
                <w:bottom w:val="none" w:sz="0" w:space="0" w:color="auto"/>
                <w:right w:val="none" w:sz="0" w:space="0" w:color="auto"/>
              </w:divBdr>
            </w:div>
          </w:divsChild>
        </w:div>
        <w:div w:id="518470094">
          <w:marLeft w:val="0"/>
          <w:marRight w:val="0"/>
          <w:marTop w:val="0"/>
          <w:marBottom w:val="0"/>
          <w:divBdr>
            <w:top w:val="none" w:sz="0" w:space="0" w:color="auto"/>
            <w:left w:val="none" w:sz="0" w:space="0" w:color="auto"/>
            <w:bottom w:val="none" w:sz="0" w:space="0" w:color="auto"/>
            <w:right w:val="none" w:sz="0" w:space="0" w:color="auto"/>
          </w:divBdr>
          <w:divsChild>
            <w:div w:id="44624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808334">
      <w:bodyDiv w:val="1"/>
      <w:marLeft w:val="0"/>
      <w:marRight w:val="0"/>
      <w:marTop w:val="0"/>
      <w:marBottom w:val="0"/>
      <w:divBdr>
        <w:top w:val="none" w:sz="0" w:space="0" w:color="auto"/>
        <w:left w:val="none" w:sz="0" w:space="0" w:color="auto"/>
        <w:bottom w:val="none" w:sz="0" w:space="0" w:color="auto"/>
        <w:right w:val="none" w:sz="0" w:space="0" w:color="auto"/>
      </w:divBdr>
    </w:div>
    <w:div w:id="844368485">
      <w:bodyDiv w:val="1"/>
      <w:marLeft w:val="0"/>
      <w:marRight w:val="0"/>
      <w:marTop w:val="0"/>
      <w:marBottom w:val="0"/>
      <w:divBdr>
        <w:top w:val="none" w:sz="0" w:space="0" w:color="auto"/>
        <w:left w:val="none" w:sz="0" w:space="0" w:color="auto"/>
        <w:bottom w:val="none" w:sz="0" w:space="0" w:color="auto"/>
        <w:right w:val="none" w:sz="0" w:space="0" w:color="auto"/>
      </w:divBdr>
    </w:div>
    <w:div w:id="858353035">
      <w:bodyDiv w:val="1"/>
      <w:marLeft w:val="0"/>
      <w:marRight w:val="0"/>
      <w:marTop w:val="0"/>
      <w:marBottom w:val="0"/>
      <w:divBdr>
        <w:top w:val="none" w:sz="0" w:space="0" w:color="auto"/>
        <w:left w:val="none" w:sz="0" w:space="0" w:color="auto"/>
        <w:bottom w:val="none" w:sz="0" w:space="0" w:color="auto"/>
        <w:right w:val="none" w:sz="0" w:space="0" w:color="auto"/>
      </w:divBdr>
      <w:divsChild>
        <w:div w:id="797063694">
          <w:marLeft w:val="0"/>
          <w:marRight w:val="0"/>
          <w:marTop w:val="0"/>
          <w:marBottom w:val="75"/>
          <w:divBdr>
            <w:top w:val="none" w:sz="0" w:space="0" w:color="auto"/>
            <w:left w:val="none" w:sz="0" w:space="0" w:color="auto"/>
            <w:bottom w:val="none" w:sz="0" w:space="0" w:color="auto"/>
            <w:right w:val="none" w:sz="0" w:space="0" w:color="auto"/>
          </w:divBdr>
        </w:div>
        <w:div w:id="856310450">
          <w:marLeft w:val="0"/>
          <w:marRight w:val="0"/>
          <w:marTop w:val="0"/>
          <w:marBottom w:val="75"/>
          <w:divBdr>
            <w:top w:val="none" w:sz="0" w:space="0" w:color="auto"/>
            <w:left w:val="none" w:sz="0" w:space="0" w:color="auto"/>
            <w:bottom w:val="none" w:sz="0" w:space="0" w:color="auto"/>
            <w:right w:val="none" w:sz="0" w:space="0" w:color="auto"/>
          </w:divBdr>
        </w:div>
      </w:divsChild>
    </w:div>
    <w:div w:id="868224099">
      <w:bodyDiv w:val="1"/>
      <w:marLeft w:val="0"/>
      <w:marRight w:val="0"/>
      <w:marTop w:val="0"/>
      <w:marBottom w:val="0"/>
      <w:divBdr>
        <w:top w:val="none" w:sz="0" w:space="0" w:color="auto"/>
        <w:left w:val="none" w:sz="0" w:space="0" w:color="auto"/>
        <w:bottom w:val="none" w:sz="0" w:space="0" w:color="auto"/>
        <w:right w:val="none" w:sz="0" w:space="0" w:color="auto"/>
      </w:divBdr>
    </w:div>
    <w:div w:id="870151716">
      <w:bodyDiv w:val="1"/>
      <w:marLeft w:val="0"/>
      <w:marRight w:val="0"/>
      <w:marTop w:val="0"/>
      <w:marBottom w:val="0"/>
      <w:divBdr>
        <w:top w:val="none" w:sz="0" w:space="0" w:color="auto"/>
        <w:left w:val="none" w:sz="0" w:space="0" w:color="auto"/>
        <w:bottom w:val="none" w:sz="0" w:space="0" w:color="auto"/>
        <w:right w:val="none" w:sz="0" w:space="0" w:color="auto"/>
      </w:divBdr>
      <w:divsChild>
        <w:div w:id="2010138165">
          <w:marLeft w:val="0"/>
          <w:marRight w:val="0"/>
          <w:marTop w:val="0"/>
          <w:marBottom w:val="0"/>
          <w:divBdr>
            <w:top w:val="single" w:sz="2" w:space="0" w:color="auto"/>
            <w:left w:val="single" w:sz="2" w:space="0" w:color="auto"/>
            <w:bottom w:val="single" w:sz="6" w:space="0" w:color="auto"/>
            <w:right w:val="single" w:sz="2" w:space="0" w:color="auto"/>
          </w:divBdr>
          <w:divsChild>
            <w:div w:id="134033815">
              <w:marLeft w:val="0"/>
              <w:marRight w:val="0"/>
              <w:marTop w:val="100"/>
              <w:marBottom w:val="100"/>
              <w:divBdr>
                <w:top w:val="single" w:sz="2" w:space="0" w:color="D9D9E3"/>
                <w:left w:val="single" w:sz="2" w:space="0" w:color="D9D9E3"/>
                <w:bottom w:val="single" w:sz="2" w:space="0" w:color="D9D9E3"/>
                <w:right w:val="single" w:sz="2" w:space="0" w:color="D9D9E3"/>
              </w:divBdr>
              <w:divsChild>
                <w:div w:id="556891338">
                  <w:marLeft w:val="0"/>
                  <w:marRight w:val="0"/>
                  <w:marTop w:val="0"/>
                  <w:marBottom w:val="0"/>
                  <w:divBdr>
                    <w:top w:val="single" w:sz="2" w:space="0" w:color="D9D9E3"/>
                    <w:left w:val="single" w:sz="2" w:space="0" w:color="D9D9E3"/>
                    <w:bottom w:val="single" w:sz="2" w:space="0" w:color="D9D9E3"/>
                    <w:right w:val="single" w:sz="2" w:space="0" w:color="D9D9E3"/>
                  </w:divBdr>
                  <w:divsChild>
                    <w:div w:id="1898935185">
                      <w:marLeft w:val="0"/>
                      <w:marRight w:val="0"/>
                      <w:marTop w:val="0"/>
                      <w:marBottom w:val="0"/>
                      <w:divBdr>
                        <w:top w:val="single" w:sz="2" w:space="0" w:color="D9D9E3"/>
                        <w:left w:val="single" w:sz="2" w:space="0" w:color="D9D9E3"/>
                        <w:bottom w:val="single" w:sz="2" w:space="0" w:color="D9D9E3"/>
                        <w:right w:val="single" w:sz="2" w:space="0" w:color="D9D9E3"/>
                      </w:divBdr>
                      <w:divsChild>
                        <w:div w:id="532349344">
                          <w:marLeft w:val="0"/>
                          <w:marRight w:val="0"/>
                          <w:marTop w:val="0"/>
                          <w:marBottom w:val="0"/>
                          <w:divBdr>
                            <w:top w:val="single" w:sz="2" w:space="0" w:color="D9D9E3"/>
                            <w:left w:val="single" w:sz="2" w:space="0" w:color="D9D9E3"/>
                            <w:bottom w:val="single" w:sz="2" w:space="0" w:color="D9D9E3"/>
                            <w:right w:val="single" w:sz="2" w:space="0" w:color="D9D9E3"/>
                          </w:divBdr>
                          <w:divsChild>
                            <w:div w:id="20395014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99177983">
          <w:marLeft w:val="0"/>
          <w:marRight w:val="0"/>
          <w:marTop w:val="0"/>
          <w:marBottom w:val="0"/>
          <w:divBdr>
            <w:top w:val="single" w:sz="2" w:space="0" w:color="auto"/>
            <w:left w:val="single" w:sz="2" w:space="0" w:color="auto"/>
            <w:bottom w:val="single" w:sz="6" w:space="0" w:color="auto"/>
            <w:right w:val="single" w:sz="2" w:space="0" w:color="auto"/>
          </w:divBdr>
        </w:div>
      </w:divsChild>
    </w:div>
    <w:div w:id="876818282">
      <w:bodyDiv w:val="1"/>
      <w:marLeft w:val="0"/>
      <w:marRight w:val="0"/>
      <w:marTop w:val="0"/>
      <w:marBottom w:val="0"/>
      <w:divBdr>
        <w:top w:val="none" w:sz="0" w:space="0" w:color="auto"/>
        <w:left w:val="none" w:sz="0" w:space="0" w:color="auto"/>
        <w:bottom w:val="none" w:sz="0" w:space="0" w:color="auto"/>
        <w:right w:val="none" w:sz="0" w:space="0" w:color="auto"/>
      </w:divBdr>
    </w:div>
    <w:div w:id="908854998">
      <w:bodyDiv w:val="1"/>
      <w:marLeft w:val="0"/>
      <w:marRight w:val="0"/>
      <w:marTop w:val="0"/>
      <w:marBottom w:val="0"/>
      <w:divBdr>
        <w:top w:val="none" w:sz="0" w:space="0" w:color="auto"/>
        <w:left w:val="none" w:sz="0" w:space="0" w:color="auto"/>
        <w:bottom w:val="none" w:sz="0" w:space="0" w:color="auto"/>
        <w:right w:val="none" w:sz="0" w:space="0" w:color="auto"/>
      </w:divBdr>
      <w:divsChild>
        <w:div w:id="1563835057">
          <w:marLeft w:val="0"/>
          <w:marRight w:val="0"/>
          <w:marTop w:val="0"/>
          <w:marBottom w:val="0"/>
          <w:divBdr>
            <w:top w:val="none" w:sz="0" w:space="0" w:color="auto"/>
            <w:left w:val="none" w:sz="0" w:space="0" w:color="auto"/>
            <w:bottom w:val="none" w:sz="0" w:space="0" w:color="auto"/>
            <w:right w:val="none" w:sz="0" w:space="0" w:color="auto"/>
          </w:divBdr>
        </w:div>
      </w:divsChild>
    </w:div>
    <w:div w:id="909191520">
      <w:bodyDiv w:val="1"/>
      <w:marLeft w:val="0"/>
      <w:marRight w:val="0"/>
      <w:marTop w:val="0"/>
      <w:marBottom w:val="0"/>
      <w:divBdr>
        <w:top w:val="none" w:sz="0" w:space="0" w:color="auto"/>
        <w:left w:val="none" w:sz="0" w:space="0" w:color="auto"/>
        <w:bottom w:val="none" w:sz="0" w:space="0" w:color="auto"/>
        <w:right w:val="none" w:sz="0" w:space="0" w:color="auto"/>
      </w:divBdr>
      <w:divsChild>
        <w:div w:id="882639833">
          <w:marLeft w:val="0"/>
          <w:marRight w:val="0"/>
          <w:marTop w:val="0"/>
          <w:marBottom w:val="0"/>
          <w:divBdr>
            <w:top w:val="none" w:sz="0" w:space="0" w:color="auto"/>
            <w:left w:val="none" w:sz="0" w:space="0" w:color="auto"/>
            <w:bottom w:val="none" w:sz="0" w:space="0" w:color="auto"/>
            <w:right w:val="none" w:sz="0" w:space="0" w:color="auto"/>
          </w:divBdr>
          <w:divsChild>
            <w:div w:id="1021472290">
              <w:marLeft w:val="0"/>
              <w:marRight w:val="0"/>
              <w:marTop w:val="0"/>
              <w:marBottom w:val="0"/>
              <w:divBdr>
                <w:top w:val="none" w:sz="0" w:space="0" w:color="auto"/>
                <w:left w:val="none" w:sz="0" w:space="0" w:color="auto"/>
                <w:bottom w:val="none" w:sz="0" w:space="0" w:color="auto"/>
                <w:right w:val="none" w:sz="0" w:space="0" w:color="auto"/>
              </w:divBdr>
              <w:divsChild>
                <w:div w:id="179636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668287">
      <w:bodyDiv w:val="1"/>
      <w:marLeft w:val="0"/>
      <w:marRight w:val="0"/>
      <w:marTop w:val="0"/>
      <w:marBottom w:val="0"/>
      <w:divBdr>
        <w:top w:val="none" w:sz="0" w:space="0" w:color="auto"/>
        <w:left w:val="none" w:sz="0" w:space="0" w:color="auto"/>
        <w:bottom w:val="none" w:sz="0" w:space="0" w:color="auto"/>
        <w:right w:val="none" w:sz="0" w:space="0" w:color="auto"/>
      </w:divBdr>
    </w:div>
    <w:div w:id="968629822">
      <w:bodyDiv w:val="1"/>
      <w:marLeft w:val="0"/>
      <w:marRight w:val="0"/>
      <w:marTop w:val="0"/>
      <w:marBottom w:val="0"/>
      <w:divBdr>
        <w:top w:val="none" w:sz="0" w:space="0" w:color="auto"/>
        <w:left w:val="none" w:sz="0" w:space="0" w:color="auto"/>
        <w:bottom w:val="none" w:sz="0" w:space="0" w:color="auto"/>
        <w:right w:val="none" w:sz="0" w:space="0" w:color="auto"/>
      </w:divBdr>
      <w:divsChild>
        <w:div w:id="1921326153">
          <w:marLeft w:val="0"/>
          <w:marRight w:val="0"/>
          <w:marTop w:val="0"/>
          <w:marBottom w:val="0"/>
          <w:divBdr>
            <w:top w:val="none" w:sz="0" w:space="0" w:color="auto"/>
            <w:left w:val="none" w:sz="0" w:space="0" w:color="auto"/>
            <w:bottom w:val="none" w:sz="0" w:space="0" w:color="auto"/>
            <w:right w:val="none" w:sz="0" w:space="0" w:color="auto"/>
          </w:divBdr>
        </w:div>
        <w:div w:id="891967142">
          <w:marLeft w:val="0"/>
          <w:marRight w:val="0"/>
          <w:marTop w:val="0"/>
          <w:marBottom w:val="0"/>
          <w:divBdr>
            <w:top w:val="none" w:sz="0" w:space="0" w:color="auto"/>
            <w:left w:val="none" w:sz="0" w:space="0" w:color="auto"/>
            <w:bottom w:val="none" w:sz="0" w:space="0" w:color="auto"/>
            <w:right w:val="none" w:sz="0" w:space="0" w:color="auto"/>
          </w:divBdr>
          <w:divsChild>
            <w:div w:id="1301612656">
              <w:marLeft w:val="0"/>
              <w:marRight w:val="0"/>
              <w:marTop w:val="0"/>
              <w:marBottom w:val="75"/>
              <w:divBdr>
                <w:top w:val="none" w:sz="0" w:space="0" w:color="auto"/>
                <w:left w:val="none" w:sz="0" w:space="0" w:color="auto"/>
                <w:bottom w:val="none" w:sz="0" w:space="0" w:color="auto"/>
                <w:right w:val="none" w:sz="0" w:space="0" w:color="auto"/>
              </w:divBdr>
              <w:divsChild>
                <w:div w:id="55196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482063">
      <w:bodyDiv w:val="1"/>
      <w:marLeft w:val="0"/>
      <w:marRight w:val="0"/>
      <w:marTop w:val="0"/>
      <w:marBottom w:val="0"/>
      <w:divBdr>
        <w:top w:val="none" w:sz="0" w:space="0" w:color="auto"/>
        <w:left w:val="none" w:sz="0" w:space="0" w:color="auto"/>
        <w:bottom w:val="none" w:sz="0" w:space="0" w:color="auto"/>
        <w:right w:val="none" w:sz="0" w:space="0" w:color="auto"/>
      </w:divBdr>
    </w:div>
    <w:div w:id="1018892426">
      <w:bodyDiv w:val="1"/>
      <w:marLeft w:val="0"/>
      <w:marRight w:val="0"/>
      <w:marTop w:val="0"/>
      <w:marBottom w:val="0"/>
      <w:divBdr>
        <w:top w:val="none" w:sz="0" w:space="0" w:color="auto"/>
        <w:left w:val="none" w:sz="0" w:space="0" w:color="auto"/>
        <w:bottom w:val="none" w:sz="0" w:space="0" w:color="auto"/>
        <w:right w:val="none" w:sz="0" w:space="0" w:color="auto"/>
      </w:divBdr>
      <w:divsChild>
        <w:div w:id="2078629799">
          <w:marLeft w:val="0"/>
          <w:marRight w:val="0"/>
          <w:marTop w:val="0"/>
          <w:marBottom w:val="0"/>
          <w:divBdr>
            <w:top w:val="single" w:sz="2" w:space="0" w:color="auto"/>
            <w:left w:val="single" w:sz="2" w:space="0" w:color="auto"/>
            <w:bottom w:val="single" w:sz="6" w:space="0" w:color="auto"/>
            <w:right w:val="single" w:sz="2" w:space="0" w:color="auto"/>
          </w:divBdr>
          <w:divsChild>
            <w:div w:id="223030422">
              <w:marLeft w:val="0"/>
              <w:marRight w:val="0"/>
              <w:marTop w:val="100"/>
              <w:marBottom w:val="100"/>
              <w:divBdr>
                <w:top w:val="single" w:sz="2" w:space="0" w:color="D9D9E3"/>
                <w:left w:val="single" w:sz="2" w:space="0" w:color="D9D9E3"/>
                <w:bottom w:val="single" w:sz="2" w:space="0" w:color="D9D9E3"/>
                <w:right w:val="single" w:sz="2" w:space="0" w:color="D9D9E3"/>
              </w:divBdr>
              <w:divsChild>
                <w:div w:id="573393715">
                  <w:marLeft w:val="0"/>
                  <w:marRight w:val="0"/>
                  <w:marTop w:val="0"/>
                  <w:marBottom w:val="0"/>
                  <w:divBdr>
                    <w:top w:val="single" w:sz="2" w:space="0" w:color="D9D9E3"/>
                    <w:left w:val="single" w:sz="2" w:space="0" w:color="D9D9E3"/>
                    <w:bottom w:val="single" w:sz="2" w:space="0" w:color="D9D9E3"/>
                    <w:right w:val="single" w:sz="2" w:space="0" w:color="D9D9E3"/>
                  </w:divBdr>
                  <w:divsChild>
                    <w:div w:id="708797638">
                      <w:marLeft w:val="0"/>
                      <w:marRight w:val="0"/>
                      <w:marTop w:val="0"/>
                      <w:marBottom w:val="0"/>
                      <w:divBdr>
                        <w:top w:val="single" w:sz="2" w:space="0" w:color="D9D9E3"/>
                        <w:left w:val="single" w:sz="2" w:space="0" w:color="D9D9E3"/>
                        <w:bottom w:val="single" w:sz="2" w:space="0" w:color="D9D9E3"/>
                        <w:right w:val="single" w:sz="2" w:space="0" w:color="D9D9E3"/>
                      </w:divBdr>
                      <w:divsChild>
                        <w:div w:id="1964799676">
                          <w:marLeft w:val="0"/>
                          <w:marRight w:val="0"/>
                          <w:marTop w:val="0"/>
                          <w:marBottom w:val="0"/>
                          <w:divBdr>
                            <w:top w:val="single" w:sz="2" w:space="0" w:color="D9D9E3"/>
                            <w:left w:val="single" w:sz="2" w:space="0" w:color="D9D9E3"/>
                            <w:bottom w:val="single" w:sz="2" w:space="0" w:color="D9D9E3"/>
                            <w:right w:val="single" w:sz="2" w:space="0" w:color="D9D9E3"/>
                          </w:divBdr>
                          <w:divsChild>
                            <w:div w:id="11907562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28531155">
      <w:bodyDiv w:val="1"/>
      <w:marLeft w:val="0"/>
      <w:marRight w:val="0"/>
      <w:marTop w:val="0"/>
      <w:marBottom w:val="0"/>
      <w:divBdr>
        <w:top w:val="none" w:sz="0" w:space="0" w:color="auto"/>
        <w:left w:val="none" w:sz="0" w:space="0" w:color="auto"/>
        <w:bottom w:val="none" w:sz="0" w:space="0" w:color="auto"/>
        <w:right w:val="none" w:sz="0" w:space="0" w:color="auto"/>
      </w:divBdr>
    </w:div>
    <w:div w:id="1035422257">
      <w:bodyDiv w:val="1"/>
      <w:marLeft w:val="0"/>
      <w:marRight w:val="0"/>
      <w:marTop w:val="0"/>
      <w:marBottom w:val="0"/>
      <w:divBdr>
        <w:top w:val="none" w:sz="0" w:space="0" w:color="auto"/>
        <w:left w:val="none" w:sz="0" w:space="0" w:color="auto"/>
        <w:bottom w:val="none" w:sz="0" w:space="0" w:color="auto"/>
        <w:right w:val="none" w:sz="0" w:space="0" w:color="auto"/>
      </w:divBdr>
    </w:div>
    <w:div w:id="1035886227">
      <w:bodyDiv w:val="1"/>
      <w:marLeft w:val="0"/>
      <w:marRight w:val="0"/>
      <w:marTop w:val="0"/>
      <w:marBottom w:val="0"/>
      <w:divBdr>
        <w:top w:val="none" w:sz="0" w:space="0" w:color="auto"/>
        <w:left w:val="none" w:sz="0" w:space="0" w:color="auto"/>
        <w:bottom w:val="none" w:sz="0" w:space="0" w:color="auto"/>
        <w:right w:val="none" w:sz="0" w:space="0" w:color="auto"/>
      </w:divBdr>
    </w:div>
    <w:div w:id="1045059281">
      <w:bodyDiv w:val="1"/>
      <w:marLeft w:val="0"/>
      <w:marRight w:val="0"/>
      <w:marTop w:val="0"/>
      <w:marBottom w:val="0"/>
      <w:divBdr>
        <w:top w:val="none" w:sz="0" w:space="0" w:color="auto"/>
        <w:left w:val="none" w:sz="0" w:space="0" w:color="auto"/>
        <w:bottom w:val="none" w:sz="0" w:space="0" w:color="auto"/>
        <w:right w:val="none" w:sz="0" w:space="0" w:color="auto"/>
      </w:divBdr>
      <w:divsChild>
        <w:div w:id="1953514255">
          <w:marLeft w:val="567"/>
          <w:marRight w:val="0"/>
          <w:marTop w:val="0"/>
          <w:marBottom w:val="0"/>
          <w:divBdr>
            <w:top w:val="none" w:sz="0" w:space="0" w:color="auto"/>
            <w:left w:val="none" w:sz="0" w:space="0" w:color="auto"/>
            <w:bottom w:val="none" w:sz="0" w:space="0" w:color="auto"/>
            <w:right w:val="none" w:sz="0" w:space="0" w:color="auto"/>
          </w:divBdr>
        </w:div>
        <w:div w:id="579291857">
          <w:marLeft w:val="567"/>
          <w:marRight w:val="0"/>
          <w:marTop w:val="0"/>
          <w:marBottom w:val="0"/>
          <w:divBdr>
            <w:top w:val="none" w:sz="0" w:space="0" w:color="auto"/>
            <w:left w:val="none" w:sz="0" w:space="0" w:color="auto"/>
            <w:bottom w:val="none" w:sz="0" w:space="0" w:color="auto"/>
            <w:right w:val="none" w:sz="0" w:space="0" w:color="auto"/>
          </w:divBdr>
        </w:div>
        <w:div w:id="1100176999">
          <w:marLeft w:val="567"/>
          <w:marRight w:val="0"/>
          <w:marTop w:val="0"/>
          <w:marBottom w:val="0"/>
          <w:divBdr>
            <w:top w:val="none" w:sz="0" w:space="0" w:color="auto"/>
            <w:left w:val="none" w:sz="0" w:space="0" w:color="auto"/>
            <w:bottom w:val="none" w:sz="0" w:space="0" w:color="auto"/>
            <w:right w:val="none" w:sz="0" w:space="0" w:color="auto"/>
          </w:divBdr>
        </w:div>
      </w:divsChild>
    </w:div>
    <w:div w:id="1097601360">
      <w:bodyDiv w:val="1"/>
      <w:marLeft w:val="0"/>
      <w:marRight w:val="0"/>
      <w:marTop w:val="0"/>
      <w:marBottom w:val="0"/>
      <w:divBdr>
        <w:top w:val="none" w:sz="0" w:space="0" w:color="auto"/>
        <w:left w:val="none" w:sz="0" w:space="0" w:color="auto"/>
        <w:bottom w:val="none" w:sz="0" w:space="0" w:color="auto"/>
        <w:right w:val="none" w:sz="0" w:space="0" w:color="auto"/>
      </w:divBdr>
    </w:div>
    <w:div w:id="1157724893">
      <w:bodyDiv w:val="1"/>
      <w:marLeft w:val="0"/>
      <w:marRight w:val="0"/>
      <w:marTop w:val="0"/>
      <w:marBottom w:val="0"/>
      <w:divBdr>
        <w:top w:val="none" w:sz="0" w:space="0" w:color="auto"/>
        <w:left w:val="none" w:sz="0" w:space="0" w:color="auto"/>
        <w:bottom w:val="none" w:sz="0" w:space="0" w:color="auto"/>
        <w:right w:val="none" w:sz="0" w:space="0" w:color="auto"/>
      </w:divBdr>
      <w:divsChild>
        <w:div w:id="1376541317">
          <w:marLeft w:val="0"/>
          <w:marRight w:val="0"/>
          <w:marTop w:val="0"/>
          <w:marBottom w:val="0"/>
          <w:divBdr>
            <w:top w:val="single" w:sz="2" w:space="0" w:color="auto"/>
            <w:left w:val="single" w:sz="2" w:space="0" w:color="auto"/>
            <w:bottom w:val="single" w:sz="6" w:space="0" w:color="auto"/>
            <w:right w:val="single" w:sz="2" w:space="0" w:color="auto"/>
          </w:divBdr>
          <w:divsChild>
            <w:div w:id="1258439864">
              <w:marLeft w:val="0"/>
              <w:marRight w:val="0"/>
              <w:marTop w:val="100"/>
              <w:marBottom w:val="100"/>
              <w:divBdr>
                <w:top w:val="single" w:sz="2" w:space="0" w:color="D9D9E3"/>
                <w:left w:val="single" w:sz="2" w:space="0" w:color="D9D9E3"/>
                <w:bottom w:val="single" w:sz="2" w:space="0" w:color="D9D9E3"/>
                <w:right w:val="single" w:sz="2" w:space="0" w:color="D9D9E3"/>
              </w:divBdr>
              <w:divsChild>
                <w:div w:id="735862155">
                  <w:marLeft w:val="0"/>
                  <w:marRight w:val="0"/>
                  <w:marTop w:val="0"/>
                  <w:marBottom w:val="0"/>
                  <w:divBdr>
                    <w:top w:val="single" w:sz="2" w:space="0" w:color="D9D9E3"/>
                    <w:left w:val="single" w:sz="2" w:space="0" w:color="D9D9E3"/>
                    <w:bottom w:val="single" w:sz="2" w:space="0" w:color="D9D9E3"/>
                    <w:right w:val="single" w:sz="2" w:space="0" w:color="D9D9E3"/>
                  </w:divBdr>
                  <w:divsChild>
                    <w:div w:id="1771928879">
                      <w:marLeft w:val="0"/>
                      <w:marRight w:val="0"/>
                      <w:marTop w:val="0"/>
                      <w:marBottom w:val="0"/>
                      <w:divBdr>
                        <w:top w:val="single" w:sz="2" w:space="0" w:color="D9D9E3"/>
                        <w:left w:val="single" w:sz="2" w:space="0" w:color="D9D9E3"/>
                        <w:bottom w:val="single" w:sz="2" w:space="0" w:color="D9D9E3"/>
                        <w:right w:val="single" w:sz="2" w:space="0" w:color="D9D9E3"/>
                      </w:divBdr>
                      <w:divsChild>
                        <w:div w:id="2078548904">
                          <w:marLeft w:val="0"/>
                          <w:marRight w:val="0"/>
                          <w:marTop w:val="0"/>
                          <w:marBottom w:val="0"/>
                          <w:divBdr>
                            <w:top w:val="single" w:sz="2" w:space="0" w:color="D9D9E3"/>
                            <w:left w:val="single" w:sz="2" w:space="0" w:color="D9D9E3"/>
                            <w:bottom w:val="single" w:sz="2" w:space="0" w:color="D9D9E3"/>
                            <w:right w:val="single" w:sz="2" w:space="0" w:color="D9D9E3"/>
                          </w:divBdr>
                          <w:divsChild>
                            <w:div w:id="16610343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61694815">
      <w:bodyDiv w:val="1"/>
      <w:marLeft w:val="0"/>
      <w:marRight w:val="0"/>
      <w:marTop w:val="0"/>
      <w:marBottom w:val="0"/>
      <w:divBdr>
        <w:top w:val="none" w:sz="0" w:space="0" w:color="auto"/>
        <w:left w:val="none" w:sz="0" w:space="0" w:color="auto"/>
        <w:bottom w:val="none" w:sz="0" w:space="0" w:color="auto"/>
        <w:right w:val="none" w:sz="0" w:space="0" w:color="auto"/>
      </w:divBdr>
    </w:div>
    <w:div w:id="1169642267">
      <w:bodyDiv w:val="1"/>
      <w:marLeft w:val="0"/>
      <w:marRight w:val="0"/>
      <w:marTop w:val="0"/>
      <w:marBottom w:val="0"/>
      <w:divBdr>
        <w:top w:val="none" w:sz="0" w:space="0" w:color="auto"/>
        <w:left w:val="none" w:sz="0" w:space="0" w:color="auto"/>
        <w:bottom w:val="none" w:sz="0" w:space="0" w:color="auto"/>
        <w:right w:val="none" w:sz="0" w:space="0" w:color="auto"/>
      </w:divBdr>
    </w:div>
    <w:div w:id="1248658426">
      <w:bodyDiv w:val="1"/>
      <w:marLeft w:val="0"/>
      <w:marRight w:val="0"/>
      <w:marTop w:val="0"/>
      <w:marBottom w:val="0"/>
      <w:divBdr>
        <w:top w:val="none" w:sz="0" w:space="0" w:color="auto"/>
        <w:left w:val="none" w:sz="0" w:space="0" w:color="auto"/>
        <w:bottom w:val="none" w:sz="0" w:space="0" w:color="auto"/>
        <w:right w:val="none" w:sz="0" w:space="0" w:color="auto"/>
      </w:divBdr>
    </w:div>
    <w:div w:id="1285498464">
      <w:bodyDiv w:val="1"/>
      <w:marLeft w:val="0"/>
      <w:marRight w:val="0"/>
      <w:marTop w:val="0"/>
      <w:marBottom w:val="0"/>
      <w:divBdr>
        <w:top w:val="none" w:sz="0" w:space="0" w:color="auto"/>
        <w:left w:val="none" w:sz="0" w:space="0" w:color="auto"/>
        <w:bottom w:val="none" w:sz="0" w:space="0" w:color="auto"/>
        <w:right w:val="none" w:sz="0" w:space="0" w:color="auto"/>
      </w:divBdr>
    </w:div>
    <w:div w:id="1319269299">
      <w:bodyDiv w:val="1"/>
      <w:marLeft w:val="0"/>
      <w:marRight w:val="0"/>
      <w:marTop w:val="0"/>
      <w:marBottom w:val="0"/>
      <w:divBdr>
        <w:top w:val="none" w:sz="0" w:space="0" w:color="auto"/>
        <w:left w:val="none" w:sz="0" w:space="0" w:color="auto"/>
        <w:bottom w:val="none" w:sz="0" w:space="0" w:color="auto"/>
        <w:right w:val="none" w:sz="0" w:space="0" w:color="auto"/>
      </w:divBdr>
    </w:div>
    <w:div w:id="1351226522">
      <w:bodyDiv w:val="1"/>
      <w:marLeft w:val="0"/>
      <w:marRight w:val="0"/>
      <w:marTop w:val="0"/>
      <w:marBottom w:val="0"/>
      <w:divBdr>
        <w:top w:val="none" w:sz="0" w:space="0" w:color="auto"/>
        <w:left w:val="none" w:sz="0" w:space="0" w:color="auto"/>
        <w:bottom w:val="none" w:sz="0" w:space="0" w:color="auto"/>
        <w:right w:val="none" w:sz="0" w:space="0" w:color="auto"/>
      </w:divBdr>
    </w:div>
    <w:div w:id="1384450521">
      <w:bodyDiv w:val="1"/>
      <w:marLeft w:val="0"/>
      <w:marRight w:val="0"/>
      <w:marTop w:val="0"/>
      <w:marBottom w:val="0"/>
      <w:divBdr>
        <w:top w:val="none" w:sz="0" w:space="0" w:color="auto"/>
        <w:left w:val="none" w:sz="0" w:space="0" w:color="auto"/>
        <w:bottom w:val="none" w:sz="0" w:space="0" w:color="auto"/>
        <w:right w:val="none" w:sz="0" w:space="0" w:color="auto"/>
      </w:divBdr>
    </w:div>
    <w:div w:id="1387608920">
      <w:bodyDiv w:val="1"/>
      <w:marLeft w:val="0"/>
      <w:marRight w:val="0"/>
      <w:marTop w:val="0"/>
      <w:marBottom w:val="0"/>
      <w:divBdr>
        <w:top w:val="none" w:sz="0" w:space="0" w:color="auto"/>
        <w:left w:val="none" w:sz="0" w:space="0" w:color="auto"/>
        <w:bottom w:val="none" w:sz="0" w:space="0" w:color="auto"/>
        <w:right w:val="none" w:sz="0" w:space="0" w:color="auto"/>
      </w:divBdr>
      <w:divsChild>
        <w:div w:id="1431579716">
          <w:marLeft w:val="0"/>
          <w:marRight w:val="0"/>
          <w:marTop w:val="0"/>
          <w:marBottom w:val="0"/>
          <w:divBdr>
            <w:top w:val="none" w:sz="0" w:space="0" w:color="auto"/>
            <w:left w:val="none" w:sz="0" w:space="0" w:color="auto"/>
            <w:bottom w:val="none" w:sz="0" w:space="0" w:color="auto"/>
            <w:right w:val="none" w:sz="0" w:space="0" w:color="auto"/>
          </w:divBdr>
          <w:divsChild>
            <w:div w:id="1955021571">
              <w:marLeft w:val="0"/>
              <w:marRight w:val="0"/>
              <w:marTop w:val="0"/>
              <w:marBottom w:val="0"/>
              <w:divBdr>
                <w:top w:val="none" w:sz="0" w:space="0" w:color="auto"/>
                <w:left w:val="none" w:sz="0" w:space="0" w:color="auto"/>
                <w:bottom w:val="none" w:sz="0" w:space="0" w:color="auto"/>
                <w:right w:val="none" w:sz="0" w:space="0" w:color="auto"/>
              </w:divBdr>
              <w:divsChild>
                <w:div w:id="2055883477">
                  <w:marLeft w:val="0"/>
                  <w:marRight w:val="0"/>
                  <w:marTop w:val="0"/>
                  <w:marBottom w:val="0"/>
                  <w:divBdr>
                    <w:top w:val="none" w:sz="0" w:space="0" w:color="auto"/>
                    <w:left w:val="none" w:sz="0" w:space="0" w:color="auto"/>
                    <w:bottom w:val="none" w:sz="0" w:space="0" w:color="auto"/>
                    <w:right w:val="none" w:sz="0" w:space="0" w:color="auto"/>
                  </w:divBdr>
                  <w:divsChild>
                    <w:div w:id="639262042">
                      <w:marLeft w:val="0"/>
                      <w:marRight w:val="0"/>
                      <w:marTop w:val="0"/>
                      <w:marBottom w:val="0"/>
                      <w:divBdr>
                        <w:top w:val="none" w:sz="0" w:space="0" w:color="auto"/>
                        <w:left w:val="none" w:sz="0" w:space="0" w:color="auto"/>
                        <w:bottom w:val="none" w:sz="0" w:space="0" w:color="auto"/>
                        <w:right w:val="none" w:sz="0" w:space="0" w:color="auto"/>
                      </w:divBdr>
                    </w:div>
                  </w:divsChild>
                </w:div>
                <w:div w:id="248581565">
                  <w:marLeft w:val="0"/>
                  <w:marRight w:val="0"/>
                  <w:marTop w:val="0"/>
                  <w:marBottom w:val="0"/>
                  <w:divBdr>
                    <w:top w:val="none" w:sz="0" w:space="0" w:color="auto"/>
                    <w:left w:val="none" w:sz="0" w:space="0" w:color="auto"/>
                    <w:bottom w:val="none" w:sz="0" w:space="0" w:color="auto"/>
                    <w:right w:val="none" w:sz="0" w:space="0" w:color="auto"/>
                  </w:divBdr>
                  <w:divsChild>
                    <w:div w:id="1814444286">
                      <w:marLeft w:val="0"/>
                      <w:marRight w:val="0"/>
                      <w:marTop w:val="0"/>
                      <w:marBottom w:val="0"/>
                      <w:divBdr>
                        <w:top w:val="none" w:sz="0" w:space="0" w:color="auto"/>
                        <w:left w:val="none" w:sz="0" w:space="0" w:color="auto"/>
                        <w:bottom w:val="none" w:sz="0" w:space="0" w:color="auto"/>
                        <w:right w:val="none" w:sz="0" w:space="0" w:color="auto"/>
                      </w:divBdr>
                    </w:div>
                  </w:divsChild>
                </w:div>
                <w:div w:id="1802843628">
                  <w:marLeft w:val="0"/>
                  <w:marRight w:val="0"/>
                  <w:marTop w:val="0"/>
                  <w:marBottom w:val="0"/>
                  <w:divBdr>
                    <w:top w:val="none" w:sz="0" w:space="0" w:color="auto"/>
                    <w:left w:val="none" w:sz="0" w:space="0" w:color="auto"/>
                    <w:bottom w:val="none" w:sz="0" w:space="0" w:color="auto"/>
                    <w:right w:val="none" w:sz="0" w:space="0" w:color="auto"/>
                  </w:divBdr>
                  <w:divsChild>
                    <w:div w:id="649751038">
                      <w:marLeft w:val="0"/>
                      <w:marRight w:val="0"/>
                      <w:marTop w:val="0"/>
                      <w:marBottom w:val="0"/>
                      <w:divBdr>
                        <w:top w:val="none" w:sz="0" w:space="0" w:color="auto"/>
                        <w:left w:val="none" w:sz="0" w:space="0" w:color="auto"/>
                        <w:bottom w:val="none" w:sz="0" w:space="0" w:color="auto"/>
                        <w:right w:val="none" w:sz="0" w:space="0" w:color="auto"/>
                      </w:divBdr>
                    </w:div>
                  </w:divsChild>
                </w:div>
                <w:div w:id="926772631">
                  <w:marLeft w:val="0"/>
                  <w:marRight w:val="0"/>
                  <w:marTop w:val="0"/>
                  <w:marBottom w:val="0"/>
                  <w:divBdr>
                    <w:top w:val="none" w:sz="0" w:space="0" w:color="auto"/>
                    <w:left w:val="none" w:sz="0" w:space="0" w:color="auto"/>
                    <w:bottom w:val="none" w:sz="0" w:space="0" w:color="auto"/>
                    <w:right w:val="none" w:sz="0" w:space="0" w:color="auto"/>
                  </w:divBdr>
                  <w:divsChild>
                    <w:div w:id="833226941">
                      <w:marLeft w:val="0"/>
                      <w:marRight w:val="0"/>
                      <w:marTop w:val="0"/>
                      <w:marBottom w:val="0"/>
                      <w:divBdr>
                        <w:top w:val="none" w:sz="0" w:space="0" w:color="auto"/>
                        <w:left w:val="none" w:sz="0" w:space="0" w:color="auto"/>
                        <w:bottom w:val="none" w:sz="0" w:space="0" w:color="auto"/>
                        <w:right w:val="none" w:sz="0" w:space="0" w:color="auto"/>
                      </w:divBdr>
                    </w:div>
                  </w:divsChild>
                </w:div>
                <w:div w:id="925455015">
                  <w:marLeft w:val="0"/>
                  <w:marRight w:val="0"/>
                  <w:marTop w:val="0"/>
                  <w:marBottom w:val="0"/>
                  <w:divBdr>
                    <w:top w:val="none" w:sz="0" w:space="0" w:color="auto"/>
                    <w:left w:val="none" w:sz="0" w:space="0" w:color="auto"/>
                    <w:bottom w:val="none" w:sz="0" w:space="0" w:color="auto"/>
                    <w:right w:val="none" w:sz="0" w:space="0" w:color="auto"/>
                  </w:divBdr>
                  <w:divsChild>
                    <w:div w:id="177242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689706">
      <w:bodyDiv w:val="1"/>
      <w:marLeft w:val="0"/>
      <w:marRight w:val="0"/>
      <w:marTop w:val="0"/>
      <w:marBottom w:val="0"/>
      <w:divBdr>
        <w:top w:val="none" w:sz="0" w:space="0" w:color="auto"/>
        <w:left w:val="none" w:sz="0" w:space="0" w:color="auto"/>
        <w:bottom w:val="none" w:sz="0" w:space="0" w:color="auto"/>
        <w:right w:val="none" w:sz="0" w:space="0" w:color="auto"/>
      </w:divBdr>
    </w:div>
    <w:div w:id="1478955917">
      <w:bodyDiv w:val="1"/>
      <w:marLeft w:val="0"/>
      <w:marRight w:val="0"/>
      <w:marTop w:val="0"/>
      <w:marBottom w:val="0"/>
      <w:divBdr>
        <w:top w:val="none" w:sz="0" w:space="0" w:color="auto"/>
        <w:left w:val="none" w:sz="0" w:space="0" w:color="auto"/>
        <w:bottom w:val="none" w:sz="0" w:space="0" w:color="auto"/>
        <w:right w:val="none" w:sz="0" w:space="0" w:color="auto"/>
      </w:divBdr>
      <w:divsChild>
        <w:div w:id="1237007510">
          <w:marLeft w:val="0"/>
          <w:marRight w:val="0"/>
          <w:marTop w:val="0"/>
          <w:marBottom w:val="0"/>
          <w:divBdr>
            <w:top w:val="none" w:sz="0" w:space="0" w:color="auto"/>
            <w:left w:val="none" w:sz="0" w:space="0" w:color="auto"/>
            <w:bottom w:val="none" w:sz="0" w:space="0" w:color="auto"/>
            <w:right w:val="none" w:sz="0" w:space="0" w:color="auto"/>
          </w:divBdr>
          <w:divsChild>
            <w:div w:id="1704749455">
              <w:marLeft w:val="0"/>
              <w:marRight w:val="0"/>
              <w:marTop w:val="0"/>
              <w:marBottom w:val="0"/>
              <w:divBdr>
                <w:top w:val="none" w:sz="0" w:space="0" w:color="auto"/>
                <w:left w:val="none" w:sz="0" w:space="0" w:color="auto"/>
                <w:bottom w:val="none" w:sz="0" w:space="0" w:color="auto"/>
                <w:right w:val="none" w:sz="0" w:space="0" w:color="auto"/>
              </w:divBdr>
              <w:divsChild>
                <w:div w:id="2079089326">
                  <w:marLeft w:val="0"/>
                  <w:marRight w:val="0"/>
                  <w:marTop w:val="0"/>
                  <w:marBottom w:val="0"/>
                  <w:divBdr>
                    <w:top w:val="none" w:sz="0" w:space="0" w:color="auto"/>
                    <w:left w:val="none" w:sz="0" w:space="0" w:color="auto"/>
                    <w:bottom w:val="none" w:sz="0" w:space="0" w:color="auto"/>
                    <w:right w:val="none" w:sz="0" w:space="0" w:color="auto"/>
                  </w:divBdr>
                  <w:divsChild>
                    <w:div w:id="165518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5052871">
      <w:bodyDiv w:val="1"/>
      <w:marLeft w:val="0"/>
      <w:marRight w:val="0"/>
      <w:marTop w:val="0"/>
      <w:marBottom w:val="0"/>
      <w:divBdr>
        <w:top w:val="none" w:sz="0" w:space="0" w:color="auto"/>
        <w:left w:val="none" w:sz="0" w:space="0" w:color="auto"/>
        <w:bottom w:val="none" w:sz="0" w:space="0" w:color="auto"/>
        <w:right w:val="none" w:sz="0" w:space="0" w:color="auto"/>
      </w:divBdr>
    </w:div>
    <w:div w:id="1537697251">
      <w:bodyDiv w:val="1"/>
      <w:marLeft w:val="0"/>
      <w:marRight w:val="0"/>
      <w:marTop w:val="0"/>
      <w:marBottom w:val="0"/>
      <w:divBdr>
        <w:top w:val="none" w:sz="0" w:space="0" w:color="auto"/>
        <w:left w:val="none" w:sz="0" w:space="0" w:color="auto"/>
        <w:bottom w:val="none" w:sz="0" w:space="0" w:color="auto"/>
        <w:right w:val="none" w:sz="0" w:space="0" w:color="auto"/>
      </w:divBdr>
    </w:div>
    <w:div w:id="1580165285">
      <w:bodyDiv w:val="1"/>
      <w:marLeft w:val="0"/>
      <w:marRight w:val="0"/>
      <w:marTop w:val="0"/>
      <w:marBottom w:val="0"/>
      <w:divBdr>
        <w:top w:val="none" w:sz="0" w:space="0" w:color="auto"/>
        <w:left w:val="none" w:sz="0" w:space="0" w:color="auto"/>
        <w:bottom w:val="none" w:sz="0" w:space="0" w:color="auto"/>
        <w:right w:val="none" w:sz="0" w:space="0" w:color="auto"/>
      </w:divBdr>
      <w:divsChild>
        <w:div w:id="696084636">
          <w:marLeft w:val="0"/>
          <w:marRight w:val="0"/>
          <w:marTop w:val="0"/>
          <w:marBottom w:val="0"/>
          <w:divBdr>
            <w:top w:val="none" w:sz="0" w:space="0" w:color="auto"/>
            <w:left w:val="none" w:sz="0" w:space="0" w:color="auto"/>
            <w:bottom w:val="none" w:sz="0" w:space="0" w:color="auto"/>
            <w:right w:val="none" w:sz="0" w:space="0" w:color="auto"/>
          </w:divBdr>
          <w:divsChild>
            <w:div w:id="772168031">
              <w:marLeft w:val="0"/>
              <w:marRight w:val="0"/>
              <w:marTop w:val="0"/>
              <w:marBottom w:val="0"/>
              <w:divBdr>
                <w:top w:val="none" w:sz="0" w:space="0" w:color="auto"/>
                <w:left w:val="none" w:sz="0" w:space="0" w:color="auto"/>
                <w:bottom w:val="none" w:sz="0" w:space="0" w:color="auto"/>
                <w:right w:val="none" w:sz="0" w:space="0" w:color="auto"/>
              </w:divBdr>
              <w:divsChild>
                <w:div w:id="15592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224988">
      <w:bodyDiv w:val="1"/>
      <w:marLeft w:val="0"/>
      <w:marRight w:val="0"/>
      <w:marTop w:val="0"/>
      <w:marBottom w:val="0"/>
      <w:divBdr>
        <w:top w:val="none" w:sz="0" w:space="0" w:color="auto"/>
        <w:left w:val="none" w:sz="0" w:space="0" w:color="auto"/>
        <w:bottom w:val="none" w:sz="0" w:space="0" w:color="auto"/>
        <w:right w:val="none" w:sz="0" w:space="0" w:color="auto"/>
      </w:divBdr>
      <w:divsChild>
        <w:div w:id="595865916">
          <w:marLeft w:val="0"/>
          <w:marRight w:val="0"/>
          <w:marTop w:val="0"/>
          <w:marBottom w:val="0"/>
          <w:divBdr>
            <w:top w:val="none" w:sz="0" w:space="0" w:color="auto"/>
            <w:left w:val="none" w:sz="0" w:space="0" w:color="auto"/>
            <w:bottom w:val="none" w:sz="0" w:space="0" w:color="auto"/>
            <w:right w:val="none" w:sz="0" w:space="0" w:color="auto"/>
          </w:divBdr>
          <w:divsChild>
            <w:div w:id="54353247">
              <w:marLeft w:val="0"/>
              <w:marRight w:val="0"/>
              <w:marTop w:val="0"/>
              <w:marBottom w:val="0"/>
              <w:divBdr>
                <w:top w:val="none" w:sz="0" w:space="0" w:color="auto"/>
                <w:left w:val="none" w:sz="0" w:space="0" w:color="auto"/>
                <w:bottom w:val="none" w:sz="0" w:space="0" w:color="auto"/>
                <w:right w:val="none" w:sz="0" w:space="0" w:color="auto"/>
              </w:divBdr>
              <w:divsChild>
                <w:div w:id="155034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18413">
      <w:bodyDiv w:val="1"/>
      <w:marLeft w:val="0"/>
      <w:marRight w:val="0"/>
      <w:marTop w:val="0"/>
      <w:marBottom w:val="0"/>
      <w:divBdr>
        <w:top w:val="none" w:sz="0" w:space="0" w:color="auto"/>
        <w:left w:val="none" w:sz="0" w:space="0" w:color="auto"/>
        <w:bottom w:val="none" w:sz="0" w:space="0" w:color="auto"/>
        <w:right w:val="none" w:sz="0" w:space="0" w:color="auto"/>
      </w:divBdr>
    </w:div>
    <w:div w:id="1588731586">
      <w:bodyDiv w:val="1"/>
      <w:marLeft w:val="0"/>
      <w:marRight w:val="0"/>
      <w:marTop w:val="0"/>
      <w:marBottom w:val="0"/>
      <w:divBdr>
        <w:top w:val="none" w:sz="0" w:space="0" w:color="auto"/>
        <w:left w:val="none" w:sz="0" w:space="0" w:color="auto"/>
        <w:bottom w:val="none" w:sz="0" w:space="0" w:color="auto"/>
        <w:right w:val="none" w:sz="0" w:space="0" w:color="auto"/>
      </w:divBdr>
    </w:div>
    <w:div w:id="1602907194">
      <w:bodyDiv w:val="1"/>
      <w:marLeft w:val="0"/>
      <w:marRight w:val="0"/>
      <w:marTop w:val="0"/>
      <w:marBottom w:val="0"/>
      <w:divBdr>
        <w:top w:val="none" w:sz="0" w:space="0" w:color="auto"/>
        <w:left w:val="none" w:sz="0" w:space="0" w:color="auto"/>
        <w:bottom w:val="none" w:sz="0" w:space="0" w:color="auto"/>
        <w:right w:val="none" w:sz="0" w:space="0" w:color="auto"/>
      </w:divBdr>
      <w:divsChild>
        <w:div w:id="1943806571">
          <w:marLeft w:val="0"/>
          <w:marRight w:val="0"/>
          <w:marTop w:val="0"/>
          <w:marBottom w:val="0"/>
          <w:divBdr>
            <w:top w:val="none" w:sz="0" w:space="0" w:color="auto"/>
            <w:left w:val="none" w:sz="0" w:space="0" w:color="auto"/>
            <w:bottom w:val="none" w:sz="0" w:space="0" w:color="auto"/>
            <w:right w:val="none" w:sz="0" w:space="0" w:color="auto"/>
          </w:divBdr>
        </w:div>
        <w:div w:id="796415321">
          <w:marLeft w:val="0"/>
          <w:marRight w:val="0"/>
          <w:marTop w:val="0"/>
          <w:marBottom w:val="0"/>
          <w:divBdr>
            <w:top w:val="none" w:sz="0" w:space="0" w:color="auto"/>
            <w:left w:val="none" w:sz="0" w:space="0" w:color="auto"/>
            <w:bottom w:val="none" w:sz="0" w:space="0" w:color="auto"/>
            <w:right w:val="none" w:sz="0" w:space="0" w:color="auto"/>
          </w:divBdr>
          <w:divsChild>
            <w:div w:id="1280797595">
              <w:marLeft w:val="0"/>
              <w:marRight w:val="0"/>
              <w:marTop w:val="0"/>
              <w:marBottom w:val="75"/>
              <w:divBdr>
                <w:top w:val="none" w:sz="0" w:space="0" w:color="auto"/>
                <w:left w:val="none" w:sz="0" w:space="0" w:color="auto"/>
                <w:bottom w:val="none" w:sz="0" w:space="0" w:color="auto"/>
                <w:right w:val="none" w:sz="0" w:space="0" w:color="auto"/>
              </w:divBdr>
              <w:divsChild>
                <w:div w:id="194006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056337">
      <w:bodyDiv w:val="1"/>
      <w:marLeft w:val="0"/>
      <w:marRight w:val="0"/>
      <w:marTop w:val="0"/>
      <w:marBottom w:val="0"/>
      <w:divBdr>
        <w:top w:val="none" w:sz="0" w:space="0" w:color="auto"/>
        <w:left w:val="none" w:sz="0" w:space="0" w:color="auto"/>
        <w:bottom w:val="none" w:sz="0" w:space="0" w:color="auto"/>
        <w:right w:val="none" w:sz="0" w:space="0" w:color="auto"/>
      </w:divBdr>
    </w:div>
    <w:div w:id="1654135853">
      <w:bodyDiv w:val="1"/>
      <w:marLeft w:val="0"/>
      <w:marRight w:val="0"/>
      <w:marTop w:val="0"/>
      <w:marBottom w:val="0"/>
      <w:divBdr>
        <w:top w:val="none" w:sz="0" w:space="0" w:color="auto"/>
        <w:left w:val="none" w:sz="0" w:space="0" w:color="auto"/>
        <w:bottom w:val="none" w:sz="0" w:space="0" w:color="auto"/>
        <w:right w:val="none" w:sz="0" w:space="0" w:color="auto"/>
      </w:divBdr>
    </w:div>
    <w:div w:id="1656909972">
      <w:bodyDiv w:val="1"/>
      <w:marLeft w:val="0"/>
      <w:marRight w:val="0"/>
      <w:marTop w:val="0"/>
      <w:marBottom w:val="0"/>
      <w:divBdr>
        <w:top w:val="none" w:sz="0" w:space="0" w:color="auto"/>
        <w:left w:val="none" w:sz="0" w:space="0" w:color="auto"/>
        <w:bottom w:val="none" w:sz="0" w:space="0" w:color="auto"/>
        <w:right w:val="none" w:sz="0" w:space="0" w:color="auto"/>
      </w:divBdr>
      <w:divsChild>
        <w:div w:id="185217719">
          <w:marLeft w:val="0"/>
          <w:marRight w:val="0"/>
          <w:marTop w:val="0"/>
          <w:marBottom w:val="0"/>
          <w:divBdr>
            <w:top w:val="none" w:sz="0" w:space="0" w:color="auto"/>
            <w:left w:val="none" w:sz="0" w:space="0" w:color="auto"/>
            <w:bottom w:val="none" w:sz="0" w:space="0" w:color="auto"/>
            <w:right w:val="none" w:sz="0" w:space="0" w:color="auto"/>
          </w:divBdr>
        </w:div>
        <w:div w:id="706756952">
          <w:marLeft w:val="0"/>
          <w:marRight w:val="0"/>
          <w:marTop w:val="0"/>
          <w:marBottom w:val="0"/>
          <w:divBdr>
            <w:top w:val="none" w:sz="0" w:space="0" w:color="auto"/>
            <w:left w:val="none" w:sz="0" w:space="0" w:color="auto"/>
            <w:bottom w:val="none" w:sz="0" w:space="0" w:color="auto"/>
            <w:right w:val="none" w:sz="0" w:space="0" w:color="auto"/>
          </w:divBdr>
        </w:div>
        <w:div w:id="1738748015">
          <w:marLeft w:val="0"/>
          <w:marRight w:val="0"/>
          <w:marTop w:val="0"/>
          <w:marBottom w:val="0"/>
          <w:divBdr>
            <w:top w:val="none" w:sz="0" w:space="0" w:color="auto"/>
            <w:left w:val="none" w:sz="0" w:space="0" w:color="auto"/>
            <w:bottom w:val="none" w:sz="0" w:space="0" w:color="auto"/>
            <w:right w:val="none" w:sz="0" w:space="0" w:color="auto"/>
          </w:divBdr>
        </w:div>
        <w:div w:id="605774570">
          <w:marLeft w:val="0"/>
          <w:marRight w:val="0"/>
          <w:marTop w:val="0"/>
          <w:marBottom w:val="0"/>
          <w:divBdr>
            <w:top w:val="none" w:sz="0" w:space="0" w:color="auto"/>
            <w:left w:val="none" w:sz="0" w:space="0" w:color="auto"/>
            <w:bottom w:val="none" w:sz="0" w:space="0" w:color="auto"/>
            <w:right w:val="none" w:sz="0" w:space="0" w:color="auto"/>
          </w:divBdr>
        </w:div>
        <w:div w:id="1238173459">
          <w:marLeft w:val="0"/>
          <w:marRight w:val="0"/>
          <w:marTop w:val="0"/>
          <w:marBottom w:val="0"/>
          <w:divBdr>
            <w:top w:val="none" w:sz="0" w:space="0" w:color="auto"/>
            <w:left w:val="none" w:sz="0" w:space="0" w:color="auto"/>
            <w:bottom w:val="none" w:sz="0" w:space="0" w:color="auto"/>
            <w:right w:val="none" w:sz="0" w:space="0" w:color="auto"/>
          </w:divBdr>
        </w:div>
      </w:divsChild>
    </w:div>
    <w:div w:id="1770923908">
      <w:bodyDiv w:val="1"/>
      <w:marLeft w:val="0"/>
      <w:marRight w:val="0"/>
      <w:marTop w:val="0"/>
      <w:marBottom w:val="0"/>
      <w:divBdr>
        <w:top w:val="none" w:sz="0" w:space="0" w:color="auto"/>
        <w:left w:val="none" w:sz="0" w:space="0" w:color="auto"/>
        <w:bottom w:val="none" w:sz="0" w:space="0" w:color="auto"/>
        <w:right w:val="none" w:sz="0" w:space="0" w:color="auto"/>
      </w:divBdr>
      <w:divsChild>
        <w:div w:id="473839178">
          <w:marLeft w:val="0"/>
          <w:marRight w:val="0"/>
          <w:marTop w:val="0"/>
          <w:marBottom w:val="0"/>
          <w:divBdr>
            <w:top w:val="single" w:sz="2" w:space="0" w:color="D9D9E3"/>
            <w:left w:val="single" w:sz="2" w:space="0" w:color="D9D9E3"/>
            <w:bottom w:val="single" w:sz="2" w:space="0" w:color="D9D9E3"/>
            <w:right w:val="single" w:sz="2" w:space="0" w:color="D9D9E3"/>
          </w:divBdr>
          <w:divsChild>
            <w:div w:id="1561600597">
              <w:marLeft w:val="0"/>
              <w:marRight w:val="0"/>
              <w:marTop w:val="0"/>
              <w:marBottom w:val="0"/>
              <w:divBdr>
                <w:top w:val="single" w:sz="2" w:space="0" w:color="D9D9E3"/>
                <w:left w:val="single" w:sz="2" w:space="0" w:color="D9D9E3"/>
                <w:bottom w:val="single" w:sz="2" w:space="0" w:color="D9D9E3"/>
                <w:right w:val="single" w:sz="2" w:space="0" w:color="D9D9E3"/>
              </w:divBdr>
              <w:divsChild>
                <w:div w:id="945430092">
                  <w:marLeft w:val="0"/>
                  <w:marRight w:val="0"/>
                  <w:marTop w:val="0"/>
                  <w:marBottom w:val="0"/>
                  <w:divBdr>
                    <w:top w:val="single" w:sz="2" w:space="0" w:color="D9D9E3"/>
                    <w:left w:val="single" w:sz="2" w:space="0" w:color="D9D9E3"/>
                    <w:bottom w:val="single" w:sz="2" w:space="0" w:color="D9D9E3"/>
                    <w:right w:val="single" w:sz="2" w:space="0" w:color="D9D9E3"/>
                  </w:divBdr>
                  <w:divsChild>
                    <w:div w:id="1253775783">
                      <w:marLeft w:val="0"/>
                      <w:marRight w:val="0"/>
                      <w:marTop w:val="0"/>
                      <w:marBottom w:val="0"/>
                      <w:divBdr>
                        <w:top w:val="single" w:sz="2" w:space="0" w:color="D9D9E3"/>
                        <w:left w:val="single" w:sz="2" w:space="0" w:color="D9D9E3"/>
                        <w:bottom w:val="single" w:sz="2" w:space="0" w:color="D9D9E3"/>
                        <w:right w:val="single" w:sz="2" w:space="0" w:color="D9D9E3"/>
                      </w:divBdr>
                      <w:divsChild>
                        <w:div w:id="14639644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0294606">
          <w:marLeft w:val="0"/>
          <w:marRight w:val="0"/>
          <w:marTop w:val="0"/>
          <w:marBottom w:val="0"/>
          <w:divBdr>
            <w:top w:val="single" w:sz="2" w:space="0" w:color="D9D9E3"/>
            <w:left w:val="single" w:sz="2" w:space="0" w:color="D9D9E3"/>
            <w:bottom w:val="single" w:sz="2" w:space="0" w:color="D9D9E3"/>
            <w:right w:val="single" w:sz="2" w:space="0" w:color="D9D9E3"/>
          </w:divBdr>
          <w:divsChild>
            <w:div w:id="1987391551">
              <w:marLeft w:val="0"/>
              <w:marRight w:val="0"/>
              <w:marTop w:val="0"/>
              <w:marBottom w:val="0"/>
              <w:divBdr>
                <w:top w:val="single" w:sz="2" w:space="0" w:color="D9D9E3"/>
                <w:left w:val="single" w:sz="2" w:space="0" w:color="D9D9E3"/>
                <w:bottom w:val="single" w:sz="2" w:space="0" w:color="D9D9E3"/>
                <w:right w:val="single" w:sz="2" w:space="0" w:color="D9D9E3"/>
              </w:divBdr>
              <w:divsChild>
                <w:div w:id="701635596">
                  <w:marLeft w:val="0"/>
                  <w:marRight w:val="0"/>
                  <w:marTop w:val="0"/>
                  <w:marBottom w:val="0"/>
                  <w:divBdr>
                    <w:top w:val="single" w:sz="2" w:space="0" w:color="D9D9E3"/>
                    <w:left w:val="single" w:sz="2" w:space="0" w:color="D9D9E3"/>
                    <w:bottom w:val="single" w:sz="2" w:space="0" w:color="D9D9E3"/>
                    <w:right w:val="single" w:sz="2" w:space="0" w:color="D9D9E3"/>
                  </w:divBdr>
                  <w:divsChild>
                    <w:div w:id="714038937">
                      <w:marLeft w:val="0"/>
                      <w:marRight w:val="0"/>
                      <w:marTop w:val="0"/>
                      <w:marBottom w:val="0"/>
                      <w:divBdr>
                        <w:top w:val="single" w:sz="2" w:space="0" w:color="D9D9E3"/>
                        <w:left w:val="single" w:sz="2" w:space="0" w:color="D9D9E3"/>
                        <w:bottom w:val="single" w:sz="2" w:space="0" w:color="D9D9E3"/>
                        <w:right w:val="single" w:sz="2" w:space="0" w:color="D9D9E3"/>
                      </w:divBdr>
                      <w:divsChild>
                        <w:div w:id="13004966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94129003">
      <w:bodyDiv w:val="1"/>
      <w:marLeft w:val="0"/>
      <w:marRight w:val="0"/>
      <w:marTop w:val="0"/>
      <w:marBottom w:val="0"/>
      <w:divBdr>
        <w:top w:val="none" w:sz="0" w:space="0" w:color="auto"/>
        <w:left w:val="none" w:sz="0" w:space="0" w:color="auto"/>
        <w:bottom w:val="none" w:sz="0" w:space="0" w:color="auto"/>
        <w:right w:val="none" w:sz="0" w:space="0" w:color="auto"/>
      </w:divBdr>
      <w:divsChild>
        <w:div w:id="336463792">
          <w:marLeft w:val="0"/>
          <w:marRight w:val="0"/>
          <w:marTop w:val="0"/>
          <w:marBottom w:val="0"/>
          <w:divBdr>
            <w:top w:val="single" w:sz="2" w:space="0" w:color="auto"/>
            <w:left w:val="single" w:sz="2" w:space="0" w:color="auto"/>
            <w:bottom w:val="single" w:sz="6" w:space="0" w:color="auto"/>
            <w:right w:val="single" w:sz="2" w:space="0" w:color="auto"/>
          </w:divBdr>
          <w:divsChild>
            <w:div w:id="968360884">
              <w:marLeft w:val="0"/>
              <w:marRight w:val="0"/>
              <w:marTop w:val="100"/>
              <w:marBottom w:val="100"/>
              <w:divBdr>
                <w:top w:val="single" w:sz="2" w:space="0" w:color="D9D9E3"/>
                <w:left w:val="single" w:sz="2" w:space="0" w:color="D9D9E3"/>
                <w:bottom w:val="single" w:sz="2" w:space="0" w:color="D9D9E3"/>
                <w:right w:val="single" w:sz="2" w:space="0" w:color="D9D9E3"/>
              </w:divBdr>
              <w:divsChild>
                <w:div w:id="254821779">
                  <w:marLeft w:val="0"/>
                  <w:marRight w:val="0"/>
                  <w:marTop w:val="0"/>
                  <w:marBottom w:val="0"/>
                  <w:divBdr>
                    <w:top w:val="single" w:sz="2" w:space="0" w:color="D9D9E3"/>
                    <w:left w:val="single" w:sz="2" w:space="0" w:color="D9D9E3"/>
                    <w:bottom w:val="single" w:sz="2" w:space="0" w:color="D9D9E3"/>
                    <w:right w:val="single" w:sz="2" w:space="0" w:color="D9D9E3"/>
                  </w:divBdr>
                  <w:divsChild>
                    <w:div w:id="696196792">
                      <w:marLeft w:val="0"/>
                      <w:marRight w:val="0"/>
                      <w:marTop w:val="0"/>
                      <w:marBottom w:val="0"/>
                      <w:divBdr>
                        <w:top w:val="single" w:sz="2" w:space="0" w:color="D9D9E3"/>
                        <w:left w:val="single" w:sz="2" w:space="0" w:color="D9D9E3"/>
                        <w:bottom w:val="single" w:sz="2" w:space="0" w:color="D9D9E3"/>
                        <w:right w:val="single" w:sz="2" w:space="0" w:color="D9D9E3"/>
                      </w:divBdr>
                      <w:divsChild>
                        <w:div w:id="20918514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6463753">
          <w:marLeft w:val="0"/>
          <w:marRight w:val="0"/>
          <w:marTop w:val="0"/>
          <w:marBottom w:val="0"/>
          <w:divBdr>
            <w:top w:val="single" w:sz="2" w:space="0" w:color="auto"/>
            <w:left w:val="single" w:sz="2" w:space="0" w:color="auto"/>
            <w:bottom w:val="single" w:sz="6" w:space="0" w:color="auto"/>
            <w:right w:val="single" w:sz="2" w:space="0" w:color="auto"/>
          </w:divBdr>
        </w:div>
      </w:divsChild>
    </w:div>
    <w:div w:id="1829589925">
      <w:bodyDiv w:val="1"/>
      <w:marLeft w:val="0"/>
      <w:marRight w:val="0"/>
      <w:marTop w:val="0"/>
      <w:marBottom w:val="0"/>
      <w:divBdr>
        <w:top w:val="none" w:sz="0" w:space="0" w:color="auto"/>
        <w:left w:val="none" w:sz="0" w:space="0" w:color="auto"/>
        <w:bottom w:val="none" w:sz="0" w:space="0" w:color="auto"/>
        <w:right w:val="none" w:sz="0" w:space="0" w:color="auto"/>
      </w:divBdr>
    </w:div>
    <w:div w:id="1847985438">
      <w:bodyDiv w:val="1"/>
      <w:marLeft w:val="0"/>
      <w:marRight w:val="0"/>
      <w:marTop w:val="0"/>
      <w:marBottom w:val="0"/>
      <w:divBdr>
        <w:top w:val="none" w:sz="0" w:space="0" w:color="auto"/>
        <w:left w:val="none" w:sz="0" w:space="0" w:color="auto"/>
        <w:bottom w:val="none" w:sz="0" w:space="0" w:color="auto"/>
        <w:right w:val="none" w:sz="0" w:space="0" w:color="auto"/>
      </w:divBdr>
    </w:div>
    <w:div w:id="1898322433">
      <w:bodyDiv w:val="1"/>
      <w:marLeft w:val="0"/>
      <w:marRight w:val="0"/>
      <w:marTop w:val="0"/>
      <w:marBottom w:val="0"/>
      <w:divBdr>
        <w:top w:val="none" w:sz="0" w:space="0" w:color="auto"/>
        <w:left w:val="none" w:sz="0" w:space="0" w:color="auto"/>
        <w:bottom w:val="none" w:sz="0" w:space="0" w:color="auto"/>
        <w:right w:val="none" w:sz="0" w:space="0" w:color="auto"/>
      </w:divBdr>
    </w:div>
    <w:div w:id="1916737633">
      <w:bodyDiv w:val="1"/>
      <w:marLeft w:val="0"/>
      <w:marRight w:val="0"/>
      <w:marTop w:val="0"/>
      <w:marBottom w:val="0"/>
      <w:divBdr>
        <w:top w:val="none" w:sz="0" w:space="0" w:color="auto"/>
        <w:left w:val="none" w:sz="0" w:space="0" w:color="auto"/>
        <w:bottom w:val="none" w:sz="0" w:space="0" w:color="auto"/>
        <w:right w:val="none" w:sz="0" w:space="0" w:color="auto"/>
      </w:divBdr>
      <w:divsChild>
        <w:div w:id="127209201">
          <w:marLeft w:val="0"/>
          <w:marRight w:val="0"/>
          <w:marTop w:val="0"/>
          <w:marBottom w:val="0"/>
          <w:divBdr>
            <w:top w:val="none" w:sz="0" w:space="0" w:color="auto"/>
            <w:left w:val="none" w:sz="0" w:space="0" w:color="auto"/>
            <w:bottom w:val="none" w:sz="0" w:space="0" w:color="auto"/>
            <w:right w:val="none" w:sz="0" w:space="0" w:color="auto"/>
          </w:divBdr>
          <w:divsChild>
            <w:div w:id="1529297991">
              <w:marLeft w:val="0"/>
              <w:marRight w:val="0"/>
              <w:marTop w:val="0"/>
              <w:marBottom w:val="0"/>
              <w:divBdr>
                <w:top w:val="none" w:sz="0" w:space="0" w:color="auto"/>
                <w:left w:val="none" w:sz="0" w:space="0" w:color="auto"/>
                <w:bottom w:val="none" w:sz="0" w:space="0" w:color="auto"/>
                <w:right w:val="none" w:sz="0" w:space="0" w:color="auto"/>
              </w:divBdr>
            </w:div>
          </w:divsChild>
        </w:div>
        <w:div w:id="598489318">
          <w:marLeft w:val="0"/>
          <w:marRight w:val="0"/>
          <w:marTop w:val="0"/>
          <w:marBottom w:val="0"/>
          <w:divBdr>
            <w:top w:val="none" w:sz="0" w:space="0" w:color="auto"/>
            <w:left w:val="none" w:sz="0" w:space="0" w:color="auto"/>
            <w:bottom w:val="none" w:sz="0" w:space="0" w:color="auto"/>
            <w:right w:val="none" w:sz="0" w:space="0" w:color="auto"/>
          </w:divBdr>
          <w:divsChild>
            <w:div w:id="116412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877376">
      <w:bodyDiv w:val="1"/>
      <w:marLeft w:val="0"/>
      <w:marRight w:val="0"/>
      <w:marTop w:val="0"/>
      <w:marBottom w:val="0"/>
      <w:divBdr>
        <w:top w:val="none" w:sz="0" w:space="0" w:color="auto"/>
        <w:left w:val="none" w:sz="0" w:space="0" w:color="auto"/>
        <w:bottom w:val="none" w:sz="0" w:space="0" w:color="auto"/>
        <w:right w:val="none" w:sz="0" w:space="0" w:color="auto"/>
      </w:divBdr>
    </w:div>
    <w:div w:id="1968192885">
      <w:bodyDiv w:val="1"/>
      <w:marLeft w:val="0"/>
      <w:marRight w:val="0"/>
      <w:marTop w:val="0"/>
      <w:marBottom w:val="0"/>
      <w:divBdr>
        <w:top w:val="none" w:sz="0" w:space="0" w:color="auto"/>
        <w:left w:val="none" w:sz="0" w:space="0" w:color="auto"/>
        <w:bottom w:val="none" w:sz="0" w:space="0" w:color="auto"/>
        <w:right w:val="none" w:sz="0" w:space="0" w:color="auto"/>
      </w:divBdr>
      <w:divsChild>
        <w:div w:id="1382943433">
          <w:marLeft w:val="0"/>
          <w:marRight w:val="0"/>
          <w:marTop w:val="0"/>
          <w:marBottom w:val="0"/>
          <w:divBdr>
            <w:top w:val="none" w:sz="0" w:space="0" w:color="auto"/>
            <w:left w:val="none" w:sz="0" w:space="0" w:color="auto"/>
            <w:bottom w:val="none" w:sz="0" w:space="0" w:color="auto"/>
            <w:right w:val="none" w:sz="0" w:space="0" w:color="auto"/>
          </w:divBdr>
        </w:div>
        <w:div w:id="1322269423">
          <w:marLeft w:val="0"/>
          <w:marRight w:val="0"/>
          <w:marTop w:val="0"/>
          <w:marBottom w:val="0"/>
          <w:divBdr>
            <w:top w:val="none" w:sz="0" w:space="0" w:color="auto"/>
            <w:left w:val="none" w:sz="0" w:space="0" w:color="auto"/>
            <w:bottom w:val="none" w:sz="0" w:space="0" w:color="auto"/>
            <w:right w:val="none" w:sz="0" w:space="0" w:color="auto"/>
          </w:divBdr>
        </w:div>
      </w:divsChild>
    </w:div>
    <w:div w:id="1997372077">
      <w:bodyDiv w:val="1"/>
      <w:marLeft w:val="0"/>
      <w:marRight w:val="0"/>
      <w:marTop w:val="0"/>
      <w:marBottom w:val="0"/>
      <w:divBdr>
        <w:top w:val="none" w:sz="0" w:space="0" w:color="auto"/>
        <w:left w:val="none" w:sz="0" w:space="0" w:color="auto"/>
        <w:bottom w:val="none" w:sz="0" w:space="0" w:color="auto"/>
        <w:right w:val="none" w:sz="0" w:space="0" w:color="auto"/>
      </w:divBdr>
    </w:div>
    <w:div w:id="2021661714">
      <w:bodyDiv w:val="1"/>
      <w:marLeft w:val="0"/>
      <w:marRight w:val="0"/>
      <w:marTop w:val="0"/>
      <w:marBottom w:val="0"/>
      <w:divBdr>
        <w:top w:val="none" w:sz="0" w:space="0" w:color="auto"/>
        <w:left w:val="none" w:sz="0" w:space="0" w:color="auto"/>
        <w:bottom w:val="none" w:sz="0" w:space="0" w:color="auto"/>
        <w:right w:val="none" w:sz="0" w:space="0" w:color="auto"/>
      </w:divBdr>
      <w:divsChild>
        <w:div w:id="837959447">
          <w:marLeft w:val="0"/>
          <w:marRight w:val="0"/>
          <w:marTop w:val="0"/>
          <w:marBottom w:val="0"/>
          <w:divBdr>
            <w:top w:val="none" w:sz="0" w:space="0" w:color="auto"/>
            <w:left w:val="none" w:sz="0" w:space="0" w:color="auto"/>
            <w:bottom w:val="none" w:sz="0" w:space="0" w:color="auto"/>
            <w:right w:val="none" w:sz="0" w:space="0" w:color="auto"/>
          </w:divBdr>
          <w:divsChild>
            <w:div w:id="153496413">
              <w:marLeft w:val="0"/>
              <w:marRight w:val="0"/>
              <w:marTop w:val="0"/>
              <w:marBottom w:val="0"/>
              <w:divBdr>
                <w:top w:val="none" w:sz="0" w:space="0" w:color="auto"/>
                <w:left w:val="none" w:sz="0" w:space="0" w:color="auto"/>
                <w:bottom w:val="none" w:sz="0" w:space="0" w:color="auto"/>
                <w:right w:val="none" w:sz="0" w:space="0" w:color="auto"/>
              </w:divBdr>
              <w:divsChild>
                <w:div w:id="202188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236008">
      <w:bodyDiv w:val="1"/>
      <w:marLeft w:val="0"/>
      <w:marRight w:val="0"/>
      <w:marTop w:val="0"/>
      <w:marBottom w:val="0"/>
      <w:divBdr>
        <w:top w:val="none" w:sz="0" w:space="0" w:color="auto"/>
        <w:left w:val="none" w:sz="0" w:space="0" w:color="auto"/>
        <w:bottom w:val="none" w:sz="0" w:space="0" w:color="auto"/>
        <w:right w:val="none" w:sz="0" w:space="0" w:color="auto"/>
      </w:divBdr>
    </w:div>
    <w:div w:id="2026900706">
      <w:bodyDiv w:val="1"/>
      <w:marLeft w:val="0"/>
      <w:marRight w:val="0"/>
      <w:marTop w:val="0"/>
      <w:marBottom w:val="0"/>
      <w:divBdr>
        <w:top w:val="none" w:sz="0" w:space="0" w:color="auto"/>
        <w:left w:val="none" w:sz="0" w:space="0" w:color="auto"/>
        <w:bottom w:val="none" w:sz="0" w:space="0" w:color="auto"/>
        <w:right w:val="none" w:sz="0" w:space="0" w:color="auto"/>
      </w:divBdr>
      <w:divsChild>
        <w:div w:id="1775402132">
          <w:marLeft w:val="0"/>
          <w:marRight w:val="0"/>
          <w:marTop w:val="0"/>
          <w:marBottom w:val="0"/>
          <w:divBdr>
            <w:top w:val="none" w:sz="0" w:space="0" w:color="auto"/>
            <w:left w:val="none" w:sz="0" w:space="0" w:color="auto"/>
            <w:bottom w:val="none" w:sz="0" w:space="0" w:color="auto"/>
            <w:right w:val="none" w:sz="0" w:space="0" w:color="auto"/>
          </w:divBdr>
          <w:divsChild>
            <w:div w:id="1498572353">
              <w:marLeft w:val="0"/>
              <w:marRight w:val="0"/>
              <w:marTop w:val="0"/>
              <w:marBottom w:val="0"/>
              <w:divBdr>
                <w:top w:val="none" w:sz="0" w:space="0" w:color="auto"/>
                <w:left w:val="none" w:sz="0" w:space="0" w:color="auto"/>
                <w:bottom w:val="none" w:sz="0" w:space="0" w:color="auto"/>
                <w:right w:val="none" w:sz="0" w:space="0" w:color="auto"/>
              </w:divBdr>
              <w:divsChild>
                <w:div w:id="64979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135764">
      <w:bodyDiv w:val="1"/>
      <w:marLeft w:val="0"/>
      <w:marRight w:val="0"/>
      <w:marTop w:val="0"/>
      <w:marBottom w:val="0"/>
      <w:divBdr>
        <w:top w:val="none" w:sz="0" w:space="0" w:color="auto"/>
        <w:left w:val="none" w:sz="0" w:space="0" w:color="auto"/>
        <w:bottom w:val="none" w:sz="0" w:space="0" w:color="auto"/>
        <w:right w:val="none" w:sz="0" w:space="0" w:color="auto"/>
      </w:divBdr>
    </w:div>
    <w:div w:id="211755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unilibro.it/libri/f/editore/rubbettino" TargetMode="External"/><Relationship Id="rId26" Type="http://schemas.openxmlformats.org/officeDocument/2006/relationships/hyperlink" Target="https://dl.acm.org/toc/cacm/1966/9/1" TargetMode="External"/><Relationship Id="rId3" Type="http://schemas.openxmlformats.org/officeDocument/2006/relationships/customXml" Target="../customXml/item3.xml"/><Relationship Id="rId21" Type="http://schemas.openxmlformats.org/officeDocument/2006/relationships/hyperlink" Target="https://doi.org/10.1186/s12955-020-01352-w" TargetMode="Externa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yperlink" Target="https://www.apa.org/monitor/2023/07/psychology-embracing-ai" TargetMode="External"/><Relationship Id="rId25" Type="http://schemas.openxmlformats.org/officeDocument/2006/relationships/hyperlink" Target="https://doi.org/10.1111/faf.12016"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doi.org/10.3390/ijerph19073999"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oi.org/10.56648/aide-irj.v2i1.32"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doi.org/10.3390/ijerph20031811" TargetMode="External"/><Relationship Id="rId28" Type="http://schemas.openxmlformats.org/officeDocument/2006/relationships/hyperlink" Target="https://dl.acm.org/toc/cacm/1966/9/1" TargetMode="External"/><Relationship Id="rId10" Type="http://schemas.openxmlformats.org/officeDocument/2006/relationships/endnotes" Target="endnotes.xml"/><Relationship Id="rId19" Type="http://schemas.openxmlformats.org/officeDocument/2006/relationships/hyperlink" Target="https://doi.org/10.1111/j.1468-0335.2012.00929.x"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doi.org/10.1080/10803548.2011.11076900" TargetMode="External"/><Relationship Id="rId27" Type="http://schemas.openxmlformats.org/officeDocument/2006/relationships/hyperlink" Target="https://dl.acm.org/toc/cacm/1966/9/1"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SIST02.XSL" StyleName="SIST02" Version="2003"/>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421AF64BD63B045AA9A0B697611A7E7" ma:contentTypeVersion="13" ma:contentTypeDescription="Create a new document." ma:contentTypeScope="" ma:versionID="577ae9de38a1d59c55daa3d70aed3812">
  <xsd:schema xmlns:xsd="http://www.w3.org/2001/XMLSchema" xmlns:xs="http://www.w3.org/2001/XMLSchema" xmlns:p="http://schemas.microsoft.com/office/2006/metadata/properties" xmlns:ns3="ba88afe1-d897-4f80-aa04-046d4eb4df8e" xmlns:ns4="e73950f9-89bf-4d2d-90c7-1a0e5b17f7f2" targetNamespace="http://schemas.microsoft.com/office/2006/metadata/properties" ma:root="true" ma:fieldsID="69f23878f092fa9ff37c29167fede9d2" ns3:_="" ns4:_="">
    <xsd:import namespace="ba88afe1-d897-4f80-aa04-046d4eb4df8e"/>
    <xsd:import namespace="e73950f9-89bf-4d2d-90c7-1a0e5b17f7f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88afe1-d897-4f80-aa04-046d4eb4df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73950f9-89bf-4d2d-90c7-1a0e5b17f7f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0DE824-CE0A-FD4A-9C57-E56519303978}">
  <ds:schemaRefs>
    <ds:schemaRef ds:uri="http://schemas.openxmlformats.org/officeDocument/2006/bibliography"/>
  </ds:schemaRefs>
</ds:datastoreItem>
</file>

<file path=customXml/itemProps2.xml><?xml version="1.0" encoding="utf-8"?>
<ds:datastoreItem xmlns:ds="http://schemas.openxmlformats.org/officeDocument/2006/customXml" ds:itemID="{4B3AD4AC-FEE3-443B-8307-F0444B5FD7B7}">
  <ds:schemaRefs>
    <ds:schemaRef ds:uri="http://schemas.microsoft.com/sharepoint/v3/contenttype/forms"/>
  </ds:schemaRefs>
</ds:datastoreItem>
</file>

<file path=customXml/itemProps3.xml><?xml version="1.0" encoding="utf-8"?>
<ds:datastoreItem xmlns:ds="http://schemas.openxmlformats.org/officeDocument/2006/customXml" ds:itemID="{4585F15E-187C-46C0-BE17-BA681BDC6B3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29DAA50-A790-4606-BAD1-67A0E8B58C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88afe1-d897-4f80-aa04-046d4eb4df8e"/>
    <ds:schemaRef ds:uri="e73950f9-89bf-4d2d-90c7-1a0e5b17f7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47</Pages>
  <Words>20791</Words>
  <Characters>118512</Characters>
  <Application>Microsoft Office Word</Application>
  <DocSecurity>0</DocSecurity>
  <Lines>987</Lines>
  <Paragraphs>278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Bianco</dc:creator>
  <cp:keywords/>
  <dc:description/>
  <cp:lastModifiedBy>Giovanni Bianco</cp:lastModifiedBy>
  <cp:revision>4</cp:revision>
  <dcterms:created xsi:type="dcterms:W3CDTF">2024-09-09T05:10:00Z</dcterms:created>
  <dcterms:modified xsi:type="dcterms:W3CDTF">2024-09-09T05:31:00Z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0x010100B421AF64BD63B045AA9A0B697611A7E7</vt:lpwstr>
  </property>
</Properties>
</file>