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C295E" w14:textId="77777777" w:rsidR="00B412D5" w:rsidRDefault="00B412D5" w:rsidP="00B412D5">
      <w:pPr>
        <w:widowControl w:val="0"/>
        <w:spacing w:line="288" w:lineRule="auto"/>
        <w:rPr>
          <w:rFonts w:cs="Times New Roman"/>
          <w:b/>
          <w:sz w:val="28"/>
          <w:szCs w:val="28"/>
          <w:lang w:val="en-US"/>
        </w:rPr>
      </w:pPr>
    </w:p>
    <w:p w14:paraId="59A6757A" w14:textId="77777777" w:rsidR="00CB6D8B" w:rsidRDefault="00CB6D8B" w:rsidP="00B412D5">
      <w:pPr>
        <w:widowControl w:val="0"/>
        <w:spacing w:line="288" w:lineRule="auto"/>
        <w:rPr>
          <w:rFonts w:cs="Times New Roman"/>
          <w:b/>
          <w:sz w:val="28"/>
          <w:szCs w:val="28"/>
          <w:lang w:val="en-US"/>
        </w:rPr>
      </w:pPr>
    </w:p>
    <w:p w14:paraId="6A81E474" w14:textId="17ED9F13" w:rsidR="00E64FCB" w:rsidRPr="005135EC" w:rsidRDefault="00355792" w:rsidP="00CB6D8B">
      <w:pPr>
        <w:widowControl w:val="0"/>
        <w:spacing w:line="288" w:lineRule="auto"/>
        <w:jc w:val="center"/>
        <w:rPr>
          <w:rFonts w:cs="Times New Roman"/>
          <w:b/>
          <w:caps/>
          <w:szCs w:val="24"/>
          <w:lang w:val="en-US"/>
        </w:rPr>
      </w:pPr>
      <w:r w:rsidRPr="005135EC">
        <w:rPr>
          <w:rFonts w:cs="Times New Roman"/>
          <w:b/>
          <w:caps/>
          <w:szCs w:val="24"/>
          <w:lang w:val="en-US"/>
        </w:rPr>
        <w:t xml:space="preserve">Being alive </w:t>
      </w:r>
      <w:r w:rsidR="00815474" w:rsidRPr="005135EC">
        <w:rPr>
          <w:rFonts w:cs="Times New Roman"/>
          <w:b/>
          <w:caps/>
          <w:szCs w:val="24"/>
          <w:lang w:val="en-US"/>
        </w:rPr>
        <w:t xml:space="preserve">in </w:t>
      </w:r>
      <w:r w:rsidRPr="005135EC">
        <w:rPr>
          <w:rFonts w:cs="Times New Roman"/>
          <w:b/>
          <w:caps/>
          <w:szCs w:val="24"/>
          <w:lang w:val="en-US"/>
        </w:rPr>
        <w:t>Descartes’ physiology:</w:t>
      </w:r>
    </w:p>
    <w:p w14:paraId="0E3042C8" w14:textId="5B6D4E21" w:rsidR="00355792" w:rsidRPr="005135EC" w:rsidRDefault="00355792" w:rsidP="00CB6D8B">
      <w:pPr>
        <w:widowControl w:val="0"/>
        <w:spacing w:line="288" w:lineRule="auto"/>
        <w:jc w:val="center"/>
        <w:rPr>
          <w:rFonts w:cs="Times New Roman"/>
          <w:b/>
          <w:caps/>
          <w:szCs w:val="24"/>
          <w:lang w:val="en-US"/>
        </w:rPr>
      </w:pPr>
      <w:r w:rsidRPr="005135EC">
        <w:rPr>
          <w:rFonts w:cs="Times New Roman"/>
          <w:b/>
          <w:caps/>
          <w:szCs w:val="24"/>
          <w:lang w:val="en-US"/>
        </w:rPr>
        <w:t xml:space="preserve">animals and Plants, the </w:t>
      </w:r>
      <w:r w:rsidRPr="005135EC">
        <w:rPr>
          <w:rFonts w:cs="Times New Roman"/>
          <w:b/>
          <w:i/>
          <w:caps/>
          <w:szCs w:val="24"/>
          <w:lang w:val="en-US"/>
        </w:rPr>
        <w:t>Immutatio</w:t>
      </w:r>
      <w:r w:rsidRPr="005135EC">
        <w:rPr>
          <w:rFonts w:cs="Times New Roman"/>
          <w:b/>
          <w:caps/>
          <w:szCs w:val="24"/>
          <w:lang w:val="en-US"/>
        </w:rPr>
        <w:t xml:space="preserve"> and the </w:t>
      </w:r>
      <w:r w:rsidRPr="005135EC">
        <w:rPr>
          <w:rFonts w:cs="Times New Roman"/>
          <w:b/>
          <w:i/>
          <w:caps/>
          <w:szCs w:val="24"/>
          <w:lang w:val="en-US"/>
        </w:rPr>
        <w:t>Impetus</w:t>
      </w:r>
    </w:p>
    <w:p w14:paraId="14262E54" w14:textId="77777777" w:rsidR="00DB18B8" w:rsidRPr="005135EC" w:rsidRDefault="00DB18B8" w:rsidP="00D47B59">
      <w:pPr>
        <w:widowControl w:val="0"/>
        <w:rPr>
          <w:rFonts w:cs="Times New Roman"/>
          <w:szCs w:val="24"/>
          <w:lang w:val="en-US"/>
        </w:rPr>
      </w:pPr>
    </w:p>
    <w:p w14:paraId="17CC0D7B" w14:textId="5456DB19" w:rsidR="0012445C" w:rsidRPr="005135EC" w:rsidRDefault="002F46A5" w:rsidP="00CB6D8B">
      <w:pPr>
        <w:widowControl w:val="0"/>
        <w:spacing w:line="240" w:lineRule="atLeast"/>
        <w:jc w:val="center"/>
        <w:rPr>
          <w:rFonts w:cs="Times New Roman"/>
          <w:szCs w:val="24"/>
          <w:lang w:val="en-US"/>
        </w:rPr>
      </w:pPr>
      <w:proofErr w:type="spellStart"/>
      <w:r w:rsidRPr="005135EC">
        <w:rPr>
          <w:rFonts w:cs="Times New Roman"/>
          <w:szCs w:val="24"/>
          <w:lang w:val="en-US"/>
        </w:rPr>
        <w:t>Fabrizio</w:t>
      </w:r>
      <w:proofErr w:type="spellEnd"/>
      <w:r w:rsidRPr="005135EC">
        <w:rPr>
          <w:rFonts w:cs="Times New Roman"/>
          <w:szCs w:val="24"/>
          <w:lang w:val="en-US"/>
        </w:rPr>
        <w:t xml:space="preserve"> </w:t>
      </w:r>
      <w:proofErr w:type="spellStart"/>
      <w:r w:rsidRPr="005135EC">
        <w:rPr>
          <w:rFonts w:cs="Times New Roman"/>
          <w:szCs w:val="24"/>
          <w:lang w:val="en-US"/>
        </w:rPr>
        <w:t>Baldassarri</w:t>
      </w:r>
      <w:proofErr w:type="spellEnd"/>
      <w:r w:rsidR="0012445C" w:rsidRPr="005135EC">
        <w:rPr>
          <w:rStyle w:val="FootnoteReference"/>
          <w:rFonts w:cs="Times New Roman"/>
          <w:szCs w:val="24"/>
          <w:lang w:val="en-US"/>
        </w:rPr>
        <w:footnoteReference w:customMarkFollows="1" w:id="1"/>
        <w:t>*</w:t>
      </w:r>
    </w:p>
    <w:p w14:paraId="1F0385A0" w14:textId="77777777" w:rsidR="0013196C" w:rsidRPr="005135EC" w:rsidRDefault="0013196C" w:rsidP="00D47B59">
      <w:pPr>
        <w:widowControl w:val="0"/>
        <w:rPr>
          <w:rFonts w:cs="Times New Roman"/>
          <w:szCs w:val="24"/>
          <w:lang w:val="en-US"/>
        </w:rPr>
      </w:pPr>
    </w:p>
    <w:p w14:paraId="652A100F" w14:textId="4E075B20" w:rsidR="0013196C" w:rsidRPr="00D47B59" w:rsidRDefault="0013196C" w:rsidP="00B412D5">
      <w:pPr>
        <w:widowControl w:val="0"/>
        <w:rPr>
          <w:rFonts w:cs="Times New Roman"/>
          <w:sz w:val="20"/>
          <w:szCs w:val="20"/>
          <w:lang w:val="en-US"/>
        </w:rPr>
      </w:pPr>
      <w:r w:rsidRPr="00B412D5">
        <w:rPr>
          <w:rFonts w:cs="Times New Roman"/>
          <w:b/>
          <w:sz w:val="20"/>
          <w:szCs w:val="20"/>
          <w:lang w:val="en-US"/>
        </w:rPr>
        <w:t>Abstract</w:t>
      </w:r>
      <w:r w:rsidRPr="00D47B59">
        <w:rPr>
          <w:rFonts w:cs="Times New Roman"/>
          <w:sz w:val="20"/>
          <w:szCs w:val="20"/>
          <w:lang w:val="en-US"/>
        </w:rPr>
        <w:t xml:space="preserve"> </w:t>
      </w:r>
      <w:proofErr w:type="gramStart"/>
      <w:r w:rsidRPr="00D47B59">
        <w:rPr>
          <w:rFonts w:cs="Times New Roman"/>
          <w:sz w:val="20"/>
          <w:szCs w:val="20"/>
          <w:lang w:val="en-US"/>
        </w:rPr>
        <w:t>In</w:t>
      </w:r>
      <w:proofErr w:type="gramEnd"/>
      <w:r w:rsidRPr="00D47B59">
        <w:rPr>
          <w:rFonts w:cs="Times New Roman"/>
          <w:sz w:val="20"/>
          <w:szCs w:val="20"/>
          <w:lang w:val="en-US"/>
        </w:rPr>
        <w:t xml:space="preserve"> René Descartes’ work</w:t>
      </w:r>
      <w:r w:rsidR="00B0489A">
        <w:rPr>
          <w:rFonts w:cs="Times New Roman"/>
          <w:sz w:val="20"/>
          <w:szCs w:val="20"/>
          <w:lang w:val="en-US"/>
        </w:rPr>
        <w:t>s</w:t>
      </w:r>
      <w:r w:rsidRPr="00D47B59">
        <w:rPr>
          <w:rFonts w:cs="Times New Roman"/>
          <w:sz w:val="20"/>
          <w:szCs w:val="20"/>
          <w:lang w:val="en-US"/>
        </w:rPr>
        <w:t xml:space="preserve"> there are four major references to living bodies as </w:t>
      </w:r>
      <w:r w:rsidR="009D1040" w:rsidRPr="00D47B59">
        <w:rPr>
          <w:rFonts w:cs="Times New Roman"/>
          <w:sz w:val="20"/>
          <w:szCs w:val="20"/>
          <w:lang w:val="en-US"/>
        </w:rPr>
        <w:t>objects</w:t>
      </w:r>
      <w:r w:rsidR="0020464A" w:rsidRPr="00D47B59">
        <w:rPr>
          <w:rFonts w:cs="Times New Roman"/>
          <w:sz w:val="20"/>
          <w:szCs w:val="20"/>
          <w:lang w:val="en-US"/>
        </w:rPr>
        <w:t xml:space="preserve"> </w:t>
      </w:r>
      <w:r w:rsidRPr="00D47B59">
        <w:rPr>
          <w:rFonts w:cs="Times New Roman"/>
          <w:sz w:val="20"/>
          <w:szCs w:val="20"/>
          <w:lang w:val="en-US"/>
        </w:rPr>
        <w:t xml:space="preserve">of his natural philosophy. The first is contained in the Fifth part of the </w:t>
      </w:r>
      <w:proofErr w:type="spellStart"/>
      <w:r w:rsidRPr="00D47B59">
        <w:rPr>
          <w:rFonts w:cs="Times New Roman"/>
          <w:i/>
          <w:sz w:val="20"/>
          <w:szCs w:val="20"/>
          <w:lang w:val="en-US"/>
        </w:rPr>
        <w:t>Discours</w:t>
      </w:r>
      <w:proofErr w:type="spellEnd"/>
      <w:r w:rsidRPr="00D47B59">
        <w:rPr>
          <w:rFonts w:cs="Times New Roman"/>
          <w:i/>
          <w:sz w:val="20"/>
          <w:szCs w:val="20"/>
          <w:lang w:val="en-US"/>
        </w:rPr>
        <w:t xml:space="preserve"> de la </w:t>
      </w:r>
      <w:proofErr w:type="spellStart"/>
      <w:r w:rsidRPr="00D47B59">
        <w:rPr>
          <w:rFonts w:cs="Times New Roman"/>
          <w:i/>
          <w:sz w:val="20"/>
          <w:szCs w:val="20"/>
          <w:lang w:val="en-US"/>
        </w:rPr>
        <w:t>Méthode</w:t>
      </w:r>
      <w:proofErr w:type="spellEnd"/>
      <w:r w:rsidR="00342F62" w:rsidRPr="00D47B59">
        <w:rPr>
          <w:rFonts w:cs="Times New Roman"/>
          <w:sz w:val="20"/>
          <w:szCs w:val="20"/>
          <w:lang w:val="en-US"/>
        </w:rPr>
        <w:t xml:space="preserve">, published in </w:t>
      </w:r>
      <w:r w:rsidR="003C0167">
        <w:rPr>
          <w:rFonts w:cs="Times New Roman"/>
          <w:sz w:val="20"/>
          <w:szCs w:val="20"/>
          <w:lang w:val="en-US"/>
        </w:rPr>
        <w:t xml:space="preserve">June </w:t>
      </w:r>
      <w:r w:rsidR="00342F62" w:rsidRPr="00D47B59">
        <w:rPr>
          <w:rFonts w:cs="Times New Roman"/>
          <w:sz w:val="20"/>
          <w:szCs w:val="20"/>
          <w:lang w:val="en-US"/>
        </w:rPr>
        <w:t>1637</w:t>
      </w:r>
      <w:r w:rsidRPr="00D47B59">
        <w:rPr>
          <w:rFonts w:cs="Times New Roman"/>
          <w:sz w:val="20"/>
          <w:szCs w:val="20"/>
          <w:lang w:val="en-US"/>
        </w:rPr>
        <w:t>, where Descartes provides a mechanical explanation of the heartbeat and other</w:t>
      </w:r>
      <w:r w:rsidR="009D1040" w:rsidRPr="00D47B59">
        <w:rPr>
          <w:rFonts w:cs="Times New Roman"/>
          <w:sz w:val="20"/>
          <w:szCs w:val="20"/>
          <w:lang w:val="en-US"/>
        </w:rPr>
        <w:t xml:space="preserve"> living</w:t>
      </w:r>
      <w:r w:rsidRPr="00D47B59">
        <w:rPr>
          <w:rFonts w:cs="Times New Roman"/>
          <w:sz w:val="20"/>
          <w:szCs w:val="20"/>
          <w:lang w:val="en-US"/>
        </w:rPr>
        <w:t xml:space="preserve"> functions</w:t>
      </w:r>
      <w:r w:rsidR="00B0489A">
        <w:rPr>
          <w:rFonts w:cs="Times New Roman"/>
          <w:sz w:val="20"/>
          <w:szCs w:val="20"/>
          <w:lang w:val="en-US"/>
        </w:rPr>
        <w:t xml:space="preserve"> of the body</w:t>
      </w:r>
      <w:r w:rsidRPr="00D47B59">
        <w:rPr>
          <w:rFonts w:cs="Times New Roman"/>
          <w:sz w:val="20"/>
          <w:szCs w:val="20"/>
          <w:lang w:val="en-US"/>
        </w:rPr>
        <w:t xml:space="preserve">. The second is in a bio-medical note collected in the </w:t>
      </w:r>
      <w:proofErr w:type="spellStart"/>
      <w:r w:rsidRPr="00D47B59">
        <w:rPr>
          <w:rFonts w:cs="Times New Roman"/>
          <w:i/>
          <w:sz w:val="20"/>
          <w:szCs w:val="20"/>
          <w:lang w:val="en-US"/>
        </w:rPr>
        <w:t>Excerpta</w:t>
      </w:r>
      <w:proofErr w:type="spellEnd"/>
      <w:r w:rsidRPr="00D47B59">
        <w:rPr>
          <w:rFonts w:cs="Times New Roman"/>
          <w:i/>
          <w:sz w:val="20"/>
          <w:szCs w:val="20"/>
          <w:lang w:val="en-US"/>
        </w:rPr>
        <w:t xml:space="preserve"> </w:t>
      </w:r>
      <w:proofErr w:type="spellStart"/>
      <w:r w:rsidRPr="00D47B59">
        <w:rPr>
          <w:rFonts w:cs="Times New Roman"/>
          <w:i/>
          <w:sz w:val="20"/>
          <w:szCs w:val="20"/>
          <w:lang w:val="en-US"/>
        </w:rPr>
        <w:t>anatomica</w:t>
      </w:r>
      <w:proofErr w:type="spellEnd"/>
      <w:r w:rsidR="00B0489A">
        <w:rPr>
          <w:rFonts w:cs="Times New Roman"/>
          <w:sz w:val="20"/>
          <w:szCs w:val="20"/>
          <w:lang w:val="en-US"/>
        </w:rPr>
        <w:t xml:space="preserve"> </w:t>
      </w:r>
      <w:r w:rsidR="00342F62" w:rsidRPr="00D47B59">
        <w:rPr>
          <w:rFonts w:cs="Times New Roman"/>
          <w:sz w:val="20"/>
          <w:szCs w:val="20"/>
          <w:lang w:val="en-US"/>
        </w:rPr>
        <w:t>dated November 1637</w:t>
      </w:r>
      <w:r w:rsidRPr="00D47B59">
        <w:rPr>
          <w:rFonts w:cs="Times New Roman"/>
          <w:sz w:val="20"/>
          <w:szCs w:val="20"/>
          <w:lang w:val="en-US"/>
        </w:rPr>
        <w:t xml:space="preserve">, where </w:t>
      </w:r>
      <w:r w:rsidR="007F2B36" w:rsidRPr="00D47B59">
        <w:rPr>
          <w:rFonts w:cs="Times New Roman"/>
          <w:sz w:val="20"/>
          <w:szCs w:val="20"/>
          <w:lang w:val="en-US"/>
        </w:rPr>
        <w:t>he</w:t>
      </w:r>
      <w:r w:rsidRPr="00D47B59">
        <w:rPr>
          <w:rFonts w:cs="Times New Roman"/>
          <w:sz w:val="20"/>
          <w:szCs w:val="20"/>
          <w:lang w:val="en-US"/>
        </w:rPr>
        <w:t xml:space="preserve"> discusses nutrition and </w:t>
      </w:r>
      <w:r w:rsidR="00E014D3" w:rsidRPr="00D47B59">
        <w:rPr>
          <w:rFonts w:cs="Times New Roman"/>
          <w:sz w:val="20"/>
          <w:szCs w:val="20"/>
          <w:lang w:val="en-US"/>
        </w:rPr>
        <w:t>growth</w:t>
      </w:r>
      <w:r w:rsidRPr="00D47B59">
        <w:rPr>
          <w:rFonts w:cs="Times New Roman"/>
          <w:sz w:val="20"/>
          <w:szCs w:val="20"/>
          <w:lang w:val="en-US"/>
        </w:rPr>
        <w:t xml:space="preserve">. The third is the famous claim </w:t>
      </w:r>
      <w:r w:rsidR="007F2B36" w:rsidRPr="00D47B59">
        <w:rPr>
          <w:rFonts w:cs="Times New Roman"/>
          <w:sz w:val="20"/>
          <w:szCs w:val="20"/>
          <w:lang w:val="en-US"/>
        </w:rPr>
        <w:t>on</w:t>
      </w:r>
      <w:r w:rsidRPr="00D47B59">
        <w:rPr>
          <w:rFonts w:cs="Times New Roman"/>
          <w:sz w:val="20"/>
          <w:szCs w:val="20"/>
          <w:lang w:val="en-US"/>
        </w:rPr>
        <w:t xml:space="preserve"> the absence of a section on living bodies</w:t>
      </w:r>
      <w:r w:rsidR="007F2B36" w:rsidRPr="00D47B59">
        <w:rPr>
          <w:rFonts w:cs="Times New Roman"/>
          <w:sz w:val="20"/>
          <w:szCs w:val="20"/>
          <w:lang w:val="en-US"/>
        </w:rPr>
        <w:t xml:space="preserve"> in the </w:t>
      </w:r>
      <w:r w:rsidR="007F2B36" w:rsidRPr="00D47B59">
        <w:rPr>
          <w:rFonts w:cs="Times New Roman"/>
          <w:i/>
          <w:sz w:val="20"/>
          <w:szCs w:val="20"/>
          <w:lang w:val="en-US"/>
        </w:rPr>
        <w:t xml:space="preserve">Principia </w:t>
      </w:r>
      <w:proofErr w:type="spellStart"/>
      <w:r w:rsidR="007F2B36" w:rsidRPr="00D47B59">
        <w:rPr>
          <w:rFonts w:cs="Times New Roman"/>
          <w:i/>
          <w:sz w:val="20"/>
          <w:szCs w:val="20"/>
          <w:lang w:val="en-US"/>
        </w:rPr>
        <w:t>philosophiae</w:t>
      </w:r>
      <w:proofErr w:type="spellEnd"/>
      <w:r w:rsidR="00342F62" w:rsidRPr="00D47B59">
        <w:rPr>
          <w:rFonts w:cs="Times New Roman"/>
          <w:sz w:val="20"/>
          <w:szCs w:val="20"/>
          <w:lang w:val="en-US"/>
        </w:rPr>
        <w:t>, published in 1644</w:t>
      </w:r>
      <w:r w:rsidRPr="00D47B59">
        <w:rPr>
          <w:rFonts w:cs="Times New Roman"/>
          <w:sz w:val="20"/>
          <w:szCs w:val="20"/>
          <w:lang w:val="en-US"/>
        </w:rPr>
        <w:t xml:space="preserve">. The fourth is in </w:t>
      </w:r>
      <w:r w:rsidRPr="00D47B59">
        <w:rPr>
          <w:rFonts w:cs="Times New Roman"/>
          <w:i/>
          <w:sz w:val="20"/>
          <w:szCs w:val="20"/>
          <w:lang w:val="en-US"/>
        </w:rPr>
        <w:t xml:space="preserve">La Description du corps </w:t>
      </w:r>
      <w:proofErr w:type="spellStart"/>
      <w:r w:rsidRPr="00D47B59">
        <w:rPr>
          <w:rFonts w:cs="Times New Roman"/>
          <w:i/>
          <w:sz w:val="20"/>
          <w:szCs w:val="20"/>
          <w:lang w:val="en-US"/>
        </w:rPr>
        <w:t>humain</w:t>
      </w:r>
      <w:proofErr w:type="spellEnd"/>
      <w:r w:rsidR="00153AB0" w:rsidRPr="00D47B59">
        <w:rPr>
          <w:rFonts w:cs="Times New Roman"/>
          <w:sz w:val="20"/>
          <w:szCs w:val="20"/>
          <w:lang w:val="en-US"/>
        </w:rPr>
        <w:t>, Descartes’ late physiology</w:t>
      </w:r>
      <w:r w:rsidR="00342F62" w:rsidRPr="00D47B59">
        <w:rPr>
          <w:rFonts w:cs="Times New Roman"/>
          <w:sz w:val="20"/>
          <w:szCs w:val="20"/>
          <w:lang w:val="en-US"/>
        </w:rPr>
        <w:t xml:space="preserve"> </w:t>
      </w:r>
      <w:r w:rsidR="00B0489A">
        <w:rPr>
          <w:rFonts w:cs="Times New Roman"/>
          <w:sz w:val="20"/>
          <w:szCs w:val="20"/>
          <w:lang w:val="en-US"/>
        </w:rPr>
        <w:t xml:space="preserve">likely </w:t>
      </w:r>
      <w:r w:rsidR="00342F62" w:rsidRPr="00D47B59">
        <w:rPr>
          <w:rFonts w:cs="Times New Roman"/>
          <w:sz w:val="20"/>
          <w:szCs w:val="20"/>
          <w:lang w:val="en-US"/>
        </w:rPr>
        <w:t>dated 1647-1648</w:t>
      </w:r>
      <w:r w:rsidRPr="00D47B59">
        <w:rPr>
          <w:rFonts w:cs="Times New Roman"/>
          <w:sz w:val="20"/>
          <w:szCs w:val="20"/>
          <w:lang w:val="en-US"/>
        </w:rPr>
        <w:t xml:space="preserve">. </w:t>
      </w:r>
      <w:r w:rsidR="00055896">
        <w:rPr>
          <w:rFonts w:cs="Times New Roman"/>
          <w:sz w:val="20"/>
          <w:szCs w:val="20"/>
          <w:lang w:val="en-US"/>
        </w:rPr>
        <w:t xml:space="preserve">In this article, by </w:t>
      </w:r>
      <w:r w:rsidR="00E46530">
        <w:rPr>
          <w:rFonts w:cs="Times New Roman"/>
          <w:sz w:val="20"/>
          <w:szCs w:val="20"/>
          <w:lang w:val="en-US"/>
        </w:rPr>
        <w:t>exploring</w:t>
      </w:r>
      <w:r w:rsidR="00055896">
        <w:rPr>
          <w:rFonts w:cs="Times New Roman"/>
          <w:sz w:val="20"/>
          <w:szCs w:val="20"/>
          <w:lang w:val="en-US"/>
        </w:rPr>
        <w:t xml:space="preserve"> these passages and contextualizing his</w:t>
      </w:r>
      <w:r w:rsidRPr="00D47B59">
        <w:rPr>
          <w:rFonts w:cs="Times New Roman"/>
          <w:sz w:val="20"/>
          <w:szCs w:val="20"/>
          <w:lang w:val="en-US"/>
        </w:rPr>
        <w:t xml:space="preserve"> physiological observations of animal</w:t>
      </w:r>
      <w:r w:rsidR="00055896">
        <w:rPr>
          <w:rFonts w:cs="Times New Roman"/>
          <w:sz w:val="20"/>
          <w:szCs w:val="20"/>
          <w:lang w:val="en-US"/>
        </w:rPr>
        <w:t xml:space="preserve">s and plants, I reassemble Descartes’ </w:t>
      </w:r>
      <w:r w:rsidR="008963BB">
        <w:rPr>
          <w:rFonts w:cs="Times New Roman"/>
          <w:sz w:val="20"/>
          <w:szCs w:val="20"/>
          <w:lang w:val="en-US"/>
        </w:rPr>
        <w:t xml:space="preserve">science </w:t>
      </w:r>
      <w:r w:rsidR="00055896">
        <w:rPr>
          <w:rFonts w:cs="Times New Roman"/>
          <w:sz w:val="20"/>
          <w:szCs w:val="20"/>
          <w:lang w:val="en-US"/>
        </w:rPr>
        <w:t xml:space="preserve">of </w:t>
      </w:r>
      <w:r w:rsidR="008963BB">
        <w:rPr>
          <w:rFonts w:cs="Times New Roman"/>
          <w:sz w:val="20"/>
          <w:szCs w:val="20"/>
          <w:lang w:val="en-US"/>
        </w:rPr>
        <w:t>life</w:t>
      </w:r>
      <w:r w:rsidR="00055896">
        <w:rPr>
          <w:rFonts w:cs="Times New Roman"/>
          <w:sz w:val="20"/>
          <w:szCs w:val="20"/>
          <w:lang w:val="en-US"/>
        </w:rPr>
        <w:t xml:space="preserve">: </w:t>
      </w:r>
      <w:r w:rsidR="002E37D5">
        <w:rPr>
          <w:rFonts w:cs="Times New Roman"/>
          <w:sz w:val="20"/>
          <w:szCs w:val="20"/>
          <w:lang w:val="en-US"/>
        </w:rPr>
        <w:t>his</w:t>
      </w:r>
      <w:r w:rsidRPr="00D47B59">
        <w:rPr>
          <w:rFonts w:cs="Times New Roman"/>
          <w:sz w:val="20"/>
          <w:szCs w:val="20"/>
          <w:lang w:val="en-US"/>
        </w:rPr>
        <w:t xml:space="preserve"> </w:t>
      </w:r>
      <w:r w:rsidR="002E37D5">
        <w:rPr>
          <w:rFonts w:cs="Times New Roman"/>
          <w:sz w:val="20"/>
          <w:szCs w:val="20"/>
          <w:lang w:val="en-US"/>
        </w:rPr>
        <w:t>dismissal of soul</w:t>
      </w:r>
      <w:r w:rsidR="008963BB">
        <w:rPr>
          <w:rFonts w:cs="Times New Roman"/>
          <w:sz w:val="20"/>
          <w:szCs w:val="20"/>
          <w:lang w:val="en-US"/>
        </w:rPr>
        <w:t>,</w:t>
      </w:r>
      <w:r w:rsidR="002E37D5">
        <w:rPr>
          <w:rFonts w:cs="Times New Roman"/>
          <w:sz w:val="20"/>
          <w:szCs w:val="20"/>
          <w:lang w:val="en-US"/>
        </w:rPr>
        <w:t xml:space="preserve"> his </w:t>
      </w:r>
      <w:r w:rsidRPr="00D47B59">
        <w:rPr>
          <w:rFonts w:cs="Times New Roman"/>
          <w:sz w:val="20"/>
          <w:szCs w:val="20"/>
          <w:lang w:val="en-US"/>
        </w:rPr>
        <w:t xml:space="preserve">mechanical </w:t>
      </w:r>
      <w:r w:rsidR="002E37D5">
        <w:rPr>
          <w:rFonts w:cs="Times New Roman"/>
          <w:sz w:val="20"/>
          <w:szCs w:val="20"/>
          <w:lang w:val="en-US"/>
        </w:rPr>
        <w:t>framework,</w:t>
      </w:r>
      <w:r w:rsidR="00F22B40">
        <w:rPr>
          <w:rFonts w:cs="Times New Roman"/>
          <w:sz w:val="20"/>
          <w:szCs w:val="20"/>
          <w:lang w:val="en-US"/>
        </w:rPr>
        <w:t xml:space="preserve"> his interpretation of bodily self-maintenance and growth,</w:t>
      </w:r>
      <w:r w:rsidR="002E37D5">
        <w:rPr>
          <w:rFonts w:cs="Times New Roman"/>
          <w:sz w:val="20"/>
          <w:szCs w:val="20"/>
          <w:lang w:val="en-US"/>
        </w:rPr>
        <w:t xml:space="preserve"> </w:t>
      </w:r>
      <w:r w:rsidR="008963BB">
        <w:rPr>
          <w:rFonts w:cs="Times New Roman"/>
          <w:sz w:val="20"/>
          <w:szCs w:val="20"/>
          <w:lang w:val="en-US"/>
        </w:rPr>
        <w:t xml:space="preserve">his understanding of </w:t>
      </w:r>
      <w:r w:rsidR="003875B2" w:rsidRPr="00D47B59">
        <w:rPr>
          <w:rFonts w:cs="Times New Roman"/>
          <w:sz w:val="20"/>
          <w:szCs w:val="20"/>
          <w:lang w:val="en-US"/>
        </w:rPr>
        <w:t xml:space="preserve">living bodies </w:t>
      </w:r>
      <w:r w:rsidR="002E37D5">
        <w:rPr>
          <w:rFonts w:cs="Times New Roman"/>
          <w:sz w:val="20"/>
          <w:szCs w:val="20"/>
          <w:lang w:val="en-US"/>
        </w:rPr>
        <w:t xml:space="preserve">as </w:t>
      </w:r>
      <w:r w:rsidR="003875B2" w:rsidRPr="00D47B59">
        <w:rPr>
          <w:rFonts w:cs="Times New Roman"/>
          <w:sz w:val="20"/>
          <w:szCs w:val="20"/>
          <w:lang w:val="en-US"/>
        </w:rPr>
        <w:t>integrated and organic system</w:t>
      </w:r>
      <w:r w:rsidR="002E37D5">
        <w:rPr>
          <w:rFonts w:cs="Times New Roman"/>
          <w:sz w:val="20"/>
          <w:szCs w:val="20"/>
          <w:lang w:val="en-US"/>
        </w:rPr>
        <w:t>s</w:t>
      </w:r>
      <w:r w:rsidR="00CB6D8B">
        <w:rPr>
          <w:rFonts w:cs="Times New Roman"/>
          <w:sz w:val="20"/>
          <w:szCs w:val="20"/>
          <w:lang w:val="en-US"/>
        </w:rPr>
        <w:t>,</w:t>
      </w:r>
      <w:r w:rsidR="00355792">
        <w:rPr>
          <w:rFonts w:cs="Times New Roman"/>
          <w:sz w:val="20"/>
          <w:szCs w:val="20"/>
          <w:lang w:val="en-US"/>
        </w:rPr>
        <w:t xml:space="preserve"> </w:t>
      </w:r>
      <w:r w:rsidR="00B0489A">
        <w:rPr>
          <w:rFonts w:cs="Times New Roman"/>
          <w:sz w:val="20"/>
          <w:szCs w:val="20"/>
          <w:lang w:val="en-US"/>
        </w:rPr>
        <w:t xml:space="preserve">and </w:t>
      </w:r>
      <w:r w:rsidR="00355792">
        <w:rPr>
          <w:rFonts w:cs="Times New Roman"/>
          <w:sz w:val="20"/>
          <w:szCs w:val="20"/>
          <w:lang w:val="en-US"/>
        </w:rPr>
        <w:t xml:space="preserve">the role of a power such as the </w:t>
      </w:r>
      <w:proofErr w:type="spellStart"/>
      <w:r w:rsidR="00355792">
        <w:rPr>
          <w:rFonts w:cs="Times New Roman"/>
          <w:i/>
          <w:sz w:val="20"/>
          <w:szCs w:val="20"/>
          <w:lang w:val="en-US"/>
        </w:rPr>
        <w:t>immutatio</w:t>
      </w:r>
      <w:proofErr w:type="spellEnd"/>
      <w:r w:rsidR="00355792">
        <w:rPr>
          <w:rFonts w:cs="Times New Roman"/>
          <w:sz w:val="20"/>
          <w:szCs w:val="20"/>
          <w:lang w:val="en-US"/>
        </w:rPr>
        <w:t xml:space="preserve"> and forces such as</w:t>
      </w:r>
      <w:r w:rsidR="00CB6D8B">
        <w:rPr>
          <w:rFonts w:cs="Times New Roman"/>
          <w:sz w:val="20"/>
          <w:szCs w:val="20"/>
          <w:lang w:val="en-US"/>
        </w:rPr>
        <w:t xml:space="preserve"> the </w:t>
      </w:r>
      <w:r w:rsidR="00CB6D8B">
        <w:rPr>
          <w:rFonts w:cs="Times New Roman"/>
          <w:i/>
          <w:sz w:val="20"/>
          <w:szCs w:val="20"/>
          <w:lang w:val="en-US"/>
        </w:rPr>
        <w:t>impetus</w:t>
      </w:r>
      <w:r w:rsidRPr="00D47B59">
        <w:rPr>
          <w:rFonts w:cs="Times New Roman"/>
          <w:sz w:val="20"/>
          <w:szCs w:val="20"/>
          <w:lang w:val="en-US"/>
        </w:rPr>
        <w:t>.</w:t>
      </w:r>
    </w:p>
    <w:p w14:paraId="19B6ED7D" w14:textId="77777777" w:rsidR="0013196C" w:rsidRDefault="0013196C" w:rsidP="00D47B59">
      <w:pPr>
        <w:widowControl w:val="0"/>
        <w:rPr>
          <w:rFonts w:cs="Times New Roman"/>
          <w:szCs w:val="24"/>
          <w:lang w:val="en-US"/>
        </w:rPr>
      </w:pPr>
    </w:p>
    <w:p w14:paraId="728B5216" w14:textId="3E88F30D" w:rsidR="00FB7E9C" w:rsidRPr="00FB7E9C" w:rsidRDefault="00FB7E9C" w:rsidP="00D47B59">
      <w:pPr>
        <w:widowControl w:val="0"/>
        <w:rPr>
          <w:rFonts w:cs="Times New Roman"/>
          <w:sz w:val="20"/>
          <w:szCs w:val="20"/>
          <w:lang w:val="en-US"/>
        </w:rPr>
      </w:pPr>
      <w:r w:rsidRPr="00FB7E9C">
        <w:rPr>
          <w:rFonts w:cs="Times New Roman"/>
          <w:b/>
          <w:sz w:val="20"/>
          <w:szCs w:val="20"/>
          <w:lang w:val="en-US"/>
        </w:rPr>
        <w:t>Keywords</w:t>
      </w:r>
      <w:r>
        <w:rPr>
          <w:rFonts w:cs="Times New Roman"/>
          <w:sz w:val="20"/>
          <w:szCs w:val="20"/>
          <w:lang w:val="en-US"/>
        </w:rPr>
        <w:t>: Descartes, life science, animals, plants, automata, natural philosophy</w:t>
      </w:r>
    </w:p>
    <w:p w14:paraId="65D91D76" w14:textId="77777777" w:rsidR="00FB7E9C" w:rsidRDefault="00FB7E9C" w:rsidP="00D47B59">
      <w:pPr>
        <w:widowControl w:val="0"/>
        <w:rPr>
          <w:rFonts w:cs="Times New Roman"/>
          <w:szCs w:val="24"/>
          <w:lang w:val="en-US"/>
        </w:rPr>
      </w:pPr>
    </w:p>
    <w:p w14:paraId="5D84D437" w14:textId="77777777" w:rsidR="005135EC" w:rsidRPr="0051681E" w:rsidRDefault="005135EC" w:rsidP="00D47B59">
      <w:pPr>
        <w:widowControl w:val="0"/>
        <w:rPr>
          <w:rFonts w:cs="Times New Roman"/>
          <w:szCs w:val="24"/>
          <w:lang w:val="en-US"/>
        </w:rPr>
      </w:pPr>
    </w:p>
    <w:p w14:paraId="1596C21F" w14:textId="267A9AC1" w:rsidR="00B412D5" w:rsidRPr="00AF4D48" w:rsidRDefault="00B412D5" w:rsidP="00AF4D48">
      <w:pPr>
        <w:pStyle w:val="ListParagraph"/>
        <w:widowControl w:val="0"/>
        <w:numPr>
          <w:ilvl w:val="0"/>
          <w:numId w:val="1"/>
        </w:numPr>
        <w:ind w:left="284" w:hanging="284"/>
        <w:rPr>
          <w:b/>
          <w:lang w:val="en-US"/>
        </w:rPr>
      </w:pPr>
      <w:r w:rsidRPr="00AF4D48">
        <w:rPr>
          <w:b/>
          <w:lang w:val="en-US"/>
        </w:rPr>
        <w:t>Introduction</w:t>
      </w:r>
    </w:p>
    <w:p w14:paraId="4BCE3A51" w14:textId="77777777" w:rsidR="005135EC" w:rsidRDefault="005135EC" w:rsidP="00D47B59">
      <w:pPr>
        <w:widowControl w:val="0"/>
        <w:rPr>
          <w:rFonts w:cs="Times New Roman"/>
          <w:szCs w:val="24"/>
          <w:lang w:val="en-US"/>
        </w:rPr>
      </w:pPr>
    </w:p>
    <w:p w14:paraId="19C18651" w14:textId="685B633A" w:rsidR="000C30D4" w:rsidRDefault="00D50625" w:rsidP="005135EC">
      <w:pPr>
        <w:widowControl w:val="0"/>
        <w:jc w:val="both"/>
        <w:rPr>
          <w:rFonts w:cs="Times New Roman"/>
          <w:szCs w:val="24"/>
          <w:lang w:val="en-US"/>
        </w:rPr>
      </w:pPr>
      <w:r w:rsidRPr="0051681E">
        <w:rPr>
          <w:rFonts w:cs="Times New Roman"/>
          <w:szCs w:val="24"/>
          <w:lang w:val="en-US"/>
        </w:rPr>
        <w:t xml:space="preserve">In </w:t>
      </w:r>
      <w:r w:rsidRPr="0051681E">
        <w:rPr>
          <w:rFonts w:cs="Times New Roman"/>
          <w:i/>
          <w:szCs w:val="24"/>
          <w:lang w:val="en-US"/>
        </w:rPr>
        <w:t xml:space="preserve">Les Passions de </w:t>
      </w:r>
      <w:proofErr w:type="spellStart"/>
      <w:r w:rsidRPr="0051681E">
        <w:rPr>
          <w:rFonts w:cs="Times New Roman"/>
          <w:i/>
          <w:szCs w:val="24"/>
          <w:lang w:val="en-US"/>
        </w:rPr>
        <w:t>l’âme</w:t>
      </w:r>
      <w:proofErr w:type="spellEnd"/>
      <w:r w:rsidR="003D6414" w:rsidRPr="0051681E">
        <w:rPr>
          <w:rFonts w:cs="Times New Roman"/>
          <w:szCs w:val="24"/>
          <w:lang w:val="en-US"/>
        </w:rPr>
        <w:t xml:space="preserve"> (1649)</w:t>
      </w:r>
      <w:r w:rsidRPr="0051681E">
        <w:rPr>
          <w:rFonts w:cs="Times New Roman"/>
          <w:szCs w:val="24"/>
          <w:lang w:val="en-US"/>
        </w:rPr>
        <w:t>,</w:t>
      </w:r>
      <w:r w:rsidRPr="0051681E">
        <w:rPr>
          <w:rFonts w:cs="Times New Roman"/>
          <w:i/>
          <w:szCs w:val="24"/>
          <w:lang w:val="en-US"/>
        </w:rPr>
        <w:t xml:space="preserve"> </w:t>
      </w:r>
      <w:r w:rsidR="00DB18B8" w:rsidRPr="0051681E">
        <w:rPr>
          <w:rFonts w:cs="Times New Roman"/>
          <w:szCs w:val="24"/>
          <w:lang w:val="en-US"/>
        </w:rPr>
        <w:t>René Descartes distinguished</w:t>
      </w:r>
      <w:r w:rsidRPr="0051681E">
        <w:rPr>
          <w:rFonts w:cs="Times New Roman"/>
          <w:szCs w:val="24"/>
          <w:lang w:val="en-US"/>
        </w:rPr>
        <w:t xml:space="preserve"> between life and soul in bodies,</w:t>
      </w:r>
      <w:r w:rsidR="00153AB0">
        <w:rPr>
          <w:rFonts w:cs="Times New Roman"/>
          <w:szCs w:val="24"/>
          <w:lang w:val="en-US"/>
        </w:rPr>
        <w:t xml:space="preserve"> as he</w:t>
      </w:r>
      <w:r w:rsidRPr="0051681E">
        <w:rPr>
          <w:rFonts w:cs="Times New Roman"/>
          <w:szCs w:val="24"/>
          <w:lang w:val="en-US"/>
        </w:rPr>
        <w:t xml:space="preserve"> </w:t>
      </w:r>
      <w:r w:rsidR="00153AB0">
        <w:rPr>
          <w:rFonts w:cs="Times New Roman"/>
          <w:szCs w:val="24"/>
          <w:lang w:val="en-US"/>
        </w:rPr>
        <w:t>addressed</w:t>
      </w:r>
      <w:r w:rsidR="006E1871">
        <w:rPr>
          <w:rFonts w:cs="Times New Roman"/>
          <w:szCs w:val="24"/>
          <w:lang w:val="en-US"/>
        </w:rPr>
        <w:t xml:space="preserve"> the very </w:t>
      </w:r>
      <w:r w:rsidRPr="0051681E">
        <w:rPr>
          <w:rFonts w:cs="Times New Roman"/>
          <w:szCs w:val="24"/>
          <w:lang w:val="en-US"/>
        </w:rPr>
        <w:t xml:space="preserve">error of traditional scholars who believed that everything in the body, life included, </w:t>
      </w:r>
      <w:r w:rsidR="00FB7E9C">
        <w:rPr>
          <w:rFonts w:cs="Times New Roman"/>
          <w:szCs w:val="24"/>
          <w:lang w:val="en-US"/>
        </w:rPr>
        <w:t>«belongs to the soul»</w:t>
      </w:r>
      <w:r w:rsidRPr="0051681E">
        <w:rPr>
          <w:rStyle w:val="FootnoteReference"/>
          <w:rFonts w:cs="Times New Roman"/>
          <w:szCs w:val="24"/>
          <w:lang w:val="en-US"/>
        </w:rPr>
        <w:footnoteReference w:id="2"/>
      </w:r>
      <w:r w:rsidR="00FB7E9C">
        <w:rPr>
          <w:rFonts w:cs="Times New Roman"/>
          <w:szCs w:val="24"/>
          <w:lang w:val="en-US"/>
        </w:rPr>
        <w:t>.</w:t>
      </w:r>
      <w:r w:rsidR="003D6414" w:rsidRPr="0051681E">
        <w:rPr>
          <w:rFonts w:cs="Times New Roman"/>
          <w:szCs w:val="24"/>
          <w:lang w:val="en-US"/>
        </w:rPr>
        <w:t xml:space="preserve"> </w:t>
      </w:r>
      <w:r w:rsidR="00CB6D8B">
        <w:rPr>
          <w:rFonts w:cs="Times New Roman"/>
          <w:szCs w:val="24"/>
          <w:lang w:val="en-US"/>
        </w:rPr>
        <w:t>Accordingly</w:t>
      </w:r>
      <w:r w:rsidR="00815474">
        <w:rPr>
          <w:rFonts w:cs="Times New Roman"/>
          <w:szCs w:val="24"/>
          <w:lang w:val="en-US"/>
        </w:rPr>
        <w:t xml:space="preserve">, life pertains to the body </w:t>
      </w:r>
      <w:r w:rsidR="006E1871">
        <w:rPr>
          <w:rFonts w:cs="Times New Roman"/>
          <w:szCs w:val="24"/>
          <w:lang w:val="en-US"/>
        </w:rPr>
        <w:t>alone</w:t>
      </w:r>
      <w:r w:rsidR="00AC706D">
        <w:rPr>
          <w:rFonts w:cs="Times New Roman"/>
          <w:szCs w:val="24"/>
          <w:lang w:val="en-US"/>
        </w:rPr>
        <w:t>, whose functioning is knowable by means of a mechanical understanding</w:t>
      </w:r>
      <w:r w:rsidR="00815474">
        <w:rPr>
          <w:rFonts w:cs="Times New Roman"/>
          <w:szCs w:val="24"/>
          <w:lang w:val="en-US"/>
        </w:rPr>
        <w:t xml:space="preserve">. </w:t>
      </w:r>
      <w:r w:rsidR="00AC706D">
        <w:rPr>
          <w:rFonts w:cs="Times New Roman"/>
          <w:szCs w:val="24"/>
          <w:lang w:val="en-US"/>
        </w:rPr>
        <w:t xml:space="preserve">By rejecting Aristotelian </w:t>
      </w:r>
      <w:proofErr w:type="spellStart"/>
      <w:r w:rsidR="00AC706D">
        <w:rPr>
          <w:rFonts w:cs="Times New Roman"/>
          <w:szCs w:val="24"/>
          <w:lang w:val="en-US"/>
        </w:rPr>
        <w:t>h</w:t>
      </w:r>
      <w:r w:rsidR="004E2893">
        <w:rPr>
          <w:rFonts w:cs="Times New Roman"/>
          <w:szCs w:val="24"/>
          <w:lang w:val="en-US"/>
        </w:rPr>
        <w:t>y</w:t>
      </w:r>
      <w:r w:rsidR="00AC706D">
        <w:rPr>
          <w:rFonts w:cs="Times New Roman"/>
          <w:szCs w:val="24"/>
          <w:lang w:val="en-US"/>
        </w:rPr>
        <w:t>l</w:t>
      </w:r>
      <w:r w:rsidR="004E2893">
        <w:rPr>
          <w:rFonts w:cs="Times New Roman"/>
          <w:szCs w:val="24"/>
          <w:lang w:val="en-US"/>
        </w:rPr>
        <w:t>o</w:t>
      </w:r>
      <w:r w:rsidR="00BD789C">
        <w:rPr>
          <w:rFonts w:cs="Times New Roman"/>
          <w:szCs w:val="24"/>
          <w:lang w:val="en-US"/>
        </w:rPr>
        <w:t>morphysm</w:t>
      </w:r>
      <w:proofErr w:type="spellEnd"/>
      <w:r w:rsidR="00AC706D">
        <w:rPr>
          <w:rStyle w:val="FootnoteReference"/>
          <w:rFonts w:cs="Times New Roman"/>
          <w:szCs w:val="24"/>
          <w:lang w:val="en-US"/>
        </w:rPr>
        <w:footnoteReference w:id="3"/>
      </w:r>
      <w:r w:rsidR="00BD789C">
        <w:rPr>
          <w:rFonts w:cs="Times New Roman"/>
          <w:szCs w:val="24"/>
          <w:lang w:val="en-US"/>
        </w:rPr>
        <w:t>,</w:t>
      </w:r>
      <w:r w:rsidR="00AC706D">
        <w:rPr>
          <w:rFonts w:cs="Times New Roman"/>
          <w:szCs w:val="24"/>
          <w:lang w:val="en-US"/>
        </w:rPr>
        <w:t xml:space="preserve"> the soul, and other animating principles, and</w:t>
      </w:r>
      <w:r w:rsidR="00B0489A">
        <w:rPr>
          <w:rFonts w:cs="Times New Roman"/>
          <w:szCs w:val="24"/>
          <w:lang w:val="en-US"/>
        </w:rPr>
        <w:t xml:space="preserve"> by</w:t>
      </w:r>
      <w:r w:rsidR="00AC706D">
        <w:rPr>
          <w:rFonts w:cs="Times New Roman"/>
          <w:szCs w:val="24"/>
          <w:lang w:val="en-US"/>
        </w:rPr>
        <w:t xml:space="preserve"> f</w:t>
      </w:r>
      <w:r w:rsidR="00BD3FCB">
        <w:rPr>
          <w:rFonts w:cs="Times New Roman"/>
          <w:szCs w:val="24"/>
          <w:lang w:val="en-US"/>
        </w:rPr>
        <w:t xml:space="preserve">ollowing the </w:t>
      </w:r>
      <w:r w:rsidR="007574E6">
        <w:rPr>
          <w:rFonts w:cs="Times New Roman"/>
          <w:szCs w:val="24"/>
          <w:lang w:val="en-US"/>
        </w:rPr>
        <w:t>laws</w:t>
      </w:r>
      <w:r w:rsidR="00BD3FCB">
        <w:rPr>
          <w:rFonts w:cs="Times New Roman"/>
          <w:szCs w:val="24"/>
          <w:lang w:val="en-US"/>
        </w:rPr>
        <w:t xml:space="preserve"> of physics, </w:t>
      </w:r>
      <w:r w:rsidR="00815474">
        <w:rPr>
          <w:rFonts w:cs="Times New Roman"/>
          <w:szCs w:val="24"/>
          <w:lang w:val="en-US"/>
        </w:rPr>
        <w:t xml:space="preserve">Descartes </w:t>
      </w:r>
      <w:r w:rsidR="00BD3FCB">
        <w:rPr>
          <w:rFonts w:cs="Times New Roman"/>
          <w:szCs w:val="24"/>
          <w:lang w:val="en-US"/>
        </w:rPr>
        <w:t xml:space="preserve">thus </w:t>
      </w:r>
      <w:r w:rsidR="00815474">
        <w:rPr>
          <w:rFonts w:cs="Times New Roman"/>
          <w:szCs w:val="24"/>
          <w:lang w:val="en-US"/>
        </w:rPr>
        <w:t>reduces</w:t>
      </w:r>
      <w:r w:rsidR="00BB4D5A">
        <w:rPr>
          <w:rFonts w:cs="Times New Roman"/>
          <w:szCs w:val="24"/>
          <w:lang w:val="en-US"/>
        </w:rPr>
        <w:t xml:space="preserve"> life </w:t>
      </w:r>
      <w:r w:rsidR="00815474">
        <w:rPr>
          <w:rFonts w:cs="Times New Roman"/>
          <w:szCs w:val="24"/>
          <w:lang w:val="en-US"/>
        </w:rPr>
        <w:t>and living bodies to the</w:t>
      </w:r>
      <w:r w:rsidR="002E37D5">
        <w:rPr>
          <w:rFonts w:cs="Times New Roman"/>
          <w:szCs w:val="24"/>
          <w:lang w:val="en-US"/>
        </w:rPr>
        <w:t xml:space="preserve"> mechanistic</w:t>
      </w:r>
      <w:r w:rsidR="00BB4D5A">
        <w:rPr>
          <w:rFonts w:cs="Times New Roman"/>
          <w:szCs w:val="24"/>
          <w:lang w:val="en-US"/>
        </w:rPr>
        <w:t xml:space="preserve"> </w:t>
      </w:r>
      <w:proofErr w:type="spellStart"/>
      <w:r w:rsidR="00815474">
        <w:rPr>
          <w:rFonts w:cs="Times New Roman"/>
          <w:szCs w:val="24"/>
          <w:lang w:val="en-US"/>
        </w:rPr>
        <w:t>programme</w:t>
      </w:r>
      <w:proofErr w:type="spellEnd"/>
      <w:r w:rsidR="00815474">
        <w:rPr>
          <w:rFonts w:cs="Times New Roman"/>
          <w:szCs w:val="24"/>
          <w:lang w:val="en-US"/>
        </w:rPr>
        <w:t xml:space="preserve"> of his </w:t>
      </w:r>
      <w:r w:rsidR="005C6F24">
        <w:rPr>
          <w:rFonts w:cs="Times New Roman"/>
          <w:szCs w:val="24"/>
          <w:lang w:val="en-US"/>
        </w:rPr>
        <w:t xml:space="preserve">philosophy </w:t>
      </w:r>
      <w:r w:rsidR="007574E6">
        <w:rPr>
          <w:rFonts w:cs="Times New Roman"/>
          <w:szCs w:val="24"/>
          <w:lang w:val="en-US"/>
        </w:rPr>
        <w:t>and claims that</w:t>
      </w:r>
      <w:r w:rsidR="008C45FC">
        <w:rPr>
          <w:rFonts w:cs="Times New Roman"/>
          <w:szCs w:val="24"/>
          <w:lang w:val="en-US"/>
        </w:rPr>
        <w:t xml:space="preserve"> l</w:t>
      </w:r>
      <w:r w:rsidR="00BD789C">
        <w:rPr>
          <w:rFonts w:cs="Times New Roman"/>
          <w:szCs w:val="24"/>
          <w:lang w:val="en-US"/>
        </w:rPr>
        <w:t>iving bodies are like automata</w:t>
      </w:r>
      <w:r w:rsidR="0012445C">
        <w:rPr>
          <w:rStyle w:val="FootnoteReference"/>
          <w:rFonts w:cs="Times New Roman"/>
          <w:szCs w:val="24"/>
          <w:lang w:val="en-US"/>
        </w:rPr>
        <w:footnoteReference w:id="4"/>
      </w:r>
      <w:r w:rsidR="00BD789C">
        <w:rPr>
          <w:rFonts w:cs="Times New Roman"/>
          <w:szCs w:val="24"/>
          <w:lang w:val="en-US"/>
        </w:rPr>
        <w:t>.</w:t>
      </w:r>
    </w:p>
    <w:p w14:paraId="304A83DB" w14:textId="5417385A" w:rsidR="0051681E" w:rsidRDefault="004737D9" w:rsidP="005135EC">
      <w:pPr>
        <w:widowControl w:val="0"/>
        <w:ind w:firstLine="284"/>
        <w:jc w:val="both"/>
        <w:rPr>
          <w:lang w:val="en-GB"/>
        </w:rPr>
      </w:pPr>
      <w:r>
        <w:rPr>
          <w:rFonts w:cs="Times New Roman"/>
          <w:szCs w:val="24"/>
          <w:lang w:val="en-US"/>
        </w:rPr>
        <w:t>Descartes speaks of living bodies in</w:t>
      </w:r>
      <w:r w:rsidR="00B0489A">
        <w:rPr>
          <w:rFonts w:cs="Times New Roman"/>
          <w:szCs w:val="24"/>
          <w:lang w:val="en-US"/>
        </w:rPr>
        <w:t xml:space="preserve"> a letter to </w:t>
      </w:r>
      <w:proofErr w:type="spellStart"/>
      <w:r w:rsidR="00B0489A">
        <w:rPr>
          <w:rFonts w:cs="Times New Roman"/>
          <w:szCs w:val="24"/>
          <w:lang w:val="en-US"/>
        </w:rPr>
        <w:t>Henricus</w:t>
      </w:r>
      <w:proofErr w:type="spellEnd"/>
      <w:r w:rsidR="00B0489A">
        <w:rPr>
          <w:rFonts w:cs="Times New Roman"/>
          <w:szCs w:val="24"/>
          <w:lang w:val="en-US"/>
        </w:rPr>
        <w:t xml:space="preserve"> </w:t>
      </w:r>
      <w:proofErr w:type="spellStart"/>
      <w:r w:rsidR="00B0489A">
        <w:rPr>
          <w:rFonts w:cs="Times New Roman"/>
          <w:szCs w:val="24"/>
          <w:lang w:val="en-US"/>
        </w:rPr>
        <w:t>Regius</w:t>
      </w:r>
      <w:proofErr w:type="spellEnd"/>
      <w:r w:rsidR="00B0489A">
        <w:rPr>
          <w:rFonts w:cs="Times New Roman"/>
          <w:szCs w:val="24"/>
          <w:lang w:val="en-US"/>
        </w:rPr>
        <w:t>, where</w:t>
      </w:r>
      <w:r>
        <w:rPr>
          <w:rFonts w:cs="Times New Roman"/>
          <w:szCs w:val="24"/>
          <w:lang w:val="en-US"/>
        </w:rPr>
        <w:t xml:space="preserve"> he also claims that</w:t>
      </w:r>
      <w:r w:rsidR="00FB7E9C">
        <w:rPr>
          <w:lang w:val="en-US"/>
        </w:rPr>
        <w:t xml:space="preserve"> </w:t>
      </w:r>
      <w:r w:rsidR="00FB7E9C">
        <w:rPr>
          <w:rFonts w:cs="Times New Roman"/>
          <w:szCs w:val="24"/>
          <w:lang w:val="en-US"/>
        </w:rPr>
        <w:t>«</w:t>
      </w:r>
      <w:r>
        <w:rPr>
          <w:lang w:val="en-US"/>
        </w:rPr>
        <w:t xml:space="preserve">life may be taken as a category which includes </w:t>
      </w:r>
      <w:r w:rsidR="004D3F0F">
        <w:rPr>
          <w:lang w:val="en-US"/>
        </w:rPr>
        <w:t>the forms of all living things</w:t>
      </w:r>
      <w:r w:rsidR="00FB7E9C">
        <w:rPr>
          <w:rFonts w:cs="Times New Roman"/>
          <w:szCs w:val="24"/>
          <w:lang w:val="en-US"/>
        </w:rPr>
        <w:t>»</w:t>
      </w:r>
      <w:r>
        <w:rPr>
          <w:rStyle w:val="FootnoteReference"/>
          <w:lang w:val="en-US"/>
        </w:rPr>
        <w:footnoteReference w:id="5"/>
      </w:r>
      <w:r w:rsidR="004D3F0F">
        <w:rPr>
          <w:rFonts w:cs="Times New Roman"/>
          <w:szCs w:val="24"/>
          <w:lang w:val="en-US"/>
        </w:rPr>
        <w:t>.</w:t>
      </w:r>
      <w:r>
        <w:rPr>
          <w:lang w:val="en-US"/>
        </w:rPr>
        <w:t xml:space="preserve"> Yet, this definition </w:t>
      </w:r>
      <w:r w:rsidR="00B0489A">
        <w:rPr>
          <w:lang w:val="en-US"/>
        </w:rPr>
        <w:t xml:space="preserve">begs </w:t>
      </w:r>
      <w:r w:rsidR="00B0489A">
        <w:rPr>
          <w:lang w:val="en-US"/>
        </w:rPr>
        <w:lastRenderedPageBreak/>
        <w:t>further explanation</w:t>
      </w:r>
      <w:r>
        <w:rPr>
          <w:lang w:val="en-US"/>
        </w:rPr>
        <w:t xml:space="preserve">, as it does not </w:t>
      </w:r>
      <w:r w:rsidR="00B0489A">
        <w:rPr>
          <w:lang w:val="en-US"/>
        </w:rPr>
        <w:t>specify</w:t>
      </w:r>
      <w:r>
        <w:rPr>
          <w:lang w:val="en-US"/>
        </w:rPr>
        <w:t xml:space="preserve"> what life is</w:t>
      </w:r>
      <w:r>
        <w:rPr>
          <w:rFonts w:cs="Times New Roman"/>
          <w:szCs w:val="24"/>
          <w:lang w:val="en-US"/>
        </w:rPr>
        <w:t xml:space="preserve">. </w:t>
      </w:r>
      <w:r w:rsidR="00CB5EF2">
        <w:rPr>
          <w:rFonts w:cs="Times New Roman"/>
          <w:szCs w:val="24"/>
          <w:lang w:val="en-US"/>
        </w:rPr>
        <w:t xml:space="preserve">In physiology, </w:t>
      </w:r>
      <w:r>
        <w:rPr>
          <w:rFonts w:cs="Times New Roman"/>
          <w:szCs w:val="24"/>
          <w:lang w:val="en-US"/>
        </w:rPr>
        <w:t xml:space="preserve">Descartes follows </w:t>
      </w:r>
      <w:r w:rsidR="00CB5EF2">
        <w:rPr>
          <w:rFonts w:cs="Times New Roman"/>
          <w:szCs w:val="24"/>
          <w:lang w:val="en-US"/>
        </w:rPr>
        <w:t xml:space="preserve">an analogy </w:t>
      </w:r>
      <w:r w:rsidR="001C075D">
        <w:rPr>
          <w:rFonts w:cs="Times New Roman"/>
          <w:szCs w:val="24"/>
          <w:lang w:val="en-US"/>
        </w:rPr>
        <w:t>well described i</w:t>
      </w:r>
      <w:r w:rsidR="0051681E" w:rsidRPr="0051681E">
        <w:rPr>
          <w:rFonts w:cs="Times New Roman"/>
          <w:szCs w:val="24"/>
          <w:lang w:val="en-US"/>
        </w:rPr>
        <w:t xml:space="preserve">n </w:t>
      </w:r>
      <w:proofErr w:type="spellStart"/>
      <w:r w:rsidR="0051681E" w:rsidRPr="0051681E">
        <w:rPr>
          <w:rFonts w:cs="Times New Roman"/>
          <w:i/>
          <w:szCs w:val="24"/>
          <w:lang w:val="en-US"/>
        </w:rPr>
        <w:t>L’Homme</w:t>
      </w:r>
      <w:proofErr w:type="spellEnd"/>
      <w:r w:rsidR="0051681E" w:rsidRPr="0051681E">
        <w:rPr>
          <w:rFonts w:cs="Times New Roman"/>
          <w:szCs w:val="24"/>
          <w:lang w:val="en-US"/>
        </w:rPr>
        <w:t xml:space="preserve"> (1633, posthumously published</w:t>
      </w:r>
      <w:r w:rsidR="000C30D4">
        <w:rPr>
          <w:rFonts w:cs="Times New Roman"/>
          <w:szCs w:val="24"/>
          <w:lang w:val="en-US"/>
        </w:rPr>
        <w:t xml:space="preserve"> in 1662 and 1664</w:t>
      </w:r>
      <w:r w:rsidR="0051681E" w:rsidRPr="0051681E">
        <w:rPr>
          <w:rFonts w:cs="Times New Roman"/>
          <w:szCs w:val="24"/>
          <w:lang w:val="en-US"/>
        </w:rPr>
        <w:t>)</w:t>
      </w:r>
      <w:r w:rsidR="00CB5EF2">
        <w:rPr>
          <w:rFonts w:cs="Times New Roman"/>
          <w:szCs w:val="24"/>
          <w:lang w:val="en-US"/>
        </w:rPr>
        <w:t xml:space="preserve">, where </w:t>
      </w:r>
      <w:r>
        <w:rPr>
          <w:rFonts w:cs="Times New Roman"/>
          <w:szCs w:val="24"/>
          <w:lang w:val="en-US"/>
        </w:rPr>
        <w:t xml:space="preserve">he stresses that </w:t>
      </w:r>
      <w:r w:rsidR="0051681E" w:rsidRPr="0051681E">
        <w:rPr>
          <w:rFonts w:cs="Times New Roman"/>
          <w:szCs w:val="24"/>
          <w:lang w:val="en-US"/>
        </w:rPr>
        <w:t xml:space="preserve">animal bodies </w:t>
      </w:r>
      <w:r w:rsidR="00CB5EF2">
        <w:rPr>
          <w:rFonts w:cs="Times New Roman"/>
          <w:szCs w:val="24"/>
          <w:lang w:val="en-US"/>
        </w:rPr>
        <w:t xml:space="preserve">are </w:t>
      </w:r>
      <w:r w:rsidR="00FB7E9C">
        <w:rPr>
          <w:rFonts w:cs="Times New Roman"/>
          <w:szCs w:val="24"/>
          <w:lang w:val="en-US"/>
        </w:rPr>
        <w:t>«</w:t>
      </w:r>
      <w:r w:rsidR="0051681E" w:rsidRPr="0051681E">
        <w:rPr>
          <w:rFonts w:cs="Times New Roman"/>
          <w:szCs w:val="24"/>
          <w:lang w:val="en-GB"/>
        </w:rPr>
        <w:t>nothing but a statue or machine made of earth</w:t>
      </w:r>
      <w:r w:rsidR="00FB7E9C">
        <w:rPr>
          <w:rFonts w:cs="Times New Roman"/>
          <w:szCs w:val="24"/>
          <w:lang w:val="en-US"/>
        </w:rPr>
        <w:t>»</w:t>
      </w:r>
      <w:r w:rsidR="0051681E">
        <w:rPr>
          <w:rFonts w:cs="Times New Roman"/>
          <w:szCs w:val="24"/>
          <w:lang w:val="en-GB"/>
        </w:rPr>
        <w:t>,</w:t>
      </w:r>
      <w:r w:rsidR="008C45FC">
        <w:rPr>
          <w:rFonts w:cs="Times New Roman"/>
          <w:szCs w:val="24"/>
          <w:lang w:val="en-US"/>
        </w:rPr>
        <w:t xml:space="preserve"> therefore not differ</w:t>
      </w:r>
      <w:r w:rsidR="00B0489A">
        <w:rPr>
          <w:rFonts w:cs="Times New Roman"/>
          <w:szCs w:val="24"/>
          <w:lang w:val="en-US"/>
        </w:rPr>
        <w:t>entiat</w:t>
      </w:r>
      <w:r w:rsidR="008C45FC">
        <w:rPr>
          <w:rFonts w:cs="Times New Roman"/>
          <w:szCs w:val="24"/>
          <w:lang w:val="en-US"/>
        </w:rPr>
        <w:t>ing</w:t>
      </w:r>
      <w:r w:rsidR="0051681E">
        <w:rPr>
          <w:rFonts w:cs="Times New Roman"/>
          <w:szCs w:val="24"/>
          <w:lang w:val="en-US"/>
        </w:rPr>
        <w:t xml:space="preserve"> </w:t>
      </w:r>
      <w:r>
        <w:rPr>
          <w:rFonts w:cs="Times New Roman"/>
          <w:szCs w:val="24"/>
          <w:lang w:val="en-US"/>
        </w:rPr>
        <w:t xml:space="preserve">living bodies </w:t>
      </w:r>
      <w:r w:rsidR="00FB7E9C">
        <w:rPr>
          <w:rFonts w:cs="Times New Roman"/>
          <w:szCs w:val="24"/>
          <w:lang w:val="en-US"/>
        </w:rPr>
        <w:t>from «</w:t>
      </w:r>
      <w:r w:rsidR="0051681E">
        <w:rPr>
          <w:lang w:val="en-GB"/>
        </w:rPr>
        <w:t>clocks, artificial fountains</w:t>
      </w:r>
      <w:r w:rsidR="00CB5EF2">
        <w:rPr>
          <w:lang w:val="en-GB"/>
        </w:rPr>
        <w:t>, mills and other such machines</w:t>
      </w:r>
      <w:r w:rsidR="00FB7E9C">
        <w:rPr>
          <w:rFonts w:cs="Times New Roman"/>
          <w:szCs w:val="24"/>
          <w:lang w:val="en-US"/>
        </w:rPr>
        <w:t>»</w:t>
      </w:r>
      <w:r w:rsidR="002E5AC5">
        <w:rPr>
          <w:rStyle w:val="FootnoteReference"/>
          <w:rFonts w:cs="Times New Roman"/>
          <w:szCs w:val="24"/>
          <w:lang w:val="en-US"/>
        </w:rPr>
        <w:footnoteReference w:id="6"/>
      </w:r>
      <w:r w:rsidR="00FB7E9C">
        <w:rPr>
          <w:rFonts w:cs="Times New Roman"/>
          <w:szCs w:val="24"/>
          <w:lang w:val="en-US"/>
        </w:rPr>
        <w:t>.</w:t>
      </w:r>
      <w:r w:rsidR="0051681E">
        <w:rPr>
          <w:lang w:val="en-GB"/>
        </w:rPr>
        <w:t xml:space="preserve"> </w:t>
      </w:r>
      <w:r w:rsidR="00AE5761">
        <w:rPr>
          <w:lang w:val="en-GB"/>
        </w:rPr>
        <w:t>Consistent</w:t>
      </w:r>
      <w:r w:rsidR="0012445C">
        <w:rPr>
          <w:lang w:val="en-GB"/>
        </w:rPr>
        <w:t xml:space="preserve"> </w:t>
      </w:r>
      <w:r w:rsidR="008C45FC">
        <w:rPr>
          <w:lang w:val="en-GB"/>
        </w:rPr>
        <w:t xml:space="preserve">with </w:t>
      </w:r>
      <w:r w:rsidR="0012445C">
        <w:rPr>
          <w:lang w:val="en-GB"/>
        </w:rPr>
        <w:t>this mechanization</w:t>
      </w:r>
      <w:r w:rsidR="00CB5EF2">
        <w:rPr>
          <w:lang w:val="en-GB"/>
        </w:rPr>
        <w:t>,</w:t>
      </w:r>
      <w:r w:rsidR="0012445C">
        <w:rPr>
          <w:lang w:val="en-GB"/>
        </w:rPr>
        <w:t xml:space="preserve"> Descartes is able to explain</w:t>
      </w:r>
    </w:p>
    <w:p w14:paraId="35B12567" w14:textId="77777777" w:rsidR="0051681E" w:rsidRDefault="0051681E" w:rsidP="005135EC">
      <w:pPr>
        <w:widowControl w:val="0"/>
        <w:ind w:left="567"/>
        <w:jc w:val="both"/>
        <w:rPr>
          <w:sz w:val="22"/>
          <w:lang w:val="en-GB"/>
        </w:rPr>
      </w:pPr>
    </w:p>
    <w:p w14:paraId="67F4A6C6" w14:textId="314AD221" w:rsidR="00DB18B8" w:rsidRPr="0051681E" w:rsidRDefault="0051681E" w:rsidP="005135EC">
      <w:pPr>
        <w:widowControl w:val="0"/>
        <w:ind w:left="567"/>
        <w:jc w:val="both"/>
        <w:rPr>
          <w:rFonts w:cs="Times New Roman"/>
          <w:sz w:val="22"/>
          <w:lang w:val="en-US"/>
        </w:rPr>
      </w:pPr>
      <w:r w:rsidRPr="005135EC">
        <w:rPr>
          <w:sz w:val="20"/>
          <w:szCs w:val="20"/>
          <w:lang w:val="en-GB"/>
        </w:rPr>
        <w:t>all the functions ascribed to this machine [such as circulation, digestion, respiration, waking and sleeping, sensation, memory and imagination],</w:t>
      </w:r>
      <w:r w:rsidR="0012445C" w:rsidRPr="005135EC">
        <w:rPr>
          <w:sz w:val="20"/>
          <w:szCs w:val="20"/>
          <w:lang w:val="en-GB"/>
        </w:rPr>
        <w:t xml:space="preserve"> </w:t>
      </w:r>
      <w:r w:rsidR="00606AB0" w:rsidRPr="005135EC">
        <w:rPr>
          <w:sz w:val="20"/>
          <w:szCs w:val="20"/>
          <w:lang w:val="en-GB"/>
        </w:rPr>
        <w:t>follow</w:t>
      </w:r>
      <w:r w:rsidRPr="005135EC">
        <w:rPr>
          <w:sz w:val="20"/>
          <w:szCs w:val="20"/>
          <w:lang w:val="en-GB"/>
        </w:rPr>
        <w:t xml:space="preserve"> from the mere arrangement of the machine’s organs every bit as naturally as the movements of a clock or other automaton follow from the arrangement [of its parts]. In order to explain these functions, then, it is not necessary to conceive of this machine as having any vegetative or sensitive soul</w:t>
      </w:r>
      <w:r w:rsidRPr="0051681E">
        <w:rPr>
          <w:sz w:val="22"/>
          <w:lang w:val="en-GB"/>
        </w:rPr>
        <w:t xml:space="preserve"> </w:t>
      </w:r>
      <w:r w:rsidRPr="005135EC">
        <w:rPr>
          <w:sz w:val="20"/>
          <w:szCs w:val="20"/>
          <w:lang w:val="en-GB"/>
        </w:rPr>
        <w:t xml:space="preserve">or other principle of movement and life, apart from its blood and its spirits, which are agitated by the heat of the fire burning continuously in its heart – a fire which has the same nature as all the fires </w:t>
      </w:r>
      <w:r w:rsidR="00FB7E9C" w:rsidRPr="005135EC">
        <w:rPr>
          <w:sz w:val="20"/>
          <w:szCs w:val="20"/>
          <w:lang w:val="en-GB"/>
        </w:rPr>
        <w:t>that occurs in inanimate bodies</w:t>
      </w:r>
      <w:r w:rsidR="005135EC">
        <w:rPr>
          <w:sz w:val="20"/>
          <w:szCs w:val="20"/>
          <w:lang w:val="en-GB"/>
        </w:rPr>
        <w:t>.</w:t>
      </w:r>
      <w:r w:rsidR="002E5AC5" w:rsidRPr="005135EC">
        <w:rPr>
          <w:rStyle w:val="FootnoteReference"/>
          <w:sz w:val="20"/>
          <w:szCs w:val="20"/>
          <w:lang w:val="en-GB"/>
        </w:rPr>
        <w:footnoteReference w:id="7"/>
      </w:r>
    </w:p>
    <w:p w14:paraId="2FAEE946" w14:textId="77777777" w:rsidR="00DB18B8" w:rsidRDefault="00DB18B8" w:rsidP="005135EC">
      <w:pPr>
        <w:widowControl w:val="0"/>
        <w:jc w:val="both"/>
        <w:rPr>
          <w:lang w:val="en-US"/>
        </w:rPr>
      </w:pPr>
    </w:p>
    <w:p w14:paraId="6437F91F" w14:textId="3038E09E" w:rsidR="0051681E" w:rsidRPr="00AC706D" w:rsidRDefault="0012412C" w:rsidP="005135EC">
      <w:pPr>
        <w:widowControl w:val="0"/>
        <w:jc w:val="both"/>
        <w:rPr>
          <w:lang w:val="en-US"/>
        </w:rPr>
      </w:pPr>
      <w:r>
        <w:rPr>
          <w:lang w:val="en-US"/>
        </w:rPr>
        <w:t>In dealing with living bodies, a</w:t>
      </w:r>
      <w:r w:rsidR="00B0489A">
        <w:rPr>
          <w:lang w:val="en-US"/>
        </w:rPr>
        <w:t>n analogy</w:t>
      </w:r>
      <w:r>
        <w:rPr>
          <w:lang w:val="en-US"/>
        </w:rPr>
        <w:t xml:space="preserve"> </w:t>
      </w:r>
      <w:r w:rsidR="0051681E">
        <w:rPr>
          <w:lang w:val="en-US"/>
        </w:rPr>
        <w:t xml:space="preserve">between living bodies and </w:t>
      </w:r>
      <w:r w:rsidR="00CD3DE0">
        <w:rPr>
          <w:lang w:val="en-US"/>
        </w:rPr>
        <w:t>self-moving machines</w:t>
      </w:r>
      <w:r w:rsidR="00351A86">
        <w:rPr>
          <w:lang w:val="en-US"/>
        </w:rPr>
        <w:t xml:space="preserve"> or automata</w:t>
      </w:r>
      <w:r w:rsidR="004737D9">
        <w:rPr>
          <w:lang w:val="en-US"/>
        </w:rPr>
        <w:t xml:space="preserve"> strongly develops</w:t>
      </w:r>
      <w:r w:rsidR="00E2618C">
        <w:rPr>
          <w:lang w:val="en-US"/>
        </w:rPr>
        <w:t>. Notwithstanding</w:t>
      </w:r>
      <w:r w:rsidR="00221FD2">
        <w:rPr>
          <w:lang w:val="en-US"/>
        </w:rPr>
        <w:t xml:space="preserve"> </w:t>
      </w:r>
      <w:r w:rsidR="00F34A0F">
        <w:rPr>
          <w:lang w:val="en-US"/>
        </w:rPr>
        <w:t>the</w:t>
      </w:r>
      <w:r>
        <w:rPr>
          <w:lang w:val="en-US"/>
        </w:rPr>
        <w:t xml:space="preserve"> </w:t>
      </w:r>
      <w:r w:rsidR="00975F09">
        <w:rPr>
          <w:lang w:val="en-US"/>
        </w:rPr>
        <w:t>heuristic role</w:t>
      </w:r>
      <w:r w:rsidR="00F34A0F">
        <w:rPr>
          <w:lang w:val="en-US"/>
        </w:rPr>
        <w:t xml:space="preserve"> of the mechanical reduction</w:t>
      </w:r>
      <w:r w:rsidR="00AC706D">
        <w:rPr>
          <w:rStyle w:val="FootnoteReference"/>
          <w:lang w:val="en-US"/>
        </w:rPr>
        <w:footnoteReference w:id="8"/>
      </w:r>
      <w:r w:rsidR="00BD789C">
        <w:rPr>
          <w:lang w:val="en-US"/>
        </w:rPr>
        <w:t>,</w:t>
      </w:r>
      <w:r w:rsidR="00CB5EF2">
        <w:rPr>
          <w:lang w:val="en-US"/>
        </w:rPr>
        <w:t xml:space="preserve"> </w:t>
      </w:r>
      <w:r w:rsidR="004737D9">
        <w:rPr>
          <w:lang w:val="en-US"/>
        </w:rPr>
        <w:t>this</w:t>
      </w:r>
      <w:r w:rsidR="00F34A0F">
        <w:rPr>
          <w:lang w:val="en-US"/>
        </w:rPr>
        <w:t xml:space="preserve"> </w:t>
      </w:r>
      <w:r w:rsidR="00221FD2">
        <w:rPr>
          <w:lang w:val="en-US"/>
        </w:rPr>
        <w:t xml:space="preserve">continuity </w:t>
      </w:r>
      <w:r w:rsidR="00606AB0">
        <w:rPr>
          <w:lang w:val="en-US"/>
        </w:rPr>
        <w:t xml:space="preserve">has </w:t>
      </w:r>
      <w:r w:rsidR="008C45FC">
        <w:rPr>
          <w:lang w:val="en-US"/>
        </w:rPr>
        <w:t xml:space="preserve">given rise to </w:t>
      </w:r>
      <w:r>
        <w:rPr>
          <w:lang w:val="en-US"/>
        </w:rPr>
        <w:t xml:space="preserve">fundamental </w:t>
      </w:r>
      <w:r w:rsidR="00606AB0">
        <w:rPr>
          <w:lang w:val="en-US"/>
        </w:rPr>
        <w:t xml:space="preserve">questions </w:t>
      </w:r>
      <w:r w:rsidR="00B0489A">
        <w:rPr>
          <w:lang w:val="en-US"/>
        </w:rPr>
        <w:t xml:space="preserve">to scholars, </w:t>
      </w:r>
      <w:r w:rsidR="008C45FC">
        <w:rPr>
          <w:lang w:val="en-US"/>
        </w:rPr>
        <w:t xml:space="preserve">concerning </w:t>
      </w:r>
      <w:r w:rsidR="002E37D5">
        <w:rPr>
          <w:lang w:val="en-US"/>
        </w:rPr>
        <w:t>(a)</w:t>
      </w:r>
      <w:r w:rsidR="000C30D4">
        <w:rPr>
          <w:lang w:val="en-US"/>
        </w:rPr>
        <w:t xml:space="preserve"> </w:t>
      </w:r>
      <w:r w:rsidR="00B0489A">
        <w:rPr>
          <w:lang w:val="en-US"/>
        </w:rPr>
        <w:t>the definition of life in Descartes’ philosophy</w:t>
      </w:r>
      <w:r w:rsidR="00793CFA">
        <w:rPr>
          <w:lang w:val="en-US"/>
        </w:rPr>
        <w:t xml:space="preserve">, </w:t>
      </w:r>
      <w:r w:rsidR="002E37D5">
        <w:rPr>
          <w:lang w:val="en-US"/>
        </w:rPr>
        <w:t xml:space="preserve">(b) </w:t>
      </w:r>
      <w:r w:rsidR="001C075D">
        <w:rPr>
          <w:lang w:val="en-US"/>
        </w:rPr>
        <w:t xml:space="preserve">the </w:t>
      </w:r>
      <w:r w:rsidR="00793CFA">
        <w:rPr>
          <w:lang w:val="en-US"/>
        </w:rPr>
        <w:t xml:space="preserve">definition of </w:t>
      </w:r>
      <w:r w:rsidR="00606AB0">
        <w:rPr>
          <w:lang w:val="en-US"/>
        </w:rPr>
        <w:t xml:space="preserve">a principle of life, </w:t>
      </w:r>
      <w:r w:rsidR="00E05FA4">
        <w:rPr>
          <w:lang w:val="en-US"/>
        </w:rPr>
        <w:t xml:space="preserve">and </w:t>
      </w:r>
      <w:r w:rsidR="002E37D5">
        <w:rPr>
          <w:lang w:val="en-US"/>
        </w:rPr>
        <w:t>(c)</w:t>
      </w:r>
      <w:r w:rsidR="00B0489A" w:rsidRPr="00B0489A">
        <w:rPr>
          <w:lang w:val="en-US"/>
        </w:rPr>
        <w:t xml:space="preserve"> </w:t>
      </w:r>
      <w:r w:rsidR="00B0489A">
        <w:rPr>
          <w:lang w:val="en-US"/>
        </w:rPr>
        <w:t>the definition of living bodies in his natural philosophy, that is, his physiology</w:t>
      </w:r>
      <w:r w:rsidR="00BA5045">
        <w:rPr>
          <w:rStyle w:val="FootnoteReference"/>
          <w:lang w:val="en-US"/>
        </w:rPr>
        <w:footnoteReference w:id="9"/>
      </w:r>
      <w:r w:rsidR="00FB7E9C">
        <w:rPr>
          <w:lang w:val="en-US"/>
        </w:rPr>
        <w:t>.</w:t>
      </w:r>
      <w:r w:rsidR="00931CBD">
        <w:rPr>
          <w:lang w:val="en-US"/>
        </w:rPr>
        <w:t xml:space="preserve"> </w:t>
      </w:r>
      <w:r w:rsidR="004737D9">
        <w:rPr>
          <w:lang w:val="en-US"/>
        </w:rPr>
        <w:t>S</w:t>
      </w:r>
      <w:r w:rsidR="00B0489A">
        <w:rPr>
          <w:lang w:val="en-US"/>
        </w:rPr>
        <w:t>cholars have debated this issue</w:t>
      </w:r>
      <w:r w:rsidR="004737D9">
        <w:rPr>
          <w:rStyle w:val="FootnoteReference"/>
          <w:lang w:val="en-US"/>
        </w:rPr>
        <w:footnoteReference w:id="10"/>
      </w:r>
      <w:r w:rsidR="004737D9">
        <w:rPr>
          <w:lang w:val="en-US"/>
        </w:rPr>
        <w:t xml:space="preserve"> and </w:t>
      </w:r>
      <w:r w:rsidR="00B0489A">
        <w:rPr>
          <w:lang w:val="en-US"/>
        </w:rPr>
        <w:t xml:space="preserve">have </w:t>
      </w:r>
      <w:r w:rsidR="004737D9">
        <w:rPr>
          <w:lang w:val="en-US"/>
        </w:rPr>
        <w:t xml:space="preserve">questioned the principle of life in Descartes, despite Annie </w:t>
      </w:r>
      <w:proofErr w:type="spellStart"/>
      <w:r w:rsidR="004737D9">
        <w:rPr>
          <w:lang w:val="en-US"/>
        </w:rPr>
        <w:t>Bitbol-Hespériès</w:t>
      </w:r>
      <w:proofErr w:type="spellEnd"/>
      <w:r w:rsidR="004737D9">
        <w:rPr>
          <w:lang w:val="en-US"/>
        </w:rPr>
        <w:t>’ widely accepted claim that the heat within the</w:t>
      </w:r>
      <w:r w:rsidR="00FB7E9C">
        <w:rPr>
          <w:lang w:val="en-US"/>
        </w:rPr>
        <w:t xml:space="preserve"> heart is the principle of life</w:t>
      </w:r>
      <w:r w:rsidR="004737D9">
        <w:rPr>
          <w:rStyle w:val="FootnoteReference"/>
          <w:lang w:val="en-US"/>
        </w:rPr>
        <w:footnoteReference w:id="11"/>
      </w:r>
      <w:r w:rsidR="00FB7E9C">
        <w:rPr>
          <w:lang w:val="en-US"/>
        </w:rPr>
        <w:t>.</w:t>
      </w:r>
      <w:r w:rsidR="004737D9">
        <w:rPr>
          <w:lang w:val="en-US"/>
        </w:rPr>
        <w:t xml:space="preserve"> </w:t>
      </w:r>
      <w:r w:rsidR="00AC706D">
        <w:rPr>
          <w:lang w:val="en-US"/>
        </w:rPr>
        <w:t>I</w:t>
      </w:r>
      <w:r w:rsidR="002F0E16">
        <w:rPr>
          <w:lang w:val="en-US"/>
        </w:rPr>
        <w:t>n this article,</w:t>
      </w:r>
      <w:r w:rsidR="001E7A35">
        <w:rPr>
          <w:lang w:val="en-US"/>
        </w:rPr>
        <w:t xml:space="preserve"> by means of four references to living bodies</w:t>
      </w:r>
      <w:r w:rsidR="00931CBD">
        <w:rPr>
          <w:lang w:val="en-US"/>
        </w:rPr>
        <w:t xml:space="preserve"> contained in Cartesian texts</w:t>
      </w:r>
      <w:r w:rsidR="002F0E16">
        <w:rPr>
          <w:lang w:val="en-US"/>
        </w:rPr>
        <w:t xml:space="preserve"> I </w:t>
      </w:r>
      <w:r w:rsidR="00F34A0F">
        <w:rPr>
          <w:lang w:val="en-US"/>
        </w:rPr>
        <w:t xml:space="preserve">aim to </w:t>
      </w:r>
      <w:r w:rsidR="002F0E16">
        <w:rPr>
          <w:lang w:val="en-US"/>
        </w:rPr>
        <w:t xml:space="preserve">explore </w:t>
      </w:r>
      <w:r w:rsidR="001E7A35">
        <w:rPr>
          <w:lang w:val="en-US"/>
        </w:rPr>
        <w:t xml:space="preserve">Descartes’ </w:t>
      </w:r>
      <w:r w:rsidR="002F0E16">
        <w:rPr>
          <w:lang w:val="en-US"/>
        </w:rPr>
        <w:t xml:space="preserve">understanding of life </w:t>
      </w:r>
      <w:r w:rsidR="001E7A35">
        <w:rPr>
          <w:lang w:val="en-US"/>
        </w:rPr>
        <w:t>and living bodies</w:t>
      </w:r>
      <w:r w:rsidR="00B0489A">
        <w:rPr>
          <w:lang w:val="en-US"/>
        </w:rPr>
        <w:t>.</w:t>
      </w:r>
      <w:r w:rsidR="00AC706D">
        <w:rPr>
          <w:lang w:val="en-US"/>
        </w:rPr>
        <w:t xml:space="preserve"> </w:t>
      </w:r>
      <w:r w:rsidR="00B0489A">
        <w:rPr>
          <w:lang w:val="en-US"/>
        </w:rPr>
        <w:t>Finally, i</w:t>
      </w:r>
      <w:r w:rsidR="00AC706D">
        <w:rPr>
          <w:lang w:val="en-US"/>
        </w:rPr>
        <w:t xml:space="preserve">n presenting Descartes’ interpretation of </w:t>
      </w:r>
      <w:r w:rsidR="00AC706D">
        <w:rPr>
          <w:i/>
          <w:lang w:val="en-US"/>
        </w:rPr>
        <w:t>impetus</w:t>
      </w:r>
      <w:r w:rsidR="00B0489A">
        <w:rPr>
          <w:lang w:val="en-US"/>
        </w:rPr>
        <w:t>,</w:t>
      </w:r>
      <w:r w:rsidR="00AC706D">
        <w:rPr>
          <w:lang w:val="en-US"/>
        </w:rPr>
        <w:t xml:space="preserve"> I aim to </w:t>
      </w:r>
      <w:r w:rsidR="00931CBD">
        <w:rPr>
          <w:lang w:val="en-US"/>
        </w:rPr>
        <w:t>un</w:t>
      </w:r>
      <w:r w:rsidR="00AC706D">
        <w:rPr>
          <w:lang w:val="en-US"/>
        </w:rPr>
        <w:t xml:space="preserve">cover his understanding of </w:t>
      </w:r>
      <w:r w:rsidR="00AC706D" w:rsidRPr="00B0489A">
        <w:rPr>
          <w:lang w:val="en-US"/>
        </w:rPr>
        <w:t>living nature</w:t>
      </w:r>
      <w:r w:rsidR="00931CBD">
        <w:rPr>
          <w:lang w:val="en-US"/>
        </w:rPr>
        <w:t xml:space="preserve"> as such</w:t>
      </w:r>
      <w:r w:rsidR="00AC706D">
        <w:rPr>
          <w:lang w:val="en-US"/>
        </w:rPr>
        <w:t>.</w:t>
      </w:r>
    </w:p>
    <w:p w14:paraId="525CFA2B" w14:textId="00381B36" w:rsidR="00793CFA" w:rsidRPr="006E7F41" w:rsidRDefault="00DF738F" w:rsidP="005135EC">
      <w:pPr>
        <w:widowControl w:val="0"/>
        <w:ind w:firstLine="284"/>
        <w:jc w:val="both"/>
        <w:rPr>
          <w:lang w:val="en-US"/>
        </w:rPr>
      </w:pPr>
      <w:r>
        <w:rPr>
          <w:lang w:val="en-US"/>
        </w:rPr>
        <w:t xml:space="preserve">In the </w:t>
      </w:r>
      <w:r w:rsidR="00AF4D48">
        <w:rPr>
          <w:lang w:val="en-US"/>
        </w:rPr>
        <w:t>second</w:t>
      </w:r>
      <w:r>
        <w:rPr>
          <w:lang w:val="en-US"/>
        </w:rPr>
        <w:t xml:space="preserve"> section</w:t>
      </w:r>
      <w:r w:rsidR="002F0E16">
        <w:rPr>
          <w:lang w:val="en-US"/>
        </w:rPr>
        <w:t xml:space="preserve"> of this article</w:t>
      </w:r>
      <w:r w:rsidR="00BB616D">
        <w:rPr>
          <w:lang w:val="en-US"/>
        </w:rPr>
        <w:t xml:space="preserve">, I </w:t>
      </w:r>
      <w:r w:rsidR="006E7F41">
        <w:rPr>
          <w:lang w:val="en-US"/>
        </w:rPr>
        <w:t xml:space="preserve">investigate Descartes’ </w:t>
      </w:r>
      <w:r>
        <w:rPr>
          <w:lang w:val="en-US"/>
        </w:rPr>
        <w:t xml:space="preserve">first passage on living bodies, contained in </w:t>
      </w:r>
      <w:r w:rsidR="000C30D4">
        <w:rPr>
          <w:lang w:val="en-US"/>
        </w:rPr>
        <w:t xml:space="preserve">the </w:t>
      </w:r>
      <w:proofErr w:type="spellStart"/>
      <w:r w:rsidR="000C30D4">
        <w:rPr>
          <w:i/>
          <w:lang w:val="en-US"/>
        </w:rPr>
        <w:t>Discours</w:t>
      </w:r>
      <w:proofErr w:type="spellEnd"/>
      <w:r w:rsidR="000C30D4">
        <w:rPr>
          <w:i/>
          <w:lang w:val="en-US"/>
        </w:rPr>
        <w:t xml:space="preserve"> de la </w:t>
      </w:r>
      <w:proofErr w:type="spellStart"/>
      <w:r w:rsidR="000C30D4">
        <w:rPr>
          <w:i/>
          <w:lang w:val="en-US"/>
        </w:rPr>
        <w:t>Méthode</w:t>
      </w:r>
      <w:proofErr w:type="spellEnd"/>
      <w:r w:rsidR="006E7F41">
        <w:rPr>
          <w:lang w:val="en-US"/>
        </w:rPr>
        <w:t>,</w:t>
      </w:r>
      <w:r>
        <w:rPr>
          <w:lang w:val="en-US"/>
        </w:rPr>
        <w:t xml:space="preserve"> where he claims a</w:t>
      </w:r>
      <w:r w:rsidR="0015754C">
        <w:rPr>
          <w:lang w:val="en-US"/>
        </w:rPr>
        <w:t xml:space="preserve"> methodological</w:t>
      </w:r>
      <w:r>
        <w:rPr>
          <w:lang w:val="en-US"/>
        </w:rPr>
        <w:t xml:space="preserve"> continuity between </w:t>
      </w:r>
      <w:r>
        <w:rPr>
          <w:lang w:val="en-US"/>
        </w:rPr>
        <w:lastRenderedPageBreak/>
        <w:t xml:space="preserve">animals and automata; in the </w:t>
      </w:r>
      <w:r w:rsidR="00AC706D">
        <w:rPr>
          <w:lang w:val="en-US"/>
        </w:rPr>
        <w:t>third</w:t>
      </w:r>
      <w:r>
        <w:rPr>
          <w:lang w:val="en-US"/>
        </w:rPr>
        <w:t>,</w:t>
      </w:r>
      <w:r w:rsidR="006E7F41">
        <w:rPr>
          <w:lang w:val="en-US"/>
        </w:rPr>
        <w:t xml:space="preserve"> I show </w:t>
      </w:r>
      <w:r w:rsidR="005662D4">
        <w:rPr>
          <w:lang w:val="en-US"/>
        </w:rPr>
        <w:t>that</w:t>
      </w:r>
      <w:r w:rsidR="006E7F41">
        <w:rPr>
          <w:lang w:val="en-US"/>
        </w:rPr>
        <w:t xml:space="preserve"> Descartes’</w:t>
      </w:r>
      <w:r w:rsidR="002F0E16">
        <w:rPr>
          <w:lang w:val="en-US"/>
        </w:rPr>
        <w:t xml:space="preserve"> mechanical</w:t>
      </w:r>
      <w:r w:rsidR="006E7F41">
        <w:rPr>
          <w:lang w:val="en-US"/>
        </w:rPr>
        <w:t xml:space="preserve"> interpretation </w:t>
      </w:r>
      <w:r w:rsidR="005662D4">
        <w:rPr>
          <w:lang w:val="en-US"/>
        </w:rPr>
        <w:t xml:space="preserve">succeeded against the objections of his contemporaries </w:t>
      </w:r>
      <w:r>
        <w:rPr>
          <w:lang w:val="en-US"/>
        </w:rPr>
        <w:t xml:space="preserve">who </w:t>
      </w:r>
      <w:r w:rsidR="005662D4">
        <w:rPr>
          <w:lang w:val="en-US"/>
        </w:rPr>
        <w:t xml:space="preserve">wanted to restore the soul as </w:t>
      </w:r>
      <w:r w:rsidR="008C45FC">
        <w:rPr>
          <w:lang w:val="en-US"/>
        </w:rPr>
        <w:t>the</w:t>
      </w:r>
      <w:r w:rsidR="00AE5761">
        <w:rPr>
          <w:lang w:val="en-US"/>
        </w:rPr>
        <w:t xml:space="preserve"> </w:t>
      </w:r>
      <w:r w:rsidR="005662D4">
        <w:rPr>
          <w:lang w:val="en-US"/>
        </w:rPr>
        <w:t>principle of life.</w:t>
      </w:r>
      <w:r w:rsidR="006E7F41">
        <w:rPr>
          <w:lang w:val="en-US"/>
        </w:rPr>
        <w:t xml:space="preserve"> </w:t>
      </w:r>
      <w:r>
        <w:rPr>
          <w:lang w:val="en-US"/>
        </w:rPr>
        <w:t xml:space="preserve">In the </w:t>
      </w:r>
      <w:r w:rsidR="00AC706D">
        <w:rPr>
          <w:lang w:val="en-US"/>
        </w:rPr>
        <w:t xml:space="preserve">fourth </w:t>
      </w:r>
      <w:r>
        <w:rPr>
          <w:lang w:val="en-US"/>
        </w:rPr>
        <w:t>section</w:t>
      </w:r>
      <w:r w:rsidR="006E7F41">
        <w:rPr>
          <w:lang w:val="en-US"/>
        </w:rPr>
        <w:t>,</w:t>
      </w:r>
      <w:r>
        <w:rPr>
          <w:lang w:val="en-US"/>
        </w:rPr>
        <w:t xml:space="preserve"> I analyze</w:t>
      </w:r>
      <w:r w:rsidR="006E7F41">
        <w:rPr>
          <w:lang w:val="en-US"/>
        </w:rPr>
        <w:t xml:space="preserve"> </w:t>
      </w:r>
      <w:r w:rsidR="005662D4">
        <w:rPr>
          <w:lang w:val="en-US"/>
        </w:rPr>
        <w:t>Descartes</w:t>
      </w:r>
      <w:r>
        <w:rPr>
          <w:lang w:val="en-US"/>
        </w:rPr>
        <w:t>’</w:t>
      </w:r>
      <w:r w:rsidR="005662D4">
        <w:rPr>
          <w:lang w:val="en-US"/>
        </w:rPr>
        <w:t xml:space="preserve"> </w:t>
      </w:r>
      <w:r>
        <w:rPr>
          <w:lang w:val="en-US"/>
        </w:rPr>
        <w:t xml:space="preserve">passage on </w:t>
      </w:r>
      <w:r w:rsidR="006E7F41">
        <w:rPr>
          <w:lang w:val="en-US"/>
        </w:rPr>
        <w:t>nutrition and growth in animals and plants</w:t>
      </w:r>
      <w:r w:rsidR="000C30D4">
        <w:rPr>
          <w:lang w:val="en-US"/>
        </w:rPr>
        <w:t xml:space="preserve"> as </w:t>
      </w:r>
      <w:r w:rsidR="008C45FC">
        <w:rPr>
          <w:lang w:val="en-US"/>
        </w:rPr>
        <w:t xml:space="preserve">a </w:t>
      </w:r>
      <w:r w:rsidR="000C30D4">
        <w:rPr>
          <w:lang w:val="en-US"/>
        </w:rPr>
        <w:t xml:space="preserve">means to distinguish living beings from </w:t>
      </w:r>
      <w:r w:rsidR="002F0E16">
        <w:rPr>
          <w:lang w:val="en-US"/>
        </w:rPr>
        <w:t>minerals and stones</w:t>
      </w:r>
      <w:r w:rsidR="000C30D4">
        <w:rPr>
          <w:lang w:val="en-US"/>
        </w:rPr>
        <w:t>.</w:t>
      </w:r>
      <w:r>
        <w:rPr>
          <w:lang w:val="en-US"/>
        </w:rPr>
        <w:t xml:space="preserve"> In the </w:t>
      </w:r>
      <w:r w:rsidR="00AC706D">
        <w:rPr>
          <w:lang w:val="en-US"/>
        </w:rPr>
        <w:t>fifth</w:t>
      </w:r>
      <w:r>
        <w:rPr>
          <w:lang w:val="en-US"/>
        </w:rPr>
        <w:t xml:space="preserve">, I focus on the </w:t>
      </w:r>
      <w:r>
        <w:rPr>
          <w:i/>
          <w:lang w:val="en-US"/>
        </w:rPr>
        <w:t xml:space="preserve">Principia </w:t>
      </w:r>
      <w:proofErr w:type="spellStart"/>
      <w:r w:rsidRPr="00DF738F">
        <w:rPr>
          <w:i/>
          <w:lang w:val="en-US"/>
        </w:rPr>
        <w:t>philosophiae</w:t>
      </w:r>
      <w:proofErr w:type="spellEnd"/>
      <w:r>
        <w:rPr>
          <w:lang w:val="en-US"/>
        </w:rPr>
        <w:t xml:space="preserve"> </w:t>
      </w:r>
      <w:r w:rsidR="006E7F41" w:rsidRPr="00DF738F">
        <w:rPr>
          <w:lang w:val="en-US"/>
        </w:rPr>
        <w:t>and</w:t>
      </w:r>
      <w:r>
        <w:rPr>
          <w:lang w:val="en-US"/>
        </w:rPr>
        <w:t xml:space="preserve"> on</w:t>
      </w:r>
      <w:r w:rsidR="006E7F41">
        <w:rPr>
          <w:lang w:val="en-US"/>
        </w:rPr>
        <w:t xml:space="preserve"> </w:t>
      </w:r>
      <w:r w:rsidR="006E7F41">
        <w:rPr>
          <w:i/>
          <w:lang w:val="en-US"/>
        </w:rPr>
        <w:t xml:space="preserve">La Description du corps </w:t>
      </w:r>
      <w:proofErr w:type="spellStart"/>
      <w:r w:rsidR="006E7F41">
        <w:rPr>
          <w:i/>
          <w:lang w:val="en-US"/>
        </w:rPr>
        <w:t>humain</w:t>
      </w:r>
      <w:proofErr w:type="spellEnd"/>
      <w:r w:rsidR="00D47C22">
        <w:rPr>
          <w:lang w:val="en-US"/>
        </w:rPr>
        <w:t xml:space="preserve">, </w:t>
      </w:r>
      <w:r w:rsidR="008C45FC">
        <w:rPr>
          <w:lang w:val="en-US"/>
        </w:rPr>
        <w:t xml:space="preserve">which contain </w:t>
      </w:r>
      <w:r w:rsidR="00D47C22">
        <w:rPr>
          <w:lang w:val="en-US"/>
        </w:rPr>
        <w:t xml:space="preserve">two </w:t>
      </w:r>
      <w:r w:rsidR="00B0489A">
        <w:rPr>
          <w:lang w:val="en-US"/>
        </w:rPr>
        <w:t>concluding</w:t>
      </w:r>
      <w:r w:rsidR="00D47C22">
        <w:rPr>
          <w:lang w:val="en-US"/>
        </w:rPr>
        <w:t xml:space="preserve"> references to living bodies</w:t>
      </w:r>
      <w:r w:rsidR="00E83A44">
        <w:rPr>
          <w:lang w:val="en-US"/>
        </w:rPr>
        <w:t xml:space="preserve"> that reveal obscurities and </w:t>
      </w:r>
      <w:r w:rsidR="00F05B8A">
        <w:rPr>
          <w:lang w:val="en-US"/>
        </w:rPr>
        <w:t>new insight</w:t>
      </w:r>
      <w:r w:rsidR="003B03B8">
        <w:rPr>
          <w:lang w:val="en-US"/>
        </w:rPr>
        <w:t>s</w:t>
      </w:r>
      <w:r w:rsidR="000C30D4">
        <w:rPr>
          <w:lang w:val="en-US"/>
        </w:rPr>
        <w:t xml:space="preserve">. Finally, I examine </w:t>
      </w:r>
      <w:r w:rsidR="00B0489A">
        <w:rPr>
          <w:lang w:val="en-US"/>
        </w:rPr>
        <w:t>the impetus in living bodies</w:t>
      </w:r>
      <w:r w:rsidR="000C30D4">
        <w:rPr>
          <w:lang w:val="en-US"/>
        </w:rPr>
        <w:t>.</w:t>
      </w:r>
    </w:p>
    <w:p w14:paraId="53F630A4" w14:textId="77777777" w:rsidR="00793CFA" w:rsidRDefault="00793CFA" w:rsidP="00D47B59">
      <w:pPr>
        <w:widowControl w:val="0"/>
        <w:rPr>
          <w:lang w:val="en-US"/>
        </w:rPr>
      </w:pPr>
    </w:p>
    <w:p w14:paraId="32D2C842" w14:textId="77777777" w:rsidR="005135EC" w:rsidRDefault="005135EC" w:rsidP="00D47B59">
      <w:pPr>
        <w:widowControl w:val="0"/>
        <w:rPr>
          <w:lang w:val="en-US"/>
        </w:rPr>
      </w:pPr>
    </w:p>
    <w:p w14:paraId="41D9F04F" w14:textId="456DDFFA" w:rsidR="00C90E40" w:rsidRPr="00AF4D48" w:rsidRDefault="008A478E" w:rsidP="00AF4D48">
      <w:pPr>
        <w:pStyle w:val="ListParagraph"/>
        <w:widowControl w:val="0"/>
        <w:numPr>
          <w:ilvl w:val="0"/>
          <w:numId w:val="1"/>
        </w:numPr>
        <w:ind w:left="284" w:hanging="284"/>
        <w:rPr>
          <w:b/>
          <w:lang w:val="en-US"/>
        </w:rPr>
      </w:pPr>
      <w:r>
        <w:rPr>
          <w:b/>
          <w:lang w:val="en-US"/>
        </w:rPr>
        <w:t>Descartes’ E</w:t>
      </w:r>
      <w:r w:rsidR="00E92060">
        <w:rPr>
          <w:b/>
          <w:lang w:val="en-US"/>
        </w:rPr>
        <w:t>arly</w:t>
      </w:r>
      <w:r w:rsidR="001D41F7" w:rsidRPr="00AF4D48">
        <w:rPr>
          <w:b/>
          <w:lang w:val="en-US"/>
        </w:rPr>
        <w:t xml:space="preserve"> </w:t>
      </w:r>
      <w:r>
        <w:rPr>
          <w:b/>
          <w:lang w:val="en-US"/>
        </w:rPr>
        <w:t>D</w:t>
      </w:r>
      <w:r w:rsidR="0048747C" w:rsidRPr="00AF4D48">
        <w:rPr>
          <w:b/>
          <w:lang w:val="en-US"/>
        </w:rPr>
        <w:t>escription</w:t>
      </w:r>
      <w:r w:rsidR="00205062">
        <w:rPr>
          <w:b/>
          <w:lang w:val="en-US"/>
        </w:rPr>
        <w:t>:</w:t>
      </w:r>
      <w:r w:rsidR="0048747C" w:rsidRPr="00AF4D48">
        <w:rPr>
          <w:b/>
          <w:lang w:val="en-US"/>
        </w:rPr>
        <w:t xml:space="preserve"> </w:t>
      </w:r>
      <w:r>
        <w:rPr>
          <w:b/>
          <w:lang w:val="en-US"/>
        </w:rPr>
        <w:t>Living B</w:t>
      </w:r>
      <w:r w:rsidR="00743AEE" w:rsidRPr="00AF4D48">
        <w:rPr>
          <w:b/>
          <w:lang w:val="en-US"/>
        </w:rPr>
        <w:t xml:space="preserve">odies </w:t>
      </w:r>
      <w:r w:rsidR="001D41F7" w:rsidRPr="00AF4D48">
        <w:rPr>
          <w:b/>
          <w:lang w:val="en-US"/>
        </w:rPr>
        <w:t xml:space="preserve">as </w:t>
      </w:r>
      <w:r>
        <w:rPr>
          <w:b/>
          <w:lang w:val="en-US"/>
        </w:rPr>
        <w:t>A</w:t>
      </w:r>
      <w:r w:rsidR="00743AEE" w:rsidRPr="00AF4D48">
        <w:rPr>
          <w:b/>
          <w:lang w:val="en-US"/>
        </w:rPr>
        <w:t>utomata</w:t>
      </w:r>
    </w:p>
    <w:p w14:paraId="5B59593A" w14:textId="77777777" w:rsidR="005135EC" w:rsidRDefault="005135EC" w:rsidP="00D47B59">
      <w:pPr>
        <w:widowControl w:val="0"/>
        <w:rPr>
          <w:lang w:val="en-US"/>
        </w:rPr>
      </w:pPr>
    </w:p>
    <w:p w14:paraId="60E4EE66" w14:textId="1BE9432E" w:rsidR="009338FE" w:rsidRDefault="00853599" w:rsidP="005135EC">
      <w:pPr>
        <w:widowControl w:val="0"/>
        <w:jc w:val="both"/>
        <w:rPr>
          <w:lang w:val="en-US"/>
        </w:rPr>
      </w:pPr>
      <w:r>
        <w:rPr>
          <w:lang w:val="en-US"/>
        </w:rPr>
        <w:t>The</w:t>
      </w:r>
      <w:r w:rsidR="00F91269">
        <w:rPr>
          <w:lang w:val="en-US"/>
        </w:rPr>
        <w:t xml:space="preserve"> first</w:t>
      </w:r>
      <w:r w:rsidR="00B55226">
        <w:rPr>
          <w:lang w:val="en-US"/>
        </w:rPr>
        <w:t xml:space="preserve"> </w:t>
      </w:r>
      <w:r w:rsidR="0048747C">
        <w:rPr>
          <w:lang w:val="en-US"/>
        </w:rPr>
        <w:t>reference</w:t>
      </w:r>
      <w:r w:rsidR="00F91269">
        <w:rPr>
          <w:lang w:val="en-US"/>
        </w:rPr>
        <w:t xml:space="preserve"> </w:t>
      </w:r>
      <w:r w:rsidR="0048747C">
        <w:rPr>
          <w:lang w:val="en-US"/>
        </w:rPr>
        <w:t>to</w:t>
      </w:r>
      <w:r w:rsidR="00F91269">
        <w:rPr>
          <w:lang w:val="en-US"/>
        </w:rPr>
        <w:t xml:space="preserve"> living bodies </w:t>
      </w:r>
      <w:r w:rsidR="0048747C">
        <w:rPr>
          <w:lang w:val="en-US"/>
        </w:rPr>
        <w:t xml:space="preserve">as objects of </w:t>
      </w:r>
      <w:r w:rsidR="004D22ED">
        <w:rPr>
          <w:lang w:val="en-US"/>
        </w:rPr>
        <w:t>natural philosophy</w:t>
      </w:r>
      <w:r w:rsidR="0048747C">
        <w:rPr>
          <w:lang w:val="en-US"/>
        </w:rPr>
        <w:t xml:space="preserve"> </w:t>
      </w:r>
      <w:r w:rsidR="00F91269">
        <w:rPr>
          <w:lang w:val="en-US"/>
        </w:rPr>
        <w:t xml:space="preserve">is contained in </w:t>
      </w:r>
      <w:r w:rsidR="00C837F7">
        <w:rPr>
          <w:lang w:val="en-US"/>
        </w:rPr>
        <w:t xml:space="preserve">the Fifth part of the </w:t>
      </w:r>
      <w:proofErr w:type="spellStart"/>
      <w:r w:rsidR="00C837F7">
        <w:rPr>
          <w:i/>
          <w:lang w:val="en-US"/>
        </w:rPr>
        <w:t>Discours</w:t>
      </w:r>
      <w:proofErr w:type="spellEnd"/>
      <w:r w:rsidR="00C837F7">
        <w:rPr>
          <w:i/>
          <w:lang w:val="en-US"/>
        </w:rPr>
        <w:t xml:space="preserve"> de la </w:t>
      </w:r>
      <w:proofErr w:type="spellStart"/>
      <w:r w:rsidR="00C837F7">
        <w:rPr>
          <w:i/>
          <w:lang w:val="en-US"/>
        </w:rPr>
        <w:t>Méthode</w:t>
      </w:r>
      <w:proofErr w:type="spellEnd"/>
      <w:r w:rsidR="00C837F7">
        <w:rPr>
          <w:lang w:val="en-US"/>
        </w:rPr>
        <w:t xml:space="preserve">, at the beginning of </w:t>
      </w:r>
      <w:r w:rsidR="00FA0490">
        <w:rPr>
          <w:lang w:val="en-US"/>
        </w:rPr>
        <w:t xml:space="preserve">Descartes’ </w:t>
      </w:r>
      <w:r w:rsidR="00C837F7">
        <w:rPr>
          <w:lang w:val="en-US"/>
        </w:rPr>
        <w:t>summary of</w:t>
      </w:r>
      <w:r w:rsidR="00FA0490">
        <w:rPr>
          <w:lang w:val="en-US"/>
        </w:rPr>
        <w:t xml:space="preserve"> his </w:t>
      </w:r>
      <w:r w:rsidR="0048747C">
        <w:rPr>
          <w:lang w:val="en-US"/>
        </w:rPr>
        <w:t xml:space="preserve">own </w:t>
      </w:r>
      <w:r w:rsidR="00FA0490">
        <w:rPr>
          <w:lang w:val="en-US"/>
        </w:rPr>
        <w:t xml:space="preserve">previous </w:t>
      </w:r>
      <w:r w:rsidR="00697119">
        <w:rPr>
          <w:lang w:val="en-US"/>
        </w:rPr>
        <w:t xml:space="preserve">project </w:t>
      </w:r>
      <w:r>
        <w:rPr>
          <w:lang w:val="en-US"/>
        </w:rPr>
        <w:t xml:space="preserve">in </w:t>
      </w:r>
      <w:proofErr w:type="spellStart"/>
      <w:r w:rsidR="00FA0490">
        <w:rPr>
          <w:i/>
          <w:lang w:val="en-US"/>
        </w:rPr>
        <w:t>L’Homme</w:t>
      </w:r>
      <w:proofErr w:type="spellEnd"/>
      <w:r w:rsidR="00FA0490">
        <w:rPr>
          <w:lang w:val="en-US"/>
        </w:rPr>
        <w:t>.</w:t>
      </w:r>
      <w:r w:rsidR="00697119">
        <w:rPr>
          <w:rStyle w:val="FootnoteReference"/>
          <w:lang w:val="en-US"/>
        </w:rPr>
        <w:footnoteReference w:id="12"/>
      </w:r>
      <w:r w:rsidR="00C837F7">
        <w:rPr>
          <w:lang w:val="en-US"/>
        </w:rPr>
        <w:t xml:space="preserve"> </w:t>
      </w:r>
      <w:r w:rsidR="003517E1">
        <w:rPr>
          <w:lang w:val="en-US"/>
        </w:rPr>
        <w:t xml:space="preserve">In </w:t>
      </w:r>
      <w:r w:rsidR="006E089F">
        <w:rPr>
          <w:lang w:val="en-US"/>
        </w:rPr>
        <w:t xml:space="preserve">the </w:t>
      </w:r>
      <w:proofErr w:type="spellStart"/>
      <w:r w:rsidR="003517E1">
        <w:rPr>
          <w:i/>
          <w:lang w:val="en-US"/>
        </w:rPr>
        <w:t>Discours</w:t>
      </w:r>
      <w:proofErr w:type="spellEnd"/>
      <w:r w:rsidR="00FA0490">
        <w:rPr>
          <w:lang w:val="en-US"/>
        </w:rPr>
        <w:t xml:space="preserve">, he </w:t>
      </w:r>
      <w:r w:rsidR="00C837F7">
        <w:rPr>
          <w:lang w:val="en-US"/>
        </w:rPr>
        <w:t>differentiates</w:t>
      </w:r>
      <w:r w:rsidR="00125916">
        <w:rPr>
          <w:lang w:val="en-US"/>
        </w:rPr>
        <w:t xml:space="preserve"> between inert and living bodies</w:t>
      </w:r>
      <w:r w:rsidR="003517E1">
        <w:rPr>
          <w:lang w:val="en-US"/>
        </w:rPr>
        <w:t>, as he</w:t>
      </w:r>
      <w:r w:rsidR="00F6678E">
        <w:rPr>
          <w:lang w:val="en-US"/>
        </w:rPr>
        <w:t xml:space="preserve"> </w:t>
      </w:r>
      <w:r w:rsidR="003517E1">
        <w:rPr>
          <w:lang w:val="en-US"/>
        </w:rPr>
        <w:t xml:space="preserve">reports </w:t>
      </w:r>
      <w:r w:rsidR="00FB7E9C">
        <w:rPr>
          <w:lang w:val="en-US"/>
        </w:rPr>
        <w:t xml:space="preserve">that </w:t>
      </w:r>
      <w:r w:rsidR="00FB7E9C">
        <w:rPr>
          <w:rFonts w:cs="Times New Roman"/>
          <w:szCs w:val="24"/>
          <w:lang w:val="en-US"/>
        </w:rPr>
        <w:t>«</w:t>
      </w:r>
      <w:r w:rsidR="00125916">
        <w:rPr>
          <w:lang w:val="en-US"/>
        </w:rPr>
        <w:t xml:space="preserve">from the description of inanimate bodies and plants [he </w:t>
      </w:r>
      <w:r w:rsidR="003517E1">
        <w:rPr>
          <w:lang w:val="en-US"/>
        </w:rPr>
        <w:t xml:space="preserve">had </w:t>
      </w:r>
      <w:r w:rsidR="00125916">
        <w:rPr>
          <w:lang w:val="en-US"/>
        </w:rPr>
        <w:t>moved] on to describe</w:t>
      </w:r>
      <w:r w:rsidR="00FB7E9C">
        <w:rPr>
          <w:lang w:val="en-US"/>
        </w:rPr>
        <w:t xml:space="preserve"> animals, and in particular men</w:t>
      </w:r>
      <w:r w:rsidR="00FB7E9C">
        <w:rPr>
          <w:rFonts w:cs="Times New Roman"/>
          <w:szCs w:val="24"/>
          <w:lang w:val="en-US"/>
        </w:rPr>
        <w:t>»</w:t>
      </w:r>
      <w:r w:rsidR="00125916">
        <w:rPr>
          <w:rStyle w:val="FootnoteReference"/>
          <w:lang w:val="en-US"/>
        </w:rPr>
        <w:footnoteReference w:id="13"/>
      </w:r>
      <w:r w:rsidR="00FB7E9C">
        <w:rPr>
          <w:rFonts w:cs="Times New Roman"/>
          <w:szCs w:val="24"/>
          <w:lang w:val="en-US"/>
        </w:rPr>
        <w:t>.</w:t>
      </w:r>
      <w:r w:rsidR="00125916">
        <w:rPr>
          <w:lang w:val="en-US"/>
        </w:rPr>
        <w:t xml:space="preserve"> </w:t>
      </w:r>
      <w:r w:rsidR="00AE6791">
        <w:rPr>
          <w:lang w:val="en-US"/>
        </w:rPr>
        <w:t>In t</w:t>
      </w:r>
      <w:r w:rsidR="00F91269">
        <w:rPr>
          <w:lang w:val="en-US"/>
        </w:rPr>
        <w:t>hese lines</w:t>
      </w:r>
      <w:r w:rsidR="00AE6791">
        <w:rPr>
          <w:lang w:val="en-US"/>
        </w:rPr>
        <w:t xml:space="preserve">, </w:t>
      </w:r>
      <w:r w:rsidR="004D22ED">
        <w:rPr>
          <w:lang w:val="en-US"/>
        </w:rPr>
        <w:t xml:space="preserve">though not explicitly, </w:t>
      </w:r>
      <w:r w:rsidR="00AE6791">
        <w:rPr>
          <w:lang w:val="en-US"/>
        </w:rPr>
        <w:t>a definition of living bodies</w:t>
      </w:r>
      <w:r w:rsidR="0048747C">
        <w:rPr>
          <w:lang w:val="en-US"/>
        </w:rPr>
        <w:t xml:space="preserve"> surfaces </w:t>
      </w:r>
      <w:r w:rsidR="00AE6791">
        <w:rPr>
          <w:lang w:val="en-US"/>
        </w:rPr>
        <w:t>th</w:t>
      </w:r>
      <w:r w:rsidR="004D22ED">
        <w:rPr>
          <w:lang w:val="en-US"/>
        </w:rPr>
        <w:t>ank</w:t>
      </w:r>
      <w:r>
        <w:rPr>
          <w:lang w:val="en-US"/>
        </w:rPr>
        <w:t>s</w:t>
      </w:r>
      <w:r w:rsidR="004D22ED">
        <w:rPr>
          <w:lang w:val="en-US"/>
        </w:rPr>
        <w:t xml:space="preserve"> to the differentiation </w:t>
      </w:r>
      <w:r>
        <w:rPr>
          <w:lang w:val="en-US"/>
        </w:rPr>
        <w:t xml:space="preserve">from </w:t>
      </w:r>
      <w:r w:rsidR="004D22ED">
        <w:rPr>
          <w:lang w:val="en-US"/>
        </w:rPr>
        <w:t>inert bodies and plants</w:t>
      </w:r>
      <w:r w:rsidR="00F91269">
        <w:rPr>
          <w:lang w:val="en-US"/>
        </w:rPr>
        <w:t xml:space="preserve">. </w:t>
      </w:r>
      <w:r w:rsidR="006E089F">
        <w:rPr>
          <w:lang w:val="en-US"/>
        </w:rPr>
        <w:t>While bracketing</w:t>
      </w:r>
      <w:r w:rsidR="00125916">
        <w:rPr>
          <w:lang w:val="en-US"/>
        </w:rPr>
        <w:t xml:space="preserve"> pl</w:t>
      </w:r>
      <w:r w:rsidR="00F91269">
        <w:rPr>
          <w:lang w:val="en-US"/>
        </w:rPr>
        <w:t xml:space="preserve">ants </w:t>
      </w:r>
      <w:r w:rsidR="00F85170">
        <w:rPr>
          <w:lang w:val="en-US"/>
        </w:rPr>
        <w:t xml:space="preserve">together with </w:t>
      </w:r>
      <w:r w:rsidR="004D22ED">
        <w:rPr>
          <w:lang w:val="en-US"/>
        </w:rPr>
        <w:t>metals and stones</w:t>
      </w:r>
      <w:r w:rsidR="00F85170">
        <w:rPr>
          <w:lang w:val="en-US"/>
        </w:rPr>
        <w:t>,</w:t>
      </w:r>
      <w:r w:rsidR="00B55226">
        <w:rPr>
          <w:lang w:val="en-US"/>
        </w:rPr>
        <w:t xml:space="preserve"> </w:t>
      </w:r>
      <w:r w:rsidR="006E089F">
        <w:rPr>
          <w:lang w:val="en-US"/>
        </w:rPr>
        <w:t xml:space="preserve">Descartes </w:t>
      </w:r>
      <w:r w:rsidR="00F91269">
        <w:rPr>
          <w:lang w:val="en-US"/>
        </w:rPr>
        <w:t>restrict</w:t>
      </w:r>
      <w:r w:rsidR="006E089F">
        <w:rPr>
          <w:lang w:val="en-US"/>
        </w:rPr>
        <w:t>s</w:t>
      </w:r>
      <w:r w:rsidR="00F91269">
        <w:rPr>
          <w:lang w:val="en-US"/>
        </w:rPr>
        <w:t xml:space="preserve"> living bodies to </w:t>
      </w:r>
      <w:r w:rsidR="005E3379">
        <w:rPr>
          <w:lang w:val="en-US"/>
        </w:rPr>
        <w:t>animals and human beings</w:t>
      </w:r>
      <w:r w:rsidR="004D22ED">
        <w:rPr>
          <w:lang w:val="en-US"/>
        </w:rPr>
        <w:t xml:space="preserve"> alone</w:t>
      </w:r>
      <w:r w:rsidR="00BA5045">
        <w:rPr>
          <w:rStyle w:val="FootnoteReference"/>
          <w:lang w:val="en-US"/>
        </w:rPr>
        <w:footnoteReference w:id="14"/>
      </w:r>
      <w:r w:rsidR="00FB7E9C">
        <w:rPr>
          <w:lang w:val="en-US"/>
        </w:rPr>
        <w:t>.</w:t>
      </w:r>
    </w:p>
    <w:p w14:paraId="499AA7E1" w14:textId="102BF0C9" w:rsidR="005E3379" w:rsidRDefault="0055517A" w:rsidP="005135EC">
      <w:pPr>
        <w:widowControl w:val="0"/>
        <w:ind w:firstLine="284"/>
        <w:jc w:val="both"/>
        <w:rPr>
          <w:lang w:val="en-US"/>
        </w:rPr>
      </w:pPr>
      <w:r>
        <w:rPr>
          <w:lang w:val="en-US"/>
        </w:rPr>
        <w:t>In</w:t>
      </w:r>
      <w:r w:rsidR="00B679CF">
        <w:rPr>
          <w:lang w:val="en-US"/>
        </w:rPr>
        <w:t xml:space="preserve"> the </w:t>
      </w:r>
      <w:r w:rsidR="00F91269">
        <w:rPr>
          <w:lang w:val="en-US"/>
        </w:rPr>
        <w:t>pages</w:t>
      </w:r>
      <w:r w:rsidR="00853599">
        <w:rPr>
          <w:lang w:val="en-US"/>
        </w:rPr>
        <w:t xml:space="preserve"> that follow</w:t>
      </w:r>
      <w:r>
        <w:rPr>
          <w:lang w:val="en-US"/>
        </w:rPr>
        <w:t>, Descartes introduces</w:t>
      </w:r>
      <w:r w:rsidR="00B679CF">
        <w:rPr>
          <w:lang w:val="en-US"/>
        </w:rPr>
        <w:t xml:space="preserve"> a number of crucial </w:t>
      </w:r>
      <w:r w:rsidR="0015754C">
        <w:rPr>
          <w:lang w:val="en-US"/>
        </w:rPr>
        <w:t>methodological points to underpin his explanation of living bodies</w:t>
      </w:r>
      <w:r w:rsidR="00F91269">
        <w:rPr>
          <w:lang w:val="en-US"/>
        </w:rPr>
        <w:t xml:space="preserve">. </w:t>
      </w:r>
      <w:r w:rsidR="009338FE">
        <w:rPr>
          <w:lang w:val="en-US"/>
        </w:rPr>
        <w:t xml:space="preserve">First, Descartes </w:t>
      </w:r>
      <w:r w:rsidR="00C94346">
        <w:rPr>
          <w:lang w:val="en-US"/>
        </w:rPr>
        <w:t xml:space="preserve">presents an argument </w:t>
      </w:r>
      <w:r w:rsidR="00C94346" w:rsidRPr="00C926CC">
        <w:rPr>
          <w:i/>
          <w:lang w:val="en-US"/>
        </w:rPr>
        <w:t>a priori</w:t>
      </w:r>
      <w:r w:rsidR="00C94346">
        <w:rPr>
          <w:lang w:val="en-US"/>
        </w:rPr>
        <w:t xml:space="preserve">. </w:t>
      </w:r>
      <w:r w:rsidR="0015754C">
        <w:rPr>
          <w:lang w:val="en-US"/>
        </w:rPr>
        <w:t xml:space="preserve">Repeating the claim of </w:t>
      </w:r>
      <w:proofErr w:type="spellStart"/>
      <w:r w:rsidR="0015754C">
        <w:rPr>
          <w:i/>
          <w:lang w:val="en-US"/>
        </w:rPr>
        <w:t>L’Homme</w:t>
      </w:r>
      <w:proofErr w:type="spellEnd"/>
      <w:r w:rsidR="0015754C">
        <w:rPr>
          <w:lang w:val="en-US"/>
        </w:rPr>
        <w:t>, h</w:t>
      </w:r>
      <w:r w:rsidR="00C94346">
        <w:rPr>
          <w:lang w:val="en-US"/>
        </w:rPr>
        <w:t xml:space="preserve">e </w:t>
      </w:r>
      <w:r w:rsidR="009338FE">
        <w:rPr>
          <w:lang w:val="en-US"/>
        </w:rPr>
        <w:t xml:space="preserve">advances </w:t>
      </w:r>
      <w:r w:rsidR="007B045B">
        <w:rPr>
          <w:lang w:val="en-US"/>
        </w:rPr>
        <w:t>the</w:t>
      </w:r>
      <w:r w:rsidR="009338FE">
        <w:rPr>
          <w:lang w:val="en-US"/>
        </w:rPr>
        <w:t xml:space="preserve"> hypothesis of </w:t>
      </w:r>
      <w:r w:rsidR="007B045B">
        <w:rPr>
          <w:lang w:val="en-US"/>
        </w:rPr>
        <w:t>a</w:t>
      </w:r>
      <w:r w:rsidR="009338FE">
        <w:rPr>
          <w:lang w:val="en-US"/>
        </w:rPr>
        <w:t xml:space="preserve"> mechanical analogy</w:t>
      </w:r>
      <w:r w:rsidR="0015754C" w:rsidRPr="0015754C">
        <w:rPr>
          <w:lang w:val="en-US"/>
        </w:rPr>
        <w:t xml:space="preserve"> </w:t>
      </w:r>
      <w:r w:rsidR="0015754C">
        <w:rPr>
          <w:lang w:val="en-US"/>
        </w:rPr>
        <w:t>that living bodies are extended matter</w:t>
      </w:r>
      <w:r w:rsidR="009338FE">
        <w:rPr>
          <w:lang w:val="en-US"/>
        </w:rPr>
        <w:t xml:space="preserve">. </w:t>
      </w:r>
      <w:r w:rsidR="00205062">
        <w:rPr>
          <w:lang w:val="en-US"/>
        </w:rPr>
        <w:t>Moreover, he</w:t>
      </w:r>
      <w:r w:rsidR="00E92060">
        <w:rPr>
          <w:lang w:val="en-US"/>
        </w:rPr>
        <w:t xml:space="preserve"> dismisses</w:t>
      </w:r>
      <w:r w:rsidR="0015754C">
        <w:rPr>
          <w:lang w:val="en-US"/>
        </w:rPr>
        <w:t xml:space="preserve"> </w:t>
      </w:r>
      <w:r w:rsidR="009338FE">
        <w:rPr>
          <w:lang w:val="en-US"/>
        </w:rPr>
        <w:t xml:space="preserve">the necessity </w:t>
      </w:r>
      <w:r w:rsidR="00C94346">
        <w:rPr>
          <w:lang w:val="en-US"/>
        </w:rPr>
        <w:t xml:space="preserve">to </w:t>
      </w:r>
      <w:r w:rsidR="004450DE">
        <w:rPr>
          <w:lang w:val="en-US"/>
        </w:rPr>
        <w:t xml:space="preserve">imbue the body with </w:t>
      </w:r>
      <w:r w:rsidR="00C926CC">
        <w:rPr>
          <w:lang w:val="en-US"/>
        </w:rPr>
        <w:t>a</w:t>
      </w:r>
      <w:r w:rsidR="00FB7E9C">
        <w:rPr>
          <w:lang w:val="en-US"/>
        </w:rPr>
        <w:t xml:space="preserve"> </w:t>
      </w:r>
      <w:r w:rsidR="00FB7E9C">
        <w:rPr>
          <w:rFonts w:cs="Times New Roman"/>
          <w:szCs w:val="24"/>
          <w:lang w:val="en-US"/>
        </w:rPr>
        <w:t>«</w:t>
      </w:r>
      <w:r w:rsidR="004450DE">
        <w:rPr>
          <w:lang w:val="en-US"/>
        </w:rPr>
        <w:t>rational soul</w:t>
      </w:r>
      <w:r w:rsidR="00FB7E9C">
        <w:rPr>
          <w:rFonts w:cs="Times New Roman"/>
          <w:szCs w:val="24"/>
          <w:lang w:val="en-US"/>
        </w:rPr>
        <w:t>»</w:t>
      </w:r>
      <w:r w:rsidR="009338FE">
        <w:rPr>
          <w:lang w:val="en-US"/>
        </w:rPr>
        <w:t xml:space="preserve"> </w:t>
      </w:r>
      <w:r w:rsidR="004450DE">
        <w:rPr>
          <w:lang w:val="en-US"/>
        </w:rPr>
        <w:t xml:space="preserve">and </w:t>
      </w:r>
      <w:r w:rsidR="00FB7E9C">
        <w:rPr>
          <w:rFonts w:cs="Times New Roman"/>
          <w:szCs w:val="24"/>
          <w:lang w:val="en-US"/>
        </w:rPr>
        <w:t>«</w:t>
      </w:r>
      <w:r w:rsidR="009338FE">
        <w:rPr>
          <w:lang w:val="en-US"/>
        </w:rPr>
        <w:t>any other thing to serve as a vegetative or a sensitive soul</w:t>
      </w:r>
      <w:r w:rsidR="00FB7E9C">
        <w:rPr>
          <w:rFonts w:cs="Times New Roman"/>
          <w:szCs w:val="24"/>
          <w:lang w:val="en-US"/>
        </w:rPr>
        <w:t>»</w:t>
      </w:r>
      <w:r w:rsidR="009338FE">
        <w:rPr>
          <w:rStyle w:val="FootnoteReference"/>
          <w:lang w:val="en-US"/>
        </w:rPr>
        <w:footnoteReference w:id="15"/>
      </w:r>
      <w:r w:rsidR="00FB7E9C">
        <w:rPr>
          <w:rFonts w:cs="Times New Roman"/>
          <w:szCs w:val="24"/>
          <w:lang w:val="en-US"/>
        </w:rPr>
        <w:t>.</w:t>
      </w:r>
      <w:r w:rsidR="009338FE">
        <w:rPr>
          <w:lang w:val="en-US"/>
        </w:rPr>
        <w:t xml:space="preserve"> </w:t>
      </w:r>
      <w:r w:rsidR="00C94346">
        <w:rPr>
          <w:lang w:val="en-US"/>
        </w:rPr>
        <w:t>Second, Descartes pre</w:t>
      </w:r>
      <w:r w:rsidR="000E1FC4">
        <w:rPr>
          <w:lang w:val="en-US"/>
        </w:rPr>
        <w:t xml:space="preserve">sents </w:t>
      </w:r>
      <w:r w:rsidR="0015754C">
        <w:rPr>
          <w:lang w:val="en-US"/>
        </w:rPr>
        <w:t>an</w:t>
      </w:r>
      <w:r w:rsidR="000E1FC4">
        <w:rPr>
          <w:lang w:val="en-US"/>
        </w:rPr>
        <w:t xml:space="preserve"> </w:t>
      </w:r>
      <w:r w:rsidR="000E1FC4" w:rsidRPr="00C926CC">
        <w:rPr>
          <w:i/>
          <w:lang w:val="en-US"/>
        </w:rPr>
        <w:t>a posteriori</w:t>
      </w:r>
      <w:r w:rsidR="00FB7E9C">
        <w:rPr>
          <w:lang w:val="en-US"/>
        </w:rPr>
        <w:t xml:space="preserve"> argument as he claims that </w:t>
      </w:r>
      <w:r w:rsidR="00FB7E9C">
        <w:rPr>
          <w:rFonts w:cs="Times New Roman"/>
          <w:szCs w:val="24"/>
          <w:lang w:val="en-US"/>
        </w:rPr>
        <w:t>«</w:t>
      </w:r>
      <w:r w:rsidR="00B679CF">
        <w:rPr>
          <w:lang w:val="en-US"/>
        </w:rPr>
        <w:t xml:space="preserve">by </w:t>
      </w:r>
      <w:r w:rsidR="000E1FC4">
        <w:rPr>
          <w:lang w:val="en-US"/>
        </w:rPr>
        <w:t>examining the functions […] in these bodies, I found precise</w:t>
      </w:r>
      <w:r w:rsidR="00C926CC">
        <w:rPr>
          <w:lang w:val="en-US"/>
        </w:rPr>
        <w:t>ly</w:t>
      </w:r>
      <w:r w:rsidR="000E1FC4">
        <w:rPr>
          <w:lang w:val="en-US"/>
        </w:rPr>
        <w:t xml:space="preserve"> those which may occur in us without our thinking of them, and hence without any contribution from our soul (that is […] distinct from the body […]</w:t>
      </w:r>
      <w:proofErr w:type="gramStart"/>
      <w:r w:rsidR="000E1FC4">
        <w:rPr>
          <w:lang w:val="en-US"/>
        </w:rPr>
        <w:t>)</w:t>
      </w:r>
      <w:r w:rsidR="00FB7E9C">
        <w:rPr>
          <w:rFonts w:cs="Times New Roman"/>
          <w:szCs w:val="24"/>
          <w:lang w:val="en-US"/>
        </w:rPr>
        <w:t>»</w:t>
      </w:r>
      <w:proofErr w:type="gramEnd"/>
      <w:r w:rsidR="000E1FC4">
        <w:rPr>
          <w:rStyle w:val="FootnoteReference"/>
          <w:lang w:val="en-US"/>
        </w:rPr>
        <w:footnoteReference w:id="16"/>
      </w:r>
      <w:r w:rsidR="00FB7E9C">
        <w:rPr>
          <w:rFonts w:cs="Times New Roman"/>
          <w:szCs w:val="24"/>
          <w:lang w:val="en-US"/>
        </w:rPr>
        <w:t>.</w:t>
      </w:r>
      <w:r w:rsidR="007B045B">
        <w:rPr>
          <w:lang w:val="en-US"/>
        </w:rPr>
        <w:t xml:space="preserve"> The mechanical examination of all </w:t>
      </w:r>
      <w:r w:rsidR="00C926CC">
        <w:rPr>
          <w:lang w:val="en-US"/>
        </w:rPr>
        <w:t xml:space="preserve">their </w:t>
      </w:r>
      <w:r w:rsidR="007B045B">
        <w:rPr>
          <w:lang w:val="en-US"/>
        </w:rPr>
        <w:t xml:space="preserve">functions satisfactorily describes living organisms. He then describes a very specific function: the movement of the heart and the circulation of </w:t>
      </w:r>
      <w:r w:rsidR="00C926CC">
        <w:rPr>
          <w:lang w:val="en-US"/>
        </w:rPr>
        <w:t xml:space="preserve">the </w:t>
      </w:r>
      <w:r w:rsidR="007B045B">
        <w:rPr>
          <w:lang w:val="en-US"/>
        </w:rPr>
        <w:t>blood</w:t>
      </w:r>
      <w:r w:rsidR="004450DE">
        <w:rPr>
          <w:lang w:val="en-US"/>
        </w:rPr>
        <w:t xml:space="preserve">, from which all other functioning </w:t>
      </w:r>
      <w:r w:rsidR="00C926CC">
        <w:rPr>
          <w:lang w:val="en-US"/>
        </w:rPr>
        <w:t>derives</w:t>
      </w:r>
      <w:r w:rsidR="007B045B">
        <w:rPr>
          <w:lang w:val="en-US"/>
        </w:rPr>
        <w:t xml:space="preserve">. A new </w:t>
      </w:r>
      <w:r w:rsidR="007B045B" w:rsidRPr="00C926CC">
        <w:rPr>
          <w:i/>
          <w:lang w:val="en-US"/>
        </w:rPr>
        <w:t>a posteriori</w:t>
      </w:r>
      <w:r w:rsidR="007B045B">
        <w:rPr>
          <w:lang w:val="en-US"/>
        </w:rPr>
        <w:t xml:space="preserve"> argument surfaces</w:t>
      </w:r>
      <w:r w:rsidR="00B679CF">
        <w:rPr>
          <w:lang w:val="en-US"/>
        </w:rPr>
        <w:t xml:space="preserve"> a few pages later</w:t>
      </w:r>
      <w:r w:rsidR="007B045B">
        <w:rPr>
          <w:lang w:val="en-US"/>
        </w:rPr>
        <w:t>,</w:t>
      </w:r>
      <w:r w:rsidR="00B679CF">
        <w:rPr>
          <w:lang w:val="en-US"/>
        </w:rPr>
        <w:t xml:space="preserve"> where Descartes claims that</w:t>
      </w:r>
      <w:r w:rsidR="00FB7E9C">
        <w:rPr>
          <w:lang w:val="en-US"/>
        </w:rPr>
        <w:t xml:space="preserve"> this movement </w:t>
      </w:r>
      <w:r w:rsidR="00FB7E9C">
        <w:rPr>
          <w:rFonts w:cs="Times New Roman"/>
          <w:szCs w:val="24"/>
          <w:lang w:val="en-US"/>
        </w:rPr>
        <w:t>«</w:t>
      </w:r>
      <w:r w:rsidR="007B045B">
        <w:rPr>
          <w:lang w:val="en-US"/>
        </w:rPr>
        <w:t xml:space="preserve">follows from the mere arrangement of the parts of the heart (which can be seen with the naked eye), from the heat in the heart (which can be felt with the fingers), and from the nature of </w:t>
      </w:r>
      <w:r w:rsidR="007B045B">
        <w:rPr>
          <w:lang w:val="en-US"/>
        </w:rPr>
        <w:lastRenderedPageBreak/>
        <w:t>blood (which can be known through observation). This movement follows just as necessarily as the movement of a clock follows from the force, position, and shape of its counterweights and wheels</w:t>
      </w:r>
      <w:r w:rsidR="00FB7E9C">
        <w:rPr>
          <w:rFonts w:cs="Times New Roman"/>
          <w:szCs w:val="24"/>
          <w:lang w:val="en-US"/>
        </w:rPr>
        <w:t>»</w:t>
      </w:r>
      <w:r w:rsidR="007B045B">
        <w:rPr>
          <w:rStyle w:val="FootnoteReference"/>
          <w:lang w:val="en-US"/>
        </w:rPr>
        <w:footnoteReference w:id="17"/>
      </w:r>
      <w:r w:rsidR="00FB7E9C">
        <w:rPr>
          <w:rFonts w:cs="Times New Roman"/>
          <w:szCs w:val="24"/>
          <w:lang w:val="en-US"/>
        </w:rPr>
        <w:t>.</w:t>
      </w:r>
      <w:r w:rsidR="004450DE">
        <w:rPr>
          <w:lang w:val="en-US"/>
        </w:rPr>
        <w:t xml:space="preserve"> These observations confirm </w:t>
      </w:r>
      <w:r w:rsidR="00AA42BE">
        <w:rPr>
          <w:lang w:val="en-US"/>
        </w:rPr>
        <w:t>a</w:t>
      </w:r>
      <w:r w:rsidR="004450DE">
        <w:rPr>
          <w:lang w:val="en-US"/>
        </w:rPr>
        <w:t xml:space="preserve"> mechanical </w:t>
      </w:r>
      <w:r w:rsidR="00AA42BE">
        <w:rPr>
          <w:lang w:val="en-US"/>
        </w:rPr>
        <w:t>framework that encompasses the explanation of living bodies</w:t>
      </w:r>
      <w:r w:rsidR="004450DE">
        <w:rPr>
          <w:lang w:val="en-US"/>
        </w:rPr>
        <w:t>.</w:t>
      </w:r>
    </w:p>
    <w:p w14:paraId="4D2740FF" w14:textId="095E1EBB" w:rsidR="00F6678E" w:rsidRDefault="004450DE" w:rsidP="005135EC">
      <w:pPr>
        <w:widowControl w:val="0"/>
        <w:ind w:firstLine="284"/>
        <w:jc w:val="both"/>
        <w:rPr>
          <w:lang w:val="en-US"/>
        </w:rPr>
      </w:pPr>
      <w:r>
        <w:rPr>
          <w:lang w:val="en-US"/>
        </w:rPr>
        <w:t xml:space="preserve">Since the </w:t>
      </w:r>
      <w:r w:rsidR="00895496">
        <w:rPr>
          <w:lang w:val="en-US"/>
        </w:rPr>
        <w:t xml:space="preserve">soul </w:t>
      </w:r>
      <w:r>
        <w:rPr>
          <w:lang w:val="en-US"/>
        </w:rPr>
        <w:t>i</w:t>
      </w:r>
      <w:r w:rsidR="0015754C">
        <w:rPr>
          <w:lang w:val="en-US"/>
        </w:rPr>
        <w:t>s</w:t>
      </w:r>
      <w:r>
        <w:rPr>
          <w:lang w:val="en-US"/>
        </w:rPr>
        <w:t xml:space="preserve"> not</w:t>
      </w:r>
      <w:r w:rsidR="0015754C">
        <w:rPr>
          <w:lang w:val="en-US"/>
        </w:rPr>
        <w:t xml:space="preserve"> </w:t>
      </w:r>
      <w:r w:rsidR="00895496">
        <w:rPr>
          <w:lang w:val="en-US"/>
        </w:rPr>
        <w:t>the principle of life</w:t>
      </w:r>
      <w:r w:rsidR="002B6071">
        <w:rPr>
          <w:lang w:val="en-US"/>
        </w:rPr>
        <w:t xml:space="preserve">, </w:t>
      </w:r>
      <w:r>
        <w:rPr>
          <w:lang w:val="en-US"/>
        </w:rPr>
        <w:t>Descartes claims</w:t>
      </w:r>
      <w:r w:rsidR="00C926CC">
        <w:rPr>
          <w:lang w:val="en-US"/>
        </w:rPr>
        <w:t xml:space="preserve"> that</w:t>
      </w:r>
      <w:r>
        <w:rPr>
          <w:lang w:val="en-US"/>
        </w:rPr>
        <w:t xml:space="preserve"> </w:t>
      </w:r>
      <w:r w:rsidR="002B6071">
        <w:rPr>
          <w:lang w:val="en-US"/>
        </w:rPr>
        <w:t xml:space="preserve">living bodies </w:t>
      </w:r>
      <w:r w:rsidR="00C926CC">
        <w:rPr>
          <w:lang w:val="en-US"/>
        </w:rPr>
        <w:t xml:space="preserve">are </w:t>
      </w:r>
      <w:r w:rsidR="002B6071">
        <w:rPr>
          <w:lang w:val="en-US"/>
        </w:rPr>
        <w:t>a physical arrangement or disposition of organs whose self-motion is activated by a central source</w:t>
      </w:r>
      <w:r>
        <w:rPr>
          <w:lang w:val="en-US"/>
        </w:rPr>
        <w:t xml:space="preserve"> of heat</w:t>
      </w:r>
      <w:r w:rsidR="002B6071">
        <w:rPr>
          <w:lang w:val="en-US"/>
        </w:rPr>
        <w:t xml:space="preserve">, the heart. </w:t>
      </w:r>
      <w:r w:rsidR="00895496">
        <w:rPr>
          <w:lang w:val="en-US"/>
        </w:rPr>
        <w:t xml:space="preserve">In the </w:t>
      </w:r>
      <w:proofErr w:type="spellStart"/>
      <w:r w:rsidR="00895496">
        <w:rPr>
          <w:i/>
          <w:lang w:val="en-US"/>
        </w:rPr>
        <w:t>Discours</w:t>
      </w:r>
      <w:proofErr w:type="spellEnd"/>
      <w:r w:rsidR="00F85170">
        <w:rPr>
          <w:lang w:val="en-US"/>
        </w:rPr>
        <w:t xml:space="preserve">, </w:t>
      </w:r>
      <w:r w:rsidR="00AA42BE">
        <w:rPr>
          <w:lang w:val="en-US"/>
        </w:rPr>
        <w:t>he</w:t>
      </w:r>
      <w:r w:rsidR="00895496">
        <w:rPr>
          <w:lang w:val="en-US"/>
        </w:rPr>
        <w:t xml:space="preserve"> </w:t>
      </w:r>
      <w:r w:rsidR="002B6071">
        <w:rPr>
          <w:lang w:val="en-US"/>
        </w:rPr>
        <w:t>especially deals with</w:t>
      </w:r>
      <w:r w:rsidR="0055517A">
        <w:rPr>
          <w:lang w:val="en-US"/>
        </w:rPr>
        <w:t xml:space="preserve"> the</w:t>
      </w:r>
      <w:r w:rsidR="0000435E">
        <w:rPr>
          <w:lang w:val="en-US"/>
        </w:rPr>
        <w:t xml:space="preserve"> functions of the</w:t>
      </w:r>
      <w:r w:rsidR="0055517A">
        <w:rPr>
          <w:lang w:val="en-US"/>
        </w:rPr>
        <w:t xml:space="preserve"> heart</w:t>
      </w:r>
      <w:r w:rsidR="0000435E">
        <w:rPr>
          <w:lang w:val="en-US"/>
        </w:rPr>
        <w:t xml:space="preserve"> and the circulations and motions it originates</w:t>
      </w:r>
      <w:r w:rsidR="00D9005A">
        <w:rPr>
          <w:lang w:val="en-US"/>
        </w:rPr>
        <w:t>.</w:t>
      </w:r>
      <w:r w:rsidR="00F85170">
        <w:rPr>
          <w:lang w:val="en-US"/>
        </w:rPr>
        <w:t xml:space="preserve"> </w:t>
      </w:r>
      <w:r w:rsidR="004576C9">
        <w:rPr>
          <w:lang w:val="en-US"/>
        </w:rPr>
        <w:t>I</w:t>
      </w:r>
      <w:r w:rsidR="00021E8C">
        <w:rPr>
          <w:lang w:val="en-US"/>
        </w:rPr>
        <w:t>t is to be noted that Descartes speaks of</w:t>
      </w:r>
      <w:r w:rsidR="00D9005A">
        <w:rPr>
          <w:lang w:val="en-US"/>
        </w:rPr>
        <w:t xml:space="preserve"> mechanical motions and </w:t>
      </w:r>
      <w:r w:rsidR="00F85170">
        <w:rPr>
          <w:lang w:val="en-US"/>
        </w:rPr>
        <w:t xml:space="preserve">conceives </w:t>
      </w:r>
      <w:r w:rsidR="00D9005A">
        <w:rPr>
          <w:lang w:val="en-US"/>
        </w:rPr>
        <w:t>the</w:t>
      </w:r>
      <w:r w:rsidR="00021E8C">
        <w:rPr>
          <w:lang w:val="en-US"/>
        </w:rPr>
        <w:t xml:space="preserve"> heat </w:t>
      </w:r>
      <w:r w:rsidR="00D9005A">
        <w:rPr>
          <w:lang w:val="en-US"/>
        </w:rPr>
        <w:t xml:space="preserve">within the heart to be </w:t>
      </w:r>
      <w:r w:rsidR="00021E8C">
        <w:rPr>
          <w:lang w:val="en-US"/>
        </w:rPr>
        <w:t xml:space="preserve">similar to </w:t>
      </w:r>
      <w:r w:rsidR="00C926CC">
        <w:rPr>
          <w:lang w:val="en-US"/>
        </w:rPr>
        <w:t>a natural fire</w:t>
      </w:r>
      <w:r w:rsidR="00021E8C">
        <w:rPr>
          <w:lang w:val="en-US"/>
        </w:rPr>
        <w:t xml:space="preserve"> without light</w:t>
      </w:r>
      <w:r w:rsidR="00021E8C">
        <w:rPr>
          <w:rStyle w:val="FootnoteReference"/>
          <w:lang w:val="en-US"/>
        </w:rPr>
        <w:footnoteReference w:id="18"/>
      </w:r>
      <w:r w:rsidR="00FB7E9C">
        <w:rPr>
          <w:lang w:val="en-US"/>
        </w:rPr>
        <w:t>.</w:t>
      </w:r>
      <w:r w:rsidR="00D9005A">
        <w:rPr>
          <w:lang w:val="en-US"/>
        </w:rPr>
        <w:t xml:space="preserve"> </w:t>
      </w:r>
      <w:r w:rsidR="0000435E">
        <w:rPr>
          <w:lang w:val="en-US"/>
        </w:rPr>
        <w:t>He</w:t>
      </w:r>
      <w:r w:rsidR="00021E8C">
        <w:rPr>
          <w:lang w:val="en-US"/>
        </w:rPr>
        <w:t xml:space="preserve"> </w:t>
      </w:r>
      <w:r w:rsidR="0000435E">
        <w:rPr>
          <w:lang w:val="en-US"/>
        </w:rPr>
        <w:t>denies any role</w:t>
      </w:r>
      <w:r w:rsidR="00D9005A">
        <w:rPr>
          <w:lang w:val="en-US"/>
        </w:rPr>
        <w:t xml:space="preserve"> </w:t>
      </w:r>
      <w:r w:rsidR="0000435E">
        <w:rPr>
          <w:lang w:val="en-US"/>
        </w:rPr>
        <w:t xml:space="preserve">to </w:t>
      </w:r>
      <w:r w:rsidR="00021E8C">
        <w:rPr>
          <w:lang w:val="en-US"/>
        </w:rPr>
        <w:t xml:space="preserve">the </w:t>
      </w:r>
      <w:proofErr w:type="spellStart"/>
      <w:r w:rsidR="00021E8C">
        <w:rPr>
          <w:i/>
          <w:lang w:val="en-US"/>
        </w:rPr>
        <w:t>calido</w:t>
      </w:r>
      <w:proofErr w:type="spellEnd"/>
      <w:r w:rsidR="00021E8C">
        <w:rPr>
          <w:i/>
          <w:lang w:val="en-US"/>
        </w:rPr>
        <w:t xml:space="preserve"> </w:t>
      </w:r>
      <w:proofErr w:type="spellStart"/>
      <w:r w:rsidR="00021E8C">
        <w:rPr>
          <w:i/>
          <w:lang w:val="en-US"/>
        </w:rPr>
        <w:t>innato</w:t>
      </w:r>
      <w:proofErr w:type="spellEnd"/>
      <w:r w:rsidR="00021E8C">
        <w:rPr>
          <w:lang w:val="en-US"/>
        </w:rPr>
        <w:t xml:space="preserve"> of the Aristotelian tradition.</w:t>
      </w:r>
      <w:r w:rsidR="00D9005A">
        <w:rPr>
          <w:lang w:val="en-US"/>
        </w:rPr>
        <w:t xml:space="preserve"> </w:t>
      </w:r>
      <w:r w:rsidR="00F85170">
        <w:rPr>
          <w:lang w:val="en-US"/>
        </w:rPr>
        <w:t>Life follows the mechanic</w:t>
      </w:r>
      <w:r w:rsidR="00895496">
        <w:rPr>
          <w:lang w:val="en-US"/>
        </w:rPr>
        <w:t xml:space="preserve">al rules of </w:t>
      </w:r>
      <w:r w:rsidR="00131174">
        <w:rPr>
          <w:lang w:val="en-US"/>
        </w:rPr>
        <w:t>Cartesian</w:t>
      </w:r>
      <w:r w:rsidR="00895496">
        <w:rPr>
          <w:lang w:val="en-US"/>
        </w:rPr>
        <w:t xml:space="preserve"> physics, with</w:t>
      </w:r>
      <w:r w:rsidR="00F85170">
        <w:rPr>
          <w:lang w:val="en-US"/>
        </w:rPr>
        <w:t xml:space="preserve"> </w:t>
      </w:r>
      <w:r w:rsidR="00895496">
        <w:rPr>
          <w:lang w:val="en-US"/>
        </w:rPr>
        <w:t xml:space="preserve">no </w:t>
      </w:r>
      <w:r w:rsidR="00F85170">
        <w:rPr>
          <w:lang w:val="en-US"/>
        </w:rPr>
        <w:t xml:space="preserve">role for souls </w:t>
      </w:r>
      <w:r w:rsidR="00D9005A">
        <w:rPr>
          <w:lang w:val="en-US"/>
        </w:rPr>
        <w:t>or agencies</w:t>
      </w:r>
      <w:r w:rsidR="00E46530">
        <w:rPr>
          <w:lang w:val="en-US"/>
        </w:rPr>
        <w:t xml:space="preserve"> </w:t>
      </w:r>
      <w:r w:rsidR="00C926CC">
        <w:rPr>
          <w:lang w:val="en-US"/>
        </w:rPr>
        <w:t>at all</w:t>
      </w:r>
      <w:r w:rsidR="00D9005A">
        <w:rPr>
          <w:lang w:val="en-US"/>
        </w:rPr>
        <w:t>.</w:t>
      </w:r>
    </w:p>
    <w:p w14:paraId="75F563CE" w14:textId="4E9085C9" w:rsidR="00A25A03" w:rsidRPr="00A25A03" w:rsidRDefault="00131174" w:rsidP="005135EC">
      <w:pPr>
        <w:widowControl w:val="0"/>
        <w:ind w:firstLine="284"/>
        <w:jc w:val="both"/>
        <w:rPr>
          <w:i/>
          <w:lang w:val="en-US"/>
        </w:rPr>
      </w:pPr>
      <w:r>
        <w:rPr>
          <w:lang w:val="en-US"/>
        </w:rPr>
        <w:t>In</w:t>
      </w:r>
      <w:r w:rsidR="004450DE">
        <w:rPr>
          <w:lang w:val="en-US"/>
        </w:rPr>
        <w:t xml:space="preserve"> his early physiology of</w:t>
      </w:r>
      <w:r>
        <w:rPr>
          <w:lang w:val="en-US"/>
        </w:rPr>
        <w:t xml:space="preserve"> </w:t>
      </w:r>
      <w:proofErr w:type="spellStart"/>
      <w:r w:rsidRPr="00131174">
        <w:rPr>
          <w:i/>
          <w:lang w:val="en-US"/>
        </w:rPr>
        <w:t>L’Homme</w:t>
      </w:r>
      <w:proofErr w:type="spellEnd"/>
      <w:r>
        <w:rPr>
          <w:lang w:val="en-US"/>
        </w:rPr>
        <w:t xml:space="preserve">, Descartes </w:t>
      </w:r>
      <w:r w:rsidR="004450DE">
        <w:rPr>
          <w:lang w:val="en-US"/>
        </w:rPr>
        <w:t>focused</w:t>
      </w:r>
      <w:r>
        <w:rPr>
          <w:lang w:val="en-US"/>
        </w:rPr>
        <w:t xml:space="preserve"> on the arrangement of organs, </w:t>
      </w:r>
      <w:r w:rsidR="00D52C5A">
        <w:rPr>
          <w:lang w:val="en-US"/>
        </w:rPr>
        <w:t xml:space="preserve">describing </w:t>
      </w:r>
      <w:r>
        <w:rPr>
          <w:lang w:val="en-US"/>
        </w:rPr>
        <w:t>several</w:t>
      </w:r>
      <w:r w:rsidR="00AA42BE">
        <w:rPr>
          <w:lang w:val="en-US"/>
        </w:rPr>
        <w:t xml:space="preserve"> living</w:t>
      </w:r>
      <w:r>
        <w:rPr>
          <w:lang w:val="en-US"/>
        </w:rPr>
        <w:t xml:space="preserve"> functions.</w:t>
      </w:r>
      <w:r w:rsidR="00A23AC6">
        <w:rPr>
          <w:lang w:val="en-US"/>
        </w:rPr>
        <w:t xml:space="preserve"> </w:t>
      </w:r>
      <w:r w:rsidR="004450DE">
        <w:rPr>
          <w:lang w:val="en-US"/>
        </w:rPr>
        <w:t xml:space="preserve">After presenting </w:t>
      </w:r>
      <w:r w:rsidR="00A25A03">
        <w:rPr>
          <w:lang w:val="en-US"/>
        </w:rPr>
        <w:t xml:space="preserve">living bodies </w:t>
      </w:r>
      <w:r w:rsidR="00C926CC">
        <w:rPr>
          <w:lang w:val="en-US"/>
        </w:rPr>
        <w:t xml:space="preserve">as </w:t>
      </w:r>
      <w:r w:rsidR="00A25A03">
        <w:rPr>
          <w:lang w:val="en-US"/>
        </w:rPr>
        <w:t xml:space="preserve">machines, </w:t>
      </w:r>
      <w:r w:rsidR="00C926CC">
        <w:rPr>
          <w:lang w:val="en-US"/>
        </w:rPr>
        <w:t xml:space="preserve">which </w:t>
      </w:r>
      <w:r w:rsidR="00A25A03">
        <w:rPr>
          <w:lang w:val="en-US"/>
        </w:rPr>
        <w:t xml:space="preserve">Descartes claims in Part </w:t>
      </w:r>
      <w:r w:rsidR="00AA42BE">
        <w:rPr>
          <w:lang w:val="en-US"/>
        </w:rPr>
        <w:t>1</w:t>
      </w:r>
      <w:r w:rsidR="00A25A03">
        <w:rPr>
          <w:lang w:val="en-US"/>
        </w:rPr>
        <w:t xml:space="preserve"> of </w:t>
      </w:r>
      <w:proofErr w:type="spellStart"/>
      <w:r w:rsidR="004450DE">
        <w:rPr>
          <w:i/>
          <w:lang w:val="en-US"/>
        </w:rPr>
        <w:t>L’Homme</w:t>
      </w:r>
      <w:proofErr w:type="spellEnd"/>
      <w:r w:rsidR="004450DE">
        <w:rPr>
          <w:lang w:val="en-US"/>
        </w:rPr>
        <w:t>,</w:t>
      </w:r>
      <w:r w:rsidR="00A25A03">
        <w:rPr>
          <w:lang w:val="en-US"/>
        </w:rPr>
        <w:t xml:space="preserve"> </w:t>
      </w:r>
      <w:r w:rsidR="004450DE">
        <w:rPr>
          <w:lang w:val="en-US"/>
        </w:rPr>
        <w:t>he focuses on bodily mo</w:t>
      </w:r>
      <w:r w:rsidR="00FB7E9C">
        <w:rPr>
          <w:lang w:val="en-US"/>
        </w:rPr>
        <w:t>tions, perception and sensation</w:t>
      </w:r>
      <w:r w:rsidR="001C4B54" w:rsidRPr="00673628">
        <w:rPr>
          <w:rStyle w:val="FootnoteReference"/>
          <w:lang w:val="en-US"/>
        </w:rPr>
        <w:footnoteReference w:id="19"/>
      </w:r>
      <w:r w:rsidR="00FB7E9C">
        <w:rPr>
          <w:lang w:val="en-US"/>
        </w:rPr>
        <w:t>.</w:t>
      </w:r>
      <w:r w:rsidR="004450DE">
        <w:rPr>
          <w:lang w:val="en-US"/>
        </w:rPr>
        <w:t xml:space="preserve"> I</w:t>
      </w:r>
      <w:r w:rsidR="00A25A03">
        <w:rPr>
          <w:lang w:val="en-US"/>
        </w:rPr>
        <w:t xml:space="preserve">n Part </w:t>
      </w:r>
      <w:r w:rsidR="00AA42BE">
        <w:rPr>
          <w:lang w:val="en-US"/>
        </w:rPr>
        <w:t>2</w:t>
      </w:r>
      <w:r w:rsidR="00A25A03">
        <w:rPr>
          <w:lang w:val="en-US"/>
        </w:rPr>
        <w:t xml:space="preserve">, he </w:t>
      </w:r>
      <w:r w:rsidR="00C926CC">
        <w:rPr>
          <w:lang w:val="en-US"/>
        </w:rPr>
        <w:t>describes</w:t>
      </w:r>
      <w:r w:rsidR="004450DE">
        <w:rPr>
          <w:lang w:val="en-US"/>
        </w:rPr>
        <w:t xml:space="preserve"> </w:t>
      </w:r>
      <w:r w:rsidR="00A25A03">
        <w:rPr>
          <w:lang w:val="en-US"/>
        </w:rPr>
        <w:t xml:space="preserve">the fabric of nerves. In parts 3 and 4, he </w:t>
      </w:r>
      <w:r w:rsidR="004450DE">
        <w:rPr>
          <w:lang w:val="en-US"/>
        </w:rPr>
        <w:t xml:space="preserve">studies </w:t>
      </w:r>
      <w:r w:rsidR="00A25A03">
        <w:rPr>
          <w:lang w:val="en-US"/>
        </w:rPr>
        <w:t>internal and external sensation.</w:t>
      </w:r>
      <w:r w:rsidR="00713332">
        <w:rPr>
          <w:lang w:val="en-US"/>
        </w:rPr>
        <w:t xml:space="preserve"> </w:t>
      </w:r>
      <w:r w:rsidR="00C926CC">
        <w:rPr>
          <w:lang w:val="en-US"/>
        </w:rPr>
        <w:t>I</w:t>
      </w:r>
      <w:r w:rsidR="00713332">
        <w:rPr>
          <w:lang w:val="en-US"/>
        </w:rPr>
        <w:t xml:space="preserve">n part 5, he </w:t>
      </w:r>
      <w:r w:rsidR="00C727CF">
        <w:rPr>
          <w:lang w:val="en-US"/>
        </w:rPr>
        <w:t xml:space="preserve">describes </w:t>
      </w:r>
      <w:r w:rsidR="00713332">
        <w:rPr>
          <w:lang w:val="en-US"/>
        </w:rPr>
        <w:t>the brain</w:t>
      </w:r>
      <w:r w:rsidR="004450DE">
        <w:rPr>
          <w:lang w:val="en-US"/>
        </w:rPr>
        <w:t>,</w:t>
      </w:r>
      <w:r w:rsidR="00C926CC">
        <w:rPr>
          <w:lang w:val="en-US"/>
        </w:rPr>
        <w:t xml:space="preserve"> and specifically</w:t>
      </w:r>
      <w:r w:rsidR="004450DE">
        <w:rPr>
          <w:lang w:val="en-US"/>
        </w:rPr>
        <w:t xml:space="preserve"> imagination and memory</w:t>
      </w:r>
      <w:r w:rsidR="00713332">
        <w:rPr>
          <w:rStyle w:val="FootnoteReference"/>
          <w:lang w:val="en-US"/>
        </w:rPr>
        <w:footnoteReference w:id="20"/>
      </w:r>
      <w:r w:rsidR="00FB7E9C">
        <w:rPr>
          <w:lang w:val="en-US"/>
        </w:rPr>
        <w:t>.</w:t>
      </w:r>
    </w:p>
    <w:p w14:paraId="6202C8A0" w14:textId="771B1067" w:rsidR="004576C9" w:rsidRDefault="002B6071" w:rsidP="005135EC">
      <w:pPr>
        <w:widowControl w:val="0"/>
        <w:ind w:firstLine="284"/>
        <w:jc w:val="both"/>
        <w:rPr>
          <w:lang w:val="en-US"/>
        </w:rPr>
      </w:pPr>
      <w:r>
        <w:rPr>
          <w:lang w:val="en-US"/>
        </w:rPr>
        <w:t>When u</w:t>
      </w:r>
      <w:r w:rsidR="007C1377">
        <w:rPr>
          <w:lang w:val="en-US"/>
        </w:rPr>
        <w:t>niting the text</w:t>
      </w:r>
      <w:r>
        <w:rPr>
          <w:lang w:val="en-US"/>
        </w:rPr>
        <w:t>s</w:t>
      </w:r>
      <w:r w:rsidR="007C1377">
        <w:rPr>
          <w:lang w:val="en-US"/>
        </w:rPr>
        <w:t xml:space="preserve"> of the </w:t>
      </w:r>
      <w:proofErr w:type="spellStart"/>
      <w:r w:rsidR="007C1377">
        <w:rPr>
          <w:i/>
          <w:lang w:val="en-US"/>
        </w:rPr>
        <w:t>Discours</w:t>
      </w:r>
      <w:proofErr w:type="spellEnd"/>
      <w:r w:rsidR="007C1377">
        <w:rPr>
          <w:lang w:val="en-US"/>
        </w:rPr>
        <w:t xml:space="preserve"> and of </w:t>
      </w:r>
      <w:proofErr w:type="spellStart"/>
      <w:r w:rsidR="007C1377">
        <w:rPr>
          <w:i/>
          <w:lang w:val="en-US"/>
        </w:rPr>
        <w:t>L’Homme</w:t>
      </w:r>
      <w:proofErr w:type="spellEnd"/>
      <w:r w:rsidR="004576C9" w:rsidRPr="00673628">
        <w:rPr>
          <w:lang w:val="en-US"/>
        </w:rPr>
        <w:t>,</w:t>
      </w:r>
      <w:r w:rsidR="007C1377">
        <w:rPr>
          <w:lang w:val="en-US"/>
        </w:rPr>
        <w:t xml:space="preserve"> we have Descartes’ comprehensive</w:t>
      </w:r>
      <w:r w:rsidR="004576C9" w:rsidRPr="00673628">
        <w:rPr>
          <w:lang w:val="en-US"/>
        </w:rPr>
        <w:t xml:space="preserve"> </w:t>
      </w:r>
      <w:r w:rsidR="007C1377">
        <w:rPr>
          <w:lang w:val="en-US"/>
        </w:rPr>
        <w:t>und</w:t>
      </w:r>
      <w:r w:rsidR="003B11C5">
        <w:rPr>
          <w:lang w:val="en-US"/>
        </w:rPr>
        <w:t xml:space="preserve">erstanding of </w:t>
      </w:r>
      <w:r w:rsidR="004576C9" w:rsidRPr="00673628">
        <w:rPr>
          <w:lang w:val="en-US"/>
        </w:rPr>
        <w:t xml:space="preserve">living bodies </w:t>
      </w:r>
      <w:r w:rsidR="00617C41">
        <w:rPr>
          <w:lang w:val="en-US"/>
        </w:rPr>
        <w:t>at that time:</w:t>
      </w:r>
      <w:r w:rsidR="003B11C5">
        <w:rPr>
          <w:lang w:val="en-US"/>
        </w:rPr>
        <w:t xml:space="preserve"> </w:t>
      </w:r>
      <w:r w:rsidR="004450DE">
        <w:rPr>
          <w:lang w:val="en-US"/>
        </w:rPr>
        <w:t>they</w:t>
      </w:r>
      <w:r w:rsidR="003B11C5">
        <w:rPr>
          <w:lang w:val="en-US"/>
        </w:rPr>
        <w:t xml:space="preserve"> </w:t>
      </w:r>
      <w:r w:rsidR="004576C9" w:rsidRPr="00673628">
        <w:rPr>
          <w:lang w:val="en-US"/>
        </w:rPr>
        <w:t>are a mechanical combination of motions</w:t>
      </w:r>
      <w:r w:rsidR="004450DE">
        <w:rPr>
          <w:lang w:val="en-US"/>
        </w:rPr>
        <w:t xml:space="preserve"> and functions</w:t>
      </w:r>
      <w:r w:rsidR="001C4B54">
        <w:rPr>
          <w:lang w:val="en-US"/>
        </w:rPr>
        <w:t xml:space="preserve"> draw</w:t>
      </w:r>
      <w:r w:rsidR="00F649B7">
        <w:rPr>
          <w:lang w:val="en-US"/>
        </w:rPr>
        <w:t>n</w:t>
      </w:r>
      <w:r w:rsidR="001C4B54">
        <w:rPr>
          <w:lang w:val="en-US"/>
        </w:rPr>
        <w:t xml:space="preserve"> from the arrangement of their pieces</w:t>
      </w:r>
      <w:r w:rsidR="004450DE">
        <w:rPr>
          <w:lang w:val="en-US"/>
        </w:rPr>
        <w:t xml:space="preserve"> (described in </w:t>
      </w:r>
      <w:proofErr w:type="spellStart"/>
      <w:r w:rsidR="004450DE">
        <w:rPr>
          <w:i/>
          <w:lang w:val="en-US"/>
        </w:rPr>
        <w:t>L’Homme</w:t>
      </w:r>
      <w:proofErr w:type="spellEnd"/>
      <w:r w:rsidR="004450DE">
        <w:rPr>
          <w:lang w:val="en-US"/>
        </w:rPr>
        <w:t>)</w:t>
      </w:r>
      <w:r w:rsidR="003B11C5">
        <w:rPr>
          <w:lang w:val="en-US"/>
        </w:rPr>
        <w:t xml:space="preserve"> with a source of heat t</w:t>
      </w:r>
      <w:r w:rsidR="00F649B7">
        <w:rPr>
          <w:lang w:val="en-US"/>
        </w:rPr>
        <w:t xml:space="preserve">hat works as a regulative </w:t>
      </w:r>
      <w:proofErr w:type="spellStart"/>
      <w:r w:rsidR="00F649B7">
        <w:rPr>
          <w:lang w:val="en-US"/>
        </w:rPr>
        <w:t>centre</w:t>
      </w:r>
      <w:proofErr w:type="spellEnd"/>
      <w:r w:rsidR="004450DE">
        <w:rPr>
          <w:lang w:val="en-US"/>
        </w:rPr>
        <w:t xml:space="preserve"> (</w:t>
      </w:r>
      <w:r w:rsidR="00F649B7">
        <w:rPr>
          <w:lang w:val="en-US"/>
        </w:rPr>
        <w:t xml:space="preserve">specifically </w:t>
      </w:r>
      <w:r w:rsidR="004450DE">
        <w:rPr>
          <w:lang w:val="en-US"/>
        </w:rPr>
        <w:t xml:space="preserve">described in the </w:t>
      </w:r>
      <w:proofErr w:type="spellStart"/>
      <w:r w:rsidR="004450DE">
        <w:rPr>
          <w:i/>
          <w:lang w:val="en-US"/>
        </w:rPr>
        <w:t>Discours</w:t>
      </w:r>
      <w:proofErr w:type="spellEnd"/>
      <w:r w:rsidR="004450DE">
        <w:rPr>
          <w:lang w:val="en-US"/>
        </w:rPr>
        <w:t>)</w:t>
      </w:r>
      <w:r w:rsidR="003B11C5">
        <w:rPr>
          <w:lang w:val="en-US"/>
        </w:rPr>
        <w:t>.</w:t>
      </w:r>
      <w:r w:rsidR="00381E31" w:rsidRPr="00673628">
        <w:rPr>
          <w:lang w:val="en-US"/>
        </w:rPr>
        <w:t xml:space="preserve"> </w:t>
      </w:r>
      <w:r w:rsidR="00617C41">
        <w:rPr>
          <w:lang w:val="en-US"/>
        </w:rPr>
        <w:t>T</w:t>
      </w:r>
      <w:r w:rsidR="00F649B7">
        <w:rPr>
          <w:lang w:val="en-US"/>
        </w:rPr>
        <w:t>he main characteristic</w:t>
      </w:r>
      <w:r w:rsidR="003B11C5">
        <w:rPr>
          <w:lang w:val="en-US"/>
        </w:rPr>
        <w:t xml:space="preserve"> of living bodies is self-motion</w:t>
      </w:r>
      <w:r w:rsidR="00C727CF">
        <w:rPr>
          <w:lang w:val="en-US"/>
        </w:rPr>
        <w:t xml:space="preserve"> and therefore </w:t>
      </w:r>
      <w:r w:rsidR="004450DE">
        <w:rPr>
          <w:lang w:val="en-US"/>
        </w:rPr>
        <w:t xml:space="preserve">life </w:t>
      </w:r>
      <w:r w:rsidR="00C727CF">
        <w:rPr>
          <w:lang w:val="en-US"/>
        </w:rPr>
        <w:t>should be restricted to animals</w:t>
      </w:r>
      <w:r w:rsidR="004450DE">
        <w:rPr>
          <w:lang w:val="en-US"/>
        </w:rPr>
        <w:t>, since plants do not move</w:t>
      </w:r>
      <w:r w:rsidR="003B11C5">
        <w:rPr>
          <w:lang w:val="en-US"/>
        </w:rPr>
        <w:t xml:space="preserve">. </w:t>
      </w:r>
      <w:r w:rsidR="00617C41">
        <w:rPr>
          <w:lang w:val="en-US"/>
        </w:rPr>
        <w:t>T</w:t>
      </w:r>
      <w:r w:rsidR="000E3A47">
        <w:rPr>
          <w:lang w:val="en-US"/>
        </w:rPr>
        <w:t xml:space="preserve">he case of the </w:t>
      </w:r>
      <w:r w:rsidR="000E3A47">
        <w:rPr>
          <w:i/>
          <w:lang w:val="en-US"/>
        </w:rPr>
        <w:t xml:space="preserve">mimosa </w:t>
      </w:r>
      <w:proofErr w:type="spellStart"/>
      <w:r w:rsidR="000E3A47">
        <w:rPr>
          <w:i/>
          <w:lang w:val="en-US"/>
        </w:rPr>
        <w:t>pudica</w:t>
      </w:r>
      <w:proofErr w:type="spellEnd"/>
      <w:r w:rsidR="000E3A47">
        <w:rPr>
          <w:lang w:val="en-US"/>
        </w:rPr>
        <w:t>, or sensitive herb,</w:t>
      </w:r>
      <w:r w:rsidR="00317A6F">
        <w:rPr>
          <w:lang w:val="en-US"/>
        </w:rPr>
        <w:t xml:space="preserve"> </w:t>
      </w:r>
      <w:r w:rsidR="00F649B7">
        <w:rPr>
          <w:lang w:val="en-US"/>
        </w:rPr>
        <w:t xml:space="preserve">for </w:t>
      </w:r>
      <w:r w:rsidR="00317A6F">
        <w:rPr>
          <w:lang w:val="en-US"/>
        </w:rPr>
        <w:t xml:space="preserve">which Marin </w:t>
      </w:r>
      <w:proofErr w:type="spellStart"/>
      <w:r w:rsidR="00317A6F">
        <w:rPr>
          <w:lang w:val="en-US"/>
        </w:rPr>
        <w:t>Mersenne</w:t>
      </w:r>
      <w:proofErr w:type="spellEnd"/>
      <w:r w:rsidR="00317A6F">
        <w:rPr>
          <w:lang w:val="en-US"/>
        </w:rPr>
        <w:t xml:space="preserve"> </w:t>
      </w:r>
      <w:proofErr w:type="spellStart"/>
      <w:r w:rsidR="00C52644">
        <w:rPr>
          <w:lang w:val="en-US"/>
        </w:rPr>
        <w:t>e</w:t>
      </w:r>
      <w:r>
        <w:rPr>
          <w:lang w:val="en-US"/>
        </w:rPr>
        <w:t>asked</w:t>
      </w:r>
      <w:proofErr w:type="spellEnd"/>
      <w:r>
        <w:rPr>
          <w:lang w:val="en-US"/>
        </w:rPr>
        <w:t xml:space="preserve"> Descartes to provide an explanation</w:t>
      </w:r>
      <w:r w:rsidR="00617C41">
        <w:rPr>
          <w:lang w:val="en-US"/>
        </w:rPr>
        <w:t xml:space="preserve">, </w:t>
      </w:r>
      <w:r w:rsidR="00C727CF">
        <w:rPr>
          <w:lang w:val="en-US"/>
        </w:rPr>
        <w:t xml:space="preserve">makes </w:t>
      </w:r>
      <w:r w:rsidR="00617C41">
        <w:rPr>
          <w:lang w:val="en-US"/>
        </w:rPr>
        <w:t>this point</w:t>
      </w:r>
      <w:r w:rsidR="00C727CF">
        <w:rPr>
          <w:lang w:val="en-US"/>
        </w:rPr>
        <w:t xml:space="preserve"> clear</w:t>
      </w:r>
      <w:r w:rsidR="00317A6F">
        <w:rPr>
          <w:lang w:val="en-US"/>
        </w:rPr>
        <w:t>.</w:t>
      </w:r>
      <w:r w:rsidR="000E3A47">
        <w:rPr>
          <w:lang w:val="en-US"/>
        </w:rPr>
        <w:t xml:space="preserve"> Descartes </w:t>
      </w:r>
      <w:r>
        <w:rPr>
          <w:lang w:val="en-US"/>
        </w:rPr>
        <w:t>claims</w:t>
      </w:r>
      <w:r w:rsidR="00317A6F">
        <w:rPr>
          <w:lang w:val="en-US"/>
        </w:rPr>
        <w:t xml:space="preserve"> that the </w:t>
      </w:r>
      <w:r w:rsidR="000E3A47">
        <w:rPr>
          <w:lang w:val="en-US"/>
        </w:rPr>
        <w:t xml:space="preserve">shrinking phenomenon of </w:t>
      </w:r>
      <w:r w:rsidR="00F605B8">
        <w:rPr>
          <w:lang w:val="en-US"/>
        </w:rPr>
        <w:t>its</w:t>
      </w:r>
      <w:r w:rsidR="00317A6F">
        <w:rPr>
          <w:lang w:val="en-US"/>
        </w:rPr>
        <w:t xml:space="preserve"> </w:t>
      </w:r>
      <w:r w:rsidR="000E3A47">
        <w:rPr>
          <w:lang w:val="en-US"/>
        </w:rPr>
        <w:t>leaves</w:t>
      </w:r>
      <w:r w:rsidR="003B11C5">
        <w:rPr>
          <w:lang w:val="en-US"/>
        </w:rPr>
        <w:t>, that is</w:t>
      </w:r>
      <w:r w:rsidR="00F649B7">
        <w:rPr>
          <w:lang w:val="en-US"/>
        </w:rPr>
        <w:t>,</w:t>
      </w:r>
      <w:r w:rsidR="003B11C5">
        <w:rPr>
          <w:lang w:val="en-US"/>
        </w:rPr>
        <w:t xml:space="preserve"> a phenomenon of self-motion,</w:t>
      </w:r>
      <w:r w:rsidR="000E3A47">
        <w:rPr>
          <w:lang w:val="en-US"/>
        </w:rPr>
        <w:t xml:space="preserve"> depend</w:t>
      </w:r>
      <w:r w:rsidR="003B11C5">
        <w:rPr>
          <w:lang w:val="en-US"/>
        </w:rPr>
        <w:t>s</w:t>
      </w:r>
      <w:r w:rsidR="000E3A47">
        <w:rPr>
          <w:lang w:val="en-US"/>
        </w:rPr>
        <w:t xml:space="preserve"> on the presence of an organ similar to the heart</w:t>
      </w:r>
      <w:r w:rsidR="001D0CA2">
        <w:rPr>
          <w:lang w:val="en-US"/>
        </w:rPr>
        <w:t xml:space="preserve"> inside that plant</w:t>
      </w:r>
      <w:r w:rsidR="000E3A47">
        <w:rPr>
          <w:rStyle w:val="FootnoteReference"/>
          <w:lang w:val="en-US"/>
        </w:rPr>
        <w:footnoteReference w:id="21"/>
      </w:r>
      <w:r w:rsidR="00FB7E9C">
        <w:rPr>
          <w:lang w:val="en-US"/>
        </w:rPr>
        <w:t>.</w:t>
      </w:r>
      <w:r w:rsidR="000E3A47">
        <w:rPr>
          <w:lang w:val="en-US"/>
        </w:rPr>
        <w:t xml:space="preserve"> </w:t>
      </w:r>
      <w:r w:rsidR="00C727CF">
        <w:rPr>
          <w:lang w:val="en-US"/>
        </w:rPr>
        <w:t>Accordingly,</w:t>
      </w:r>
      <w:r w:rsidR="003B11C5">
        <w:rPr>
          <w:lang w:val="en-US"/>
        </w:rPr>
        <w:t xml:space="preserve"> for Descartes the </w:t>
      </w:r>
      <w:r w:rsidR="007501F6" w:rsidRPr="007501F6">
        <w:rPr>
          <w:lang w:val="en-US"/>
        </w:rPr>
        <w:t>mimosa</w:t>
      </w:r>
      <w:r w:rsidR="007501F6">
        <w:rPr>
          <w:lang w:val="en-US"/>
        </w:rPr>
        <w:t xml:space="preserve"> </w:t>
      </w:r>
      <w:r w:rsidR="003B11C5">
        <w:rPr>
          <w:lang w:val="en-US"/>
        </w:rPr>
        <w:t xml:space="preserve">is a </w:t>
      </w:r>
      <w:r w:rsidR="007501F6">
        <w:rPr>
          <w:lang w:val="en-US"/>
        </w:rPr>
        <w:t>living body</w:t>
      </w:r>
      <w:r w:rsidR="003B11C5">
        <w:rPr>
          <w:lang w:val="en-US"/>
        </w:rPr>
        <w:t xml:space="preserve"> </w:t>
      </w:r>
      <w:r w:rsidR="004450DE">
        <w:rPr>
          <w:lang w:val="en-US"/>
        </w:rPr>
        <w:t>because it</w:t>
      </w:r>
      <w:r w:rsidR="003B11C5">
        <w:rPr>
          <w:lang w:val="en-US"/>
        </w:rPr>
        <w:t xml:space="preserve"> works like the animal body</w:t>
      </w:r>
      <w:r w:rsidR="004450DE">
        <w:rPr>
          <w:lang w:val="en-US"/>
        </w:rPr>
        <w:t>.</w:t>
      </w:r>
      <w:r w:rsidR="003B11C5">
        <w:rPr>
          <w:lang w:val="en-US"/>
        </w:rPr>
        <w:t xml:space="preserve"> </w:t>
      </w:r>
      <w:r w:rsidR="004450DE">
        <w:rPr>
          <w:lang w:val="en-US"/>
        </w:rPr>
        <w:t>I</w:t>
      </w:r>
      <w:r w:rsidR="003B11C5">
        <w:rPr>
          <w:lang w:val="en-US"/>
        </w:rPr>
        <w:t xml:space="preserve">t </w:t>
      </w:r>
      <w:r w:rsidR="00F649B7">
        <w:rPr>
          <w:lang w:val="en-US"/>
        </w:rPr>
        <w:t xml:space="preserve">performs </w:t>
      </w:r>
      <w:r w:rsidR="002B3CEE">
        <w:rPr>
          <w:lang w:val="en-US"/>
        </w:rPr>
        <w:t>a self-movement</w:t>
      </w:r>
      <w:r w:rsidR="00293B17">
        <w:rPr>
          <w:lang w:val="en-US"/>
        </w:rPr>
        <w:t xml:space="preserve"> and </w:t>
      </w:r>
      <w:r w:rsidR="00F649B7">
        <w:rPr>
          <w:lang w:val="en-US"/>
        </w:rPr>
        <w:t xml:space="preserve">has </w:t>
      </w:r>
      <w:r w:rsidR="00293B17">
        <w:rPr>
          <w:lang w:val="en-US"/>
        </w:rPr>
        <w:t>similar organs and a similar source of heat</w:t>
      </w:r>
      <w:r w:rsidR="004450DE">
        <w:rPr>
          <w:lang w:val="en-US"/>
        </w:rPr>
        <w:t xml:space="preserve"> as an animal body</w:t>
      </w:r>
      <w:r w:rsidR="007501F6">
        <w:rPr>
          <w:lang w:val="en-US"/>
        </w:rPr>
        <w:t>.</w:t>
      </w:r>
    </w:p>
    <w:p w14:paraId="1FD78675" w14:textId="2E803855" w:rsidR="00EA11E9" w:rsidRPr="005313EC" w:rsidRDefault="001C4B54" w:rsidP="005135EC">
      <w:pPr>
        <w:widowControl w:val="0"/>
        <w:ind w:firstLine="284"/>
        <w:jc w:val="both"/>
        <w:rPr>
          <w:lang w:val="en-US"/>
        </w:rPr>
      </w:pPr>
      <w:r>
        <w:rPr>
          <w:lang w:val="en-US"/>
        </w:rPr>
        <w:lastRenderedPageBreak/>
        <w:t>Following</w:t>
      </w:r>
      <w:r w:rsidR="00BC0E3F">
        <w:rPr>
          <w:lang w:val="en-US"/>
        </w:rPr>
        <w:t xml:space="preserve"> his dismissal of souls</w:t>
      </w:r>
      <w:r w:rsidR="00293B17">
        <w:rPr>
          <w:lang w:val="en-US"/>
        </w:rPr>
        <w:t xml:space="preserve">, </w:t>
      </w:r>
      <w:r w:rsidR="005819B4">
        <w:rPr>
          <w:lang w:val="en-US"/>
        </w:rPr>
        <w:t xml:space="preserve">two </w:t>
      </w:r>
      <w:r w:rsidR="00293B17">
        <w:rPr>
          <w:lang w:val="en-US"/>
        </w:rPr>
        <w:t>features</w:t>
      </w:r>
      <w:r w:rsidR="00D52C5A">
        <w:rPr>
          <w:lang w:val="en-US"/>
        </w:rPr>
        <w:t xml:space="preserve"> define living </w:t>
      </w:r>
      <w:r>
        <w:rPr>
          <w:lang w:val="en-US"/>
        </w:rPr>
        <w:t xml:space="preserve">bodies </w:t>
      </w:r>
      <w:r w:rsidR="00293B17">
        <w:rPr>
          <w:lang w:val="en-US"/>
        </w:rPr>
        <w:t>at this stage</w:t>
      </w:r>
      <w:r w:rsidR="00D52C5A">
        <w:rPr>
          <w:lang w:val="en-US"/>
        </w:rPr>
        <w:t>: (a)</w:t>
      </w:r>
      <w:r w:rsidR="00566447">
        <w:rPr>
          <w:lang w:val="en-US"/>
        </w:rPr>
        <w:t xml:space="preserve"> </w:t>
      </w:r>
      <w:r w:rsidR="00D52C5A">
        <w:rPr>
          <w:lang w:val="en-US"/>
        </w:rPr>
        <w:t>t</w:t>
      </w:r>
      <w:r w:rsidR="00641839">
        <w:rPr>
          <w:lang w:val="en-US"/>
        </w:rPr>
        <w:t>he arrangem</w:t>
      </w:r>
      <w:r w:rsidR="005819B4">
        <w:rPr>
          <w:lang w:val="en-US"/>
        </w:rPr>
        <w:t>ent of</w:t>
      </w:r>
      <w:r>
        <w:rPr>
          <w:lang w:val="en-US"/>
        </w:rPr>
        <w:t xml:space="preserve"> its pieces or</w:t>
      </w:r>
      <w:r w:rsidR="005819B4">
        <w:rPr>
          <w:lang w:val="en-US"/>
        </w:rPr>
        <w:t xml:space="preserve"> organs, and</w:t>
      </w:r>
      <w:r w:rsidR="00641839">
        <w:rPr>
          <w:lang w:val="en-US"/>
        </w:rPr>
        <w:t xml:space="preserve"> </w:t>
      </w:r>
      <w:r w:rsidR="00D52C5A">
        <w:rPr>
          <w:lang w:val="en-US"/>
        </w:rPr>
        <w:t xml:space="preserve">(b) </w:t>
      </w:r>
      <w:r w:rsidR="00641839">
        <w:rPr>
          <w:lang w:val="en-US"/>
        </w:rPr>
        <w:t>the role of the he</w:t>
      </w:r>
      <w:r w:rsidR="005819B4">
        <w:rPr>
          <w:lang w:val="en-US"/>
        </w:rPr>
        <w:t xml:space="preserve">art as </w:t>
      </w:r>
      <w:r w:rsidR="00F649B7">
        <w:rPr>
          <w:lang w:val="en-US"/>
        </w:rPr>
        <w:t xml:space="preserve">the </w:t>
      </w:r>
      <w:r w:rsidR="005819B4">
        <w:rPr>
          <w:lang w:val="en-US"/>
        </w:rPr>
        <w:t xml:space="preserve">source of a natural heat. Living bodies are </w:t>
      </w:r>
      <w:r w:rsidR="00BC0E3F">
        <w:rPr>
          <w:lang w:val="en-US"/>
        </w:rPr>
        <w:t xml:space="preserve">thus </w:t>
      </w:r>
      <w:r w:rsidR="00CF5182">
        <w:rPr>
          <w:lang w:val="en-US"/>
        </w:rPr>
        <w:t>a unity of organs</w:t>
      </w:r>
      <w:r w:rsidR="005819B4">
        <w:rPr>
          <w:lang w:val="en-US"/>
        </w:rPr>
        <w:t xml:space="preserve"> working</w:t>
      </w:r>
      <w:r w:rsidR="00F649B7" w:rsidRPr="00F649B7">
        <w:rPr>
          <w:lang w:val="en-US"/>
        </w:rPr>
        <w:t xml:space="preserve"> </w:t>
      </w:r>
      <w:r w:rsidR="00F649B7">
        <w:rPr>
          <w:lang w:val="en-US"/>
        </w:rPr>
        <w:t>mechanically</w:t>
      </w:r>
      <w:r w:rsidR="00AA42BE">
        <w:rPr>
          <w:lang w:val="en-US"/>
        </w:rPr>
        <w:t xml:space="preserve">. In this sense, </w:t>
      </w:r>
      <w:r w:rsidR="00FB7E9C">
        <w:rPr>
          <w:lang w:val="en-US"/>
        </w:rPr>
        <w:t>living bodies are like automata</w:t>
      </w:r>
      <w:r w:rsidR="00185620">
        <w:rPr>
          <w:rStyle w:val="FootnoteReference"/>
          <w:lang w:val="en-US"/>
        </w:rPr>
        <w:footnoteReference w:id="22"/>
      </w:r>
      <w:r w:rsidR="00FB7E9C">
        <w:rPr>
          <w:lang w:val="en-US"/>
        </w:rPr>
        <w:t>,</w:t>
      </w:r>
      <w:r w:rsidR="00AA42BE">
        <w:rPr>
          <w:lang w:val="en-US"/>
        </w:rPr>
        <w:t xml:space="preserve"> whose</w:t>
      </w:r>
      <w:r w:rsidR="00C74093">
        <w:rPr>
          <w:lang w:val="en-US"/>
        </w:rPr>
        <w:t xml:space="preserve"> </w:t>
      </w:r>
      <w:r w:rsidR="00931D16">
        <w:rPr>
          <w:lang w:val="en-US"/>
        </w:rPr>
        <w:t>parts</w:t>
      </w:r>
      <w:r w:rsidR="00BC0E3F">
        <w:rPr>
          <w:lang w:val="en-US"/>
        </w:rPr>
        <w:t xml:space="preserve"> </w:t>
      </w:r>
      <w:r w:rsidR="00AA42BE">
        <w:rPr>
          <w:lang w:val="en-US"/>
        </w:rPr>
        <w:t xml:space="preserve">are </w:t>
      </w:r>
      <w:r w:rsidR="00C74093">
        <w:rPr>
          <w:lang w:val="en-US"/>
        </w:rPr>
        <w:t>arranged in a precise way</w:t>
      </w:r>
      <w:r w:rsidR="00BC0E3F">
        <w:rPr>
          <w:lang w:val="en-US"/>
        </w:rPr>
        <w:t xml:space="preserve"> and </w:t>
      </w:r>
      <w:r w:rsidR="00AA42BE">
        <w:rPr>
          <w:lang w:val="en-US"/>
        </w:rPr>
        <w:t xml:space="preserve">that move </w:t>
      </w:r>
      <w:r w:rsidR="00D24542">
        <w:rPr>
          <w:lang w:val="en-US"/>
        </w:rPr>
        <w:t xml:space="preserve">because of </w:t>
      </w:r>
      <w:r w:rsidR="00BC0E3F">
        <w:rPr>
          <w:lang w:val="en-US"/>
        </w:rPr>
        <w:t>an internal source</w:t>
      </w:r>
      <w:r w:rsidR="005819B4">
        <w:rPr>
          <w:lang w:val="en-US"/>
        </w:rPr>
        <w:t>.</w:t>
      </w:r>
      <w:r w:rsidR="004450DE">
        <w:rPr>
          <w:lang w:val="en-US"/>
        </w:rPr>
        <w:t xml:space="preserve"> </w:t>
      </w:r>
      <w:r w:rsidR="00CF5182">
        <w:rPr>
          <w:lang w:val="en-US"/>
        </w:rPr>
        <w:t>When</w:t>
      </w:r>
      <w:r w:rsidR="00B7136B">
        <w:rPr>
          <w:lang w:val="en-US"/>
        </w:rPr>
        <w:t xml:space="preserve"> in a 1642</w:t>
      </w:r>
      <w:r w:rsidR="00AA092E">
        <w:rPr>
          <w:lang w:val="en-US"/>
        </w:rPr>
        <w:t xml:space="preserve"> </w:t>
      </w:r>
      <w:r w:rsidR="00B7136B">
        <w:rPr>
          <w:lang w:val="en-US"/>
        </w:rPr>
        <w:t xml:space="preserve">letter to </w:t>
      </w:r>
      <w:proofErr w:type="spellStart"/>
      <w:r w:rsidR="00B7136B">
        <w:rPr>
          <w:lang w:val="en-US"/>
        </w:rPr>
        <w:t>Regius</w:t>
      </w:r>
      <w:proofErr w:type="spellEnd"/>
      <w:r w:rsidR="00B7136B">
        <w:rPr>
          <w:lang w:val="en-US"/>
        </w:rPr>
        <w:t xml:space="preserve"> </w:t>
      </w:r>
      <w:r w:rsidR="00AA092E">
        <w:rPr>
          <w:lang w:val="en-US"/>
        </w:rPr>
        <w:t xml:space="preserve">Descartes </w:t>
      </w:r>
      <w:r w:rsidR="00B7136B">
        <w:rPr>
          <w:lang w:val="en-US"/>
        </w:rPr>
        <w:t>contrived</w:t>
      </w:r>
      <w:r w:rsidR="00FB7E9C">
        <w:rPr>
          <w:lang w:val="en-US"/>
        </w:rPr>
        <w:t xml:space="preserve"> his interpretation that </w:t>
      </w:r>
      <w:r w:rsidR="00FB7E9C">
        <w:rPr>
          <w:rFonts w:cs="Times New Roman"/>
          <w:szCs w:val="24"/>
          <w:lang w:val="en-US"/>
        </w:rPr>
        <w:t>«</w:t>
      </w:r>
      <w:r w:rsidR="00AA092E" w:rsidRPr="004C5C59">
        <w:rPr>
          <w:i/>
          <w:lang w:val="en-US"/>
        </w:rPr>
        <w:t>life</w:t>
      </w:r>
      <w:r w:rsidR="00CF5182">
        <w:rPr>
          <w:lang w:val="en-US"/>
        </w:rPr>
        <w:t xml:space="preserve"> [i</w:t>
      </w:r>
      <w:r w:rsidR="00AA092E">
        <w:rPr>
          <w:lang w:val="en-US"/>
        </w:rPr>
        <w:t>s] a genre [</w:t>
      </w:r>
      <w:proofErr w:type="spellStart"/>
      <w:r w:rsidR="00AA092E">
        <w:rPr>
          <w:i/>
          <w:lang w:val="en-US"/>
        </w:rPr>
        <w:t>genere</w:t>
      </w:r>
      <w:proofErr w:type="spellEnd"/>
      <w:r w:rsidR="00AA092E">
        <w:rPr>
          <w:i/>
          <w:lang w:val="en-US"/>
        </w:rPr>
        <w:t xml:space="preserve"> </w:t>
      </w:r>
      <w:proofErr w:type="spellStart"/>
      <w:r w:rsidR="00AA092E">
        <w:rPr>
          <w:i/>
          <w:lang w:val="en-US"/>
        </w:rPr>
        <w:t>formas</w:t>
      </w:r>
      <w:proofErr w:type="spellEnd"/>
      <w:r w:rsidR="00AA092E">
        <w:rPr>
          <w:lang w:val="en-US"/>
        </w:rPr>
        <w:t xml:space="preserve">] </w:t>
      </w:r>
      <w:r w:rsidR="00CF5182">
        <w:rPr>
          <w:lang w:val="en-US"/>
        </w:rPr>
        <w:t xml:space="preserve">that </w:t>
      </w:r>
      <w:r w:rsidR="00AA092E">
        <w:rPr>
          <w:lang w:val="en-US"/>
        </w:rPr>
        <w:t>embraces all living bodies</w:t>
      </w:r>
      <w:r w:rsidR="00FB7E9C">
        <w:rPr>
          <w:rFonts w:cs="Times New Roman"/>
          <w:szCs w:val="24"/>
          <w:lang w:val="en-US"/>
        </w:rPr>
        <w:t>»</w:t>
      </w:r>
      <w:r w:rsidR="00FB7E9C">
        <w:rPr>
          <w:lang w:val="en-US"/>
        </w:rPr>
        <w:t>,</w:t>
      </w:r>
      <w:r w:rsidR="00AA092E">
        <w:rPr>
          <w:lang w:val="en-US"/>
        </w:rPr>
        <w:t xml:space="preserve"> </w:t>
      </w:r>
      <w:r w:rsidR="00CF5182">
        <w:rPr>
          <w:lang w:val="en-US"/>
        </w:rPr>
        <w:t xml:space="preserve">he </w:t>
      </w:r>
      <w:proofErr w:type="spellStart"/>
      <w:r w:rsidR="00CF5182">
        <w:rPr>
          <w:lang w:val="en-US"/>
        </w:rPr>
        <w:t>smooths</w:t>
      </w:r>
      <w:proofErr w:type="spellEnd"/>
      <w:r w:rsidR="00F649B7">
        <w:rPr>
          <w:lang w:val="en-US"/>
        </w:rPr>
        <w:t xml:space="preserve"> out</w:t>
      </w:r>
      <w:r w:rsidR="00FB7E9C">
        <w:rPr>
          <w:lang w:val="en-US"/>
        </w:rPr>
        <w:t xml:space="preserve"> the difference between </w:t>
      </w:r>
      <w:r w:rsidR="00FB7E9C">
        <w:rPr>
          <w:rFonts w:cs="Times New Roman"/>
          <w:szCs w:val="24"/>
          <w:lang w:val="en-US"/>
        </w:rPr>
        <w:t>«</w:t>
      </w:r>
      <w:r w:rsidR="00AA092E">
        <w:rPr>
          <w:lang w:val="en-US"/>
        </w:rPr>
        <w:t>living bodies</w:t>
      </w:r>
      <w:r w:rsidR="00FB7E9C">
        <w:rPr>
          <w:lang w:val="en-US"/>
        </w:rPr>
        <w:t xml:space="preserve"> and those bodies without life</w:t>
      </w:r>
      <w:r w:rsidR="00FB7E9C">
        <w:rPr>
          <w:rFonts w:cs="Times New Roman"/>
          <w:szCs w:val="24"/>
          <w:lang w:val="en-US"/>
        </w:rPr>
        <w:t>»</w:t>
      </w:r>
      <w:r w:rsidR="00FB7E9C">
        <w:rPr>
          <w:lang w:val="en-US"/>
        </w:rPr>
        <w:t>,</w:t>
      </w:r>
      <w:r w:rsidR="00AA092E">
        <w:rPr>
          <w:lang w:val="en-US"/>
        </w:rPr>
        <w:t xml:space="preserve"> like automata</w:t>
      </w:r>
      <w:r w:rsidR="00293B17">
        <w:rPr>
          <w:lang w:val="en-US"/>
        </w:rPr>
        <w:t xml:space="preserve">, </w:t>
      </w:r>
      <w:r w:rsidR="00C74093">
        <w:rPr>
          <w:lang w:val="en-US"/>
        </w:rPr>
        <w:t>for</w:t>
      </w:r>
      <w:r w:rsidR="00AA42BE">
        <w:rPr>
          <w:lang w:val="en-US"/>
        </w:rPr>
        <w:t xml:space="preserve"> all</w:t>
      </w:r>
      <w:r w:rsidR="00C74093">
        <w:rPr>
          <w:lang w:val="en-US"/>
        </w:rPr>
        <w:t xml:space="preserve"> these bodies</w:t>
      </w:r>
      <w:r w:rsidR="00293B17">
        <w:rPr>
          <w:lang w:val="en-US"/>
        </w:rPr>
        <w:t xml:space="preserve"> display </w:t>
      </w:r>
      <w:r w:rsidR="00C74093">
        <w:rPr>
          <w:lang w:val="en-US"/>
        </w:rPr>
        <w:t xml:space="preserve">a </w:t>
      </w:r>
      <w:r w:rsidR="005819B4">
        <w:rPr>
          <w:lang w:val="en-US"/>
        </w:rPr>
        <w:t>dispositional unity of parts</w:t>
      </w:r>
      <w:r w:rsidR="00BA5045">
        <w:rPr>
          <w:rStyle w:val="FootnoteReference"/>
          <w:lang w:val="en-US"/>
        </w:rPr>
        <w:footnoteReference w:id="23"/>
      </w:r>
      <w:r w:rsidR="00FB7E9C">
        <w:rPr>
          <w:lang w:val="en-US"/>
        </w:rPr>
        <w:t>.</w:t>
      </w:r>
    </w:p>
    <w:p w14:paraId="2A4DF24C" w14:textId="77777777" w:rsidR="005313EC" w:rsidRDefault="005313EC" w:rsidP="00D47B59">
      <w:pPr>
        <w:widowControl w:val="0"/>
        <w:ind w:firstLine="284"/>
        <w:rPr>
          <w:lang w:val="en-US"/>
        </w:rPr>
      </w:pPr>
    </w:p>
    <w:p w14:paraId="0DC0EA54" w14:textId="77777777" w:rsidR="005135EC" w:rsidRDefault="005135EC" w:rsidP="00D47B59">
      <w:pPr>
        <w:widowControl w:val="0"/>
        <w:ind w:firstLine="284"/>
        <w:rPr>
          <w:lang w:val="en-US"/>
        </w:rPr>
      </w:pPr>
    </w:p>
    <w:p w14:paraId="0B552581" w14:textId="6978C94E" w:rsidR="00A91928" w:rsidRPr="00AF4D48" w:rsidRDefault="001D41F7" w:rsidP="00AF4D48">
      <w:pPr>
        <w:pStyle w:val="ListParagraph"/>
        <w:widowControl w:val="0"/>
        <w:numPr>
          <w:ilvl w:val="0"/>
          <w:numId w:val="1"/>
        </w:numPr>
        <w:ind w:left="284" w:hanging="284"/>
        <w:rPr>
          <w:b/>
          <w:lang w:val="en-US"/>
        </w:rPr>
      </w:pPr>
      <w:r w:rsidRPr="00AF4D48">
        <w:rPr>
          <w:b/>
          <w:lang w:val="en-US"/>
        </w:rPr>
        <w:t xml:space="preserve">The </w:t>
      </w:r>
      <w:r w:rsidR="008A478E">
        <w:rPr>
          <w:b/>
          <w:lang w:val="en-US"/>
        </w:rPr>
        <w:t>O</w:t>
      </w:r>
      <w:r w:rsidR="00A91928" w:rsidRPr="00AF4D48">
        <w:rPr>
          <w:b/>
          <w:lang w:val="en-US"/>
        </w:rPr>
        <w:t xml:space="preserve">bjections </w:t>
      </w:r>
      <w:r w:rsidR="00F649B7" w:rsidRPr="00AF4D48">
        <w:rPr>
          <w:b/>
          <w:lang w:val="en-US"/>
        </w:rPr>
        <w:t>to</w:t>
      </w:r>
      <w:r w:rsidR="008A478E">
        <w:rPr>
          <w:b/>
          <w:lang w:val="en-US"/>
        </w:rPr>
        <w:t xml:space="preserve"> Descartes’ Mechanical P</w:t>
      </w:r>
      <w:r w:rsidR="00A91928" w:rsidRPr="00AF4D48">
        <w:rPr>
          <w:b/>
          <w:lang w:val="en-US"/>
        </w:rPr>
        <w:t>hysiology</w:t>
      </w:r>
    </w:p>
    <w:p w14:paraId="3CEA4D57" w14:textId="77777777" w:rsidR="005135EC" w:rsidRDefault="005135EC" w:rsidP="00D47B59">
      <w:pPr>
        <w:widowControl w:val="0"/>
        <w:rPr>
          <w:lang w:val="en-US"/>
        </w:rPr>
      </w:pPr>
    </w:p>
    <w:p w14:paraId="5C8C7BCF" w14:textId="07991497" w:rsidR="00A91928" w:rsidRPr="00A91928" w:rsidRDefault="00F649B7" w:rsidP="005135EC">
      <w:pPr>
        <w:widowControl w:val="0"/>
        <w:jc w:val="both"/>
        <w:rPr>
          <w:lang w:val="en-US"/>
        </w:rPr>
      </w:pPr>
      <w:r>
        <w:rPr>
          <w:lang w:val="en-US"/>
        </w:rPr>
        <w:t xml:space="preserve">Nevertheless, this definition </w:t>
      </w:r>
      <w:r w:rsidR="00C455E3">
        <w:rPr>
          <w:lang w:val="en-US"/>
        </w:rPr>
        <w:t>poses</w:t>
      </w:r>
      <w:r w:rsidR="00293B17">
        <w:rPr>
          <w:lang w:val="en-US"/>
        </w:rPr>
        <w:t xml:space="preserve"> questions</w:t>
      </w:r>
      <w:r w:rsidR="00D24542">
        <w:rPr>
          <w:lang w:val="en-US"/>
        </w:rPr>
        <w:t xml:space="preserve"> to seventeenth-century scholars</w:t>
      </w:r>
      <w:r w:rsidR="00293B17">
        <w:rPr>
          <w:lang w:val="en-US"/>
        </w:rPr>
        <w:t xml:space="preserve">. </w:t>
      </w:r>
      <w:r w:rsidR="00A91928">
        <w:rPr>
          <w:lang w:val="en-US"/>
        </w:rPr>
        <w:t xml:space="preserve">After the publication of the </w:t>
      </w:r>
      <w:proofErr w:type="spellStart"/>
      <w:r w:rsidR="00A91928">
        <w:rPr>
          <w:i/>
          <w:lang w:val="en-US"/>
        </w:rPr>
        <w:t>Discours</w:t>
      </w:r>
      <w:proofErr w:type="spellEnd"/>
      <w:r w:rsidR="00A91928">
        <w:rPr>
          <w:lang w:val="en-US"/>
        </w:rPr>
        <w:t xml:space="preserve">, </w:t>
      </w:r>
      <w:r w:rsidR="004B6F92">
        <w:rPr>
          <w:lang w:val="en-US"/>
        </w:rPr>
        <w:t xml:space="preserve">several </w:t>
      </w:r>
      <w:r w:rsidR="00A91928">
        <w:rPr>
          <w:lang w:val="en-US"/>
        </w:rPr>
        <w:t xml:space="preserve">scholars raised objections </w:t>
      </w:r>
      <w:r>
        <w:rPr>
          <w:lang w:val="en-US"/>
        </w:rPr>
        <w:t xml:space="preserve">to </w:t>
      </w:r>
      <w:r w:rsidR="00A91928">
        <w:rPr>
          <w:lang w:val="en-US"/>
        </w:rPr>
        <w:t xml:space="preserve">Descartes’ </w:t>
      </w:r>
      <w:r w:rsidR="00D74165">
        <w:rPr>
          <w:lang w:val="en-US"/>
        </w:rPr>
        <w:t xml:space="preserve">mechanical </w:t>
      </w:r>
      <w:r w:rsidR="00A91928">
        <w:rPr>
          <w:lang w:val="en-US"/>
        </w:rPr>
        <w:t>philosophy</w:t>
      </w:r>
      <w:r w:rsidR="005B5113">
        <w:rPr>
          <w:lang w:val="en-US"/>
        </w:rPr>
        <w:t xml:space="preserve">, and </w:t>
      </w:r>
      <w:r w:rsidR="00293B17">
        <w:rPr>
          <w:lang w:val="en-US"/>
        </w:rPr>
        <w:t xml:space="preserve">in particular </w:t>
      </w:r>
      <w:r>
        <w:rPr>
          <w:lang w:val="en-US"/>
        </w:rPr>
        <w:t xml:space="preserve">to </w:t>
      </w:r>
      <w:r w:rsidR="005B5113">
        <w:rPr>
          <w:lang w:val="en-US"/>
        </w:rPr>
        <w:t>his emphasis that machines could naturally simulate all the functions of living bodies</w:t>
      </w:r>
      <w:r w:rsidR="00D74165">
        <w:rPr>
          <w:lang w:val="en-US"/>
        </w:rPr>
        <w:t>.</w:t>
      </w:r>
      <w:r w:rsidR="005B5113">
        <w:rPr>
          <w:lang w:val="en-US"/>
        </w:rPr>
        <w:t xml:space="preserve"> </w:t>
      </w:r>
      <w:r w:rsidR="004B6F92">
        <w:rPr>
          <w:lang w:val="en-US"/>
        </w:rPr>
        <w:t>U</w:t>
      </w:r>
      <w:r w:rsidR="005B5113">
        <w:rPr>
          <w:lang w:val="en-US"/>
        </w:rPr>
        <w:t>ltimate</w:t>
      </w:r>
      <w:r w:rsidR="004B6F92">
        <w:rPr>
          <w:lang w:val="en-US"/>
        </w:rPr>
        <w:t xml:space="preserve">ly, this opposition </w:t>
      </w:r>
      <w:r>
        <w:rPr>
          <w:lang w:val="en-US"/>
        </w:rPr>
        <w:t xml:space="preserve">to </w:t>
      </w:r>
      <w:r w:rsidR="005B5113">
        <w:rPr>
          <w:lang w:val="en-US"/>
        </w:rPr>
        <w:t xml:space="preserve">Descartes’ analogy </w:t>
      </w:r>
      <w:r>
        <w:rPr>
          <w:lang w:val="en-US"/>
        </w:rPr>
        <w:t xml:space="preserve">would </w:t>
      </w:r>
      <w:r w:rsidR="004B6F92">
        <w:rPr>
          <w:lang w:val="en-US"/>
        </w:rPr>
        <w:t xml:space="preserve">result in </w:t>
      </w:r>
      <w:r w:rsidR="005B5113">
        <w:rPr>
          <w:lang w:val="en-US"/>
        </w:rPr>
        <w:t xml:space="preserve">the claim </w:t>
      </w:r>
      <w:r w:rsidR="004B6F92">
        <w:rPr>
          <w:lang w:val="en-US"/>
        </w:rPr>
        <w:t xml:space="preserve">that </w:t>
      </w:r>
      <w:r w:rsidR="005B5113">
        <w:rPr>
          <w:lang w:val="en-US"/>
        </w:rPr>
        <w:t xml:space="preserve">he was an </w:t>
      </w:r>
      <w:r>
        <w:rPr>
          <w:lang w:val="en-US"/>
        </w:rPr>
        <w:t>advocate</w:t>
      </w:r>
      <w:r w:rsidR="005B5113">
        <w:rPr>
          <w:lang w:val="en-US"/>
        </w:rPr>
        <w:t xml:space="preserve"> of atomi</w:t>
      </w:r>
      <w:r w:rsidR="00FB7E9C">
        <w:rPr>
          <w:lang w:val="en-US"/>
        </w:rPr>
        <w:t>sm and a follower of Democritus</w:t>
      </w:r>
      <w:r w:rsidR="005B5113">
        <w:rPr>
          <w:rStyle w:val="FootnoteReference"/>
          <w:lang w:val="en-US"/>
        </w:rPr>
        <w:footnoteReference w:id="24"/>
      </w:r>
      <w:r w:rsidR="00FB7E9C">
        <w:rPr>
          <w:lang w:val="en-US"/>
        </w:rPr>
        <w:t>.</w:t>
      </w:r>
      <w:r w:rsidR="005B5113">
        <w:rPr>
          <w:lang w:val="en-US"/>
        </w:rPr>
        <w:t xml:space="preserve"> </w:t>
      </w:r>
      <w:r w:rsidR="004B6F92">
        <w:rPr>
          <w:lang w:val="en-US"/>
        </w:rPr>
        <w:t xml:space="preserve">All </w:t>
      </w:r>
      <w:r>
        <w:rPr>
          <w:lang w:val="en-US"/>
        </w:rPr>
        <w:t xml:space="preserve">these </w:t>
      </w:r>
      <w:r w:rsidR="004B6F92">
        <w:rPr>
          <w:lang w:val="en-US"/>
        </w:rPr>
        <w:t>objections challenge Descartes’ mechanization of living bodies</w:t>
      </w:r>
      <w:r>
        <w:rPr>
          <w:lang w:val="en-US"/>
        </w:rPr>
        <w:t>,</w:t>
      </w:r>
      <w:r w:rsidR="004B6F92">
        <w:rPr>
          <w:lang w:val="en-US"/>
        </w:rPr>
        <w:t xml:space="preserve"> and </w:t>
      </w:r>
      <w:r w:rsidR="007A61FF">
        <w:rPr>
          <w:lang w:val="en-US"/>
        </w:rPr>
        <w:t xml:space="preserve">attempt to </w:t>
      </w:r>
      <w:r w:rsidR="004B6F92">
        <w:rPr>
          <w:lang w:val="en-US"/>
        </w:rPr>
        <w:t>restore a role for souls or agencies</w:t>
      </w:r>
      <w:r w:rsidR="007A61FF">
        <w:rPr>
          <w:lang w:val="en-US"/>
        </w:rPr>
        <w:t xml:space="preserve"> within living beings</w:t>
      </w:r>
      <w:r w:rsidR="004B6F92">
        <w:rPr>
          <w:lang w:val="en-US"/>
        </w:rPr>
        <w:t>.</w:t>
      </w:r>
    </w:p>
    <w:p w14:paraId="1476AC03" w14:textId="46E05031" w:rsidR="00A91928" w:rsidRPr="00C7635A" w:rsidRDefault="004B6F92" w:rsidP="005135EC">
      <w:pPr>
        <w:widowControl w:val="0"/>
        <w:ind w:firstLine="284"/>
        <w:jc w:val="both"/>
        <w:rPr>
          <w:lang w:val="en-GB"/>
        </w:rPr>
      </w:pPr>
      <w:r>
        <w:rPr>
          <w:lang w:val="en-US"/>
        </w:rPr>
        <w:t xml:space="preserve">An early objection is contained in the epistolary exchange between Descartes and </w:t>
      </w:r>
      <w:proofErr w:type="spellStart"/>
      <w:r>
        <w:rPr>
          <w:lang w:val="en-US"/>
        </w:rPr>
        <w:t>Libert</w:t>
      </w:r>
      <w:proofErr w:type="spellEnd"/>
      <w:r>
        <w:rPr>
          <w:lang w:val="en-US"/>
        </w:rPr>
        <w:t xml:space="preserve"> </w:t>
      </w:r>
      <w:proofErr w:type="spellStart"/>
      <w:r>
        <w:rPr>
          <w:lang w:val="en-US"/>
        </w:rPr>
        <w:t>Froidmont</w:t>
      </w:r>
      <w:proofErr w:type="spellEnd"/>
      <w:r>
        <w:rPr>
          <w:lang w:val="en-US"/>
        </w:rPr>
        <w:t xml:space="preserve"> (1587-1653), a Belgian theologian</w:t>
      </w:r>
      <w:r w:rsidR="00F649B7">
        <w:rPr>
          <w:lang w:val="en-US"/>
        </w:rPr>
        <w:t xml:space="preserve"> and scientist, professor in Leuve</w:t>
      </w:r>
      <w:r>
        <w:rPr>
          <w:lang w:val="en-US"/>
        </w:rPr>
        <w:t>n and follower</w:t>
      </w:r>
      <w:r w:rsidR="00FB7E9C">
        <w:rPr>
          <w:lang w:val="en-US"/>
        </w:rPr>
        <w:t xml:space="preserve"> of the Aristotelian philosophy</w:t>
      </w:r>
      <w:r>
        <w:rPr>
          <w:rStyle w:val="FootnoteReference"/>
          <w:lang w:val="en-US"/>
        </w:rPr>
        <w:footnoteReference w:id="25"/>
      </w:r>
      <w:r w:rsidR="00FB7E9C">
        <w:rPr>
          <w:lang w:val="en-US"/>
        </w:rPr>
        <w:t>.</w:t>
      </w:r>
      <w:r>
        <w:rPr>
          <w:lang w:val="en-US"/>
        </w:rPr>
        <w:t xml:space="preserve"> </w:t>
      </w:r>
      <w:r w:rsidR="00363FE1" w:rsidRPr="007B72FF">
        <w:rPr>
          <w:lang w:val="en-GB"/>
        </w:rPr>
        <w:t>In his 1637 letter</w:t>
      </w:r>
      <w:r w:rsidR="00363FE1">
        <w:rPr>
          <w:lang w:val="en-GB"/>
        </w:rPr>
        <w:t xml:space="preserve"> on the </w:t>
      </w:r>
      <w:proofErr w:type="spellStart"/>
      <w:r w:rsidR="00363FE1">
        <w:rPr>
          <w:i/>
          <w:lang w:val="en-GB"/>
        </w:rPr>
        <w:t>Discours</w:t>
      </w:r>
      <w:proofErr w:type="spellEnd"/>
      <w:r w:rsidR="00363FE1" w:rsidRPr="007B72FF">
        <w:rPr>
          <w:lang w:val="en-GB"/>
        </w:rPr>
        <w:t>,</w:t>
      </w:r>
      <w:r w:rsidR="00363FE1">
        <w:rPr>
          <w:lang w:val="en-GB"/>
        </w:rPr>
        <w:t xml:space="preserve"> </w:t>
      </w:r>
      <w:proofErr w:type="spellStart"/>
      <w:r w:rsidR="00363FE1" w:rsidRPr="007B72FF">
        <w:rPr>
          <w:lang w:val="en-GB"/>
        </w:rPr>
        <w:t>Froidmont</w:t>
      </w:r>
      <w:proofErr w:type="spellEnd"/>
      <w:r w:rsidR="00363FE1" w:rsidRPr="007B72FF">
        <w:rPr>
          <w:lang w:val="en-GB"/>
        </w:rPr>
        <w:t xml:space="preserve"> </w:t>
      </w:r>
      <w:r w:rsidR="005F0330">
        <w:rPr>
          <w:lang w:val="en-GB"/>
        </w:rPr>
        <w:t>argues</w:t>
      </w:r>
      <w:r w:rsidR="00363FE1" w:rsidRPr="007B72FF">
        <w:rPr>
          <w:lang w:val="en-GB"/>
        </w:rPr>
        <w:t xml:space="preserve"> against the correlation of heats</w:t>
      </w:r>
      <w:r w:rsidR="00363FE1">
        <w:rPr>
          <w:lang w:val="en-GB"/>
        </w:rPr>
        <w:t xml:space="preserve">, </w:t>
      </w:r>
      <w:r w:rsidR="00F649B7">
        <w:rPr>
          <w:lang w:val="en-GB"/>
        </w:rPr>
        <w:t xml:space="preserve">given that </w:t>
      </w:r>
      <w:r w:rsidR="00363FE1" w:rsidRPr="007B72FF">
        <w:rPr>
          <w:lang w:val="en-GB"/>
        </w:rPr>
        <w:t>the noble operations of life (</w:t>
      </w:r>
      <w:r w:rsidR="00363FE1">
        <w:rPr>
          <w:lang w:val="en-GB"/>
        </w:rPr>
        <w:t>i.e.,</w:t>
      </w:r>
      <w:r w:rsidR="00363FE1" w:rsidRPr="007B72FF">
        <w:rPr>
          <w:lang w:val="en-GB"/>
        </w:rPr>
        <w:t xml:space="preserve"> sensation and self-movement)</w:t>
      </w:r>
      <w:r w:rsidR="00F649B7">
        <w:rPr>
          <w:lang w:val="en-GB"/>
        </w:rPr>
        <w:t xml:space="preserve"> with difficultly match</w:t>
      </w:r>
      <w:r w:rsidR="00363FE1" w:rsidRPr="007B72FF">
        <w:rPr>
          <w:lang w:val="en-GB"/>
        </w:rPr>
        <w:t xml:space="preserve"> with such lowly (mechanical) causes</w:t>
      </w:r>
      <w:r w:rsidR="00363FE1">
        <w:rPr>
          <w:lang w:val="en-GB"/>
        </w:rPr>
        <w:t>.</w:t>
      </w:r>
      <w:r w:rsidR="00363FE1" w:rsidRPr="007B72FF">
        <w:rPr>
          <w:rStyle w:val="FootnoteReference"/>
          <w:lang w:val="en-GB"/>
        </w:rPr>
        <w:footnoteReference w:id="26"/>
      </w:r>
      <w:r w:rsidR="00363FE1" w:rsidRPr="007B72FF">
        <w:rPr>
          <w:lang w:val="en-GB"/>
        </w:rPr>
        <w:t xml:space="preserve"> Additionally, against Descartes’ claim that no difference between living beings and automata </w:t>
      </w:r>
      <w:r w:rsidR="00F649B7">
        <w:rPr>
          <w:lang w:val="en-GB"/>
        </w:rPr>
        <w:t>results</w:t>
      </w:r>
      <w:r w:rsidR="00363FE1" w:rsidRPr="007B72FF">
        <w:rPr>
          <w:lang w:val="en-GB"/>
        </w:rPr>
        <w:t xml:space="preserve">, </w:t>
      </w:r>
      <w:proofErr w:type="spellStart"/>
      <w:r w:rsidR="00363FE1" w:rsidRPr="007B72FF">
        <w:rPr>
          <w:lang w:val="en-GB"/>
        </w:rPr>
        <w:t>Froidmont</w:t>
      </w:r>
      <w:proofErr w:type="spellEnd"/>
      <w:r w:rsidR="005F0330">
        <w:rPr>
          <w:lang w:val="en-GB"/>
        </w:rPr>
        <w:t xml:space="preserve"> objects</w:t>
      </w:r>
      <w:r w:rsidR="00363FE1" w:rsidRPr="007B72FF">
        <w:rPr>
          <w:lang w:val="en-GB"/>
        </w:rPr>
        <w:t xml:space="preserve"> that this interpretation would gi</w:t>
      </w:r>
      <w:r w:rsidR="005F0330">
        <w:rPr>
          <w:lang w:val="en-GB"/>
        </w:rPr>
        <w:t>ve room to atheism as it reduces</w:t>
      </w:r>
      <w:r w:rsidR="00363FE1" w:rsidRPr="007B72FF">
        <w:rPr>
          <w:lang w:val="en-GB"/>
        </w:rPr>
        <w:t xml:space="preserve"> souls to </w:t>
      </w:r>
      <w:r w:rsidR="00F649B7">
        <w:rPr>
          <w:lang w:val="en-GB"/>
        </w:rPr>
        <w:t>a material</w:t>
      </w:r>
      <w:r w:rsidR="00363FE1" w:rsidRPr="007B72FF">
        <w:rPr>
          <w:lang w:val="en-GB"/>
        </w:rPr>
        <w:t xml:space="preserve"> disposition</w:t>
      </w:r>
      <w:r w:rsidR="005F0330">
        <w:rPr>
          <w:lang w:val="en-GB"/>
        </w:rPr>
        <w:t>.</w:t>
      </w:r>
      <w:r w:rsidR="00363FE1" w:rsidRPr="007B72FF">
        <w:rPr>
          <w:rStyle w:val="FootnoteReference"/>
          <w:lang w:val="en-GB"/>
        </w:rPr>
        <w:footnoteReference w:id="27"/>
      </w:r>
      <w:r w:rsidR="00C7635A">
        <w:rPr>
          <w:lang w:val="en-GB"/>
        </w:rPr>
        <w:t xml:space="preserve"> </w:t>
      </w:r>
      <w:r w:rsidR="00C7635A" w:rsidRPr="00E46DC2">
        <w:rPr>
          <w:highlight w:val="yellow"/>
          <w:lang w:val="en-GB"/>
        </w:rPr>
        <w:t xml:space="preserve">This point is crucial, in </w:t>
      </w:r>
      <w:r w:rsidR="00C7635A" w:rsidRPr="00E46DC2">
        <w:rPr>
          <w:highlight w:val="yellow"/>
          <w:lang w:val="en-GB"/>
        </w:rPr>
        <w:lastRenderedPageBreak/>
        <w:t xml:space="preserve">claiming that Descartes attributes sensation to matter, </w:t>
      </w:r>
      <w:proofErr w:type="spellStart"/>
      <w:r w:rsidR="00C7635A" w:rsidRPr="00E46DC2">
        <w:rPr>
          <w:highlight w:val="yellow"/>
          <w:lang w:val="en-GB"/>
        </w:rPr>
        <w:t>Froidmont</w:t>
      </w:r>
      <w:proofErr w:type="spellEnd"/>
      <w:r w:rsidR="00C7635A" w:rsidRPr="00E46DC2">
        <w:rPr>
          <w:highlight w:val="yellow"/>
          <w:lang w:val="en-GB"/>
        </w:rPr>
        <w:t xml:space="preserve"> conceives the </w:t>
      </w:r>
      <w:proofErr w:type="spellStart"/>
      <w:r w:rsidR="00C7635A" w:rsidRPr="00E46DC2">
        <w:rPr>
          <w:i/>
          <w:highlight w:val="yellow"/>
          <w:lang w:val="en-GB"/>
        </w:rPr>
        <w:t>Discours</w:t>
      </w:r>
      <w:proofErr w:type="spellEnd"/>
      <w:r w:rsidR="00C7635A" w:rsidRPr="00E46DC2">
        <w:rPr>
          <w:i/>
          <w:highlight w:val="yellow"/>
          <w:lang w:val="en-GB"/>
        </w:rPr>
        <w:t xml:space="preserve"> </w:t>
      </w:r>
      <w:r w:rsidR="00C7635A" w:rsidRPr="00E46DC2">
        <w:rPr>
          <w:highlight w:val="yellow"/>
          <w:lang w:val="en-GB"/>
        </w:rPr>
        <w:t xml:space="preserve">as a text endorsing </w:t>
      </w:r>
      <w:r w:rsidR="000925F2" w:rsidRPr="00E46DC2">
        <w:rPr>
          <w:highlight w:val="yellow"/>
          <w:lang w:val="en-GB"/>
        </w:rPr>
        <w:t>materialist philosophy. Rejecting the equivalence between his philosophy and Democritus’s</w:t>
      </w:r>
      <w:r w:rsidR="00AE602A">
        <w:rPr>
          <w:highlight w:val="yellow"/>
          <w:lang w:val="en-GB"/>
        </w:rPr>
        <w:t xml:space="preserve"> and </w:t>
      </w:r>
      <w:proofErr w:type="spellStart"/>
      <w:r w:rsidR="00AE602A">
        <w:rPr>
          <w:highlight w:val="yellow"/>
          <w:lang w:val="en-GB"/>
        </w:rPr>
        <w:t>materalism</w:t>
      </w:r>
      <w:proofErr w:type="spellEnd"/>
      <w:r w:rsidR="00AE602A">
        <w:rPr>
          <w:highlight w:val="yellow"/>
          <w:lang w:val="en-GB"/>
        </w:rPr>
        <w:t>,</w:t>
      </w:r>
      <w:r w:rsidR="00AE602A" w:rsidRPr="00E46DC2">
        <w:rPr>
          <w:rStyle w:val="FootnoteReference"/>
          <w:highlight w:val="yellow"/>
          <w:lang w:val="en-GB"/>
        </w:rPr>
        <w:footnoteReference w:id="28"/>
      </w:r>
      <w:r w:rsidR="00AE602A">
        <w:rPr>
          <w:highlight w:val="yellow"/>
          <w:lang w:val="en-GB"/>
        </w:rPr>
        <w:t xml:space="preserve"> </w:t>
      </w:r>
      <w:r w:rsidR="000925F2" w:rsidRPr="00E46DC2">
        <w:rPr>
          <w:highlight w:val="yellow"/>
          <w:lang w:val="en-GB"/>
        </w:rPr>
        <w:t xml:space="preserve">Descartes felt thus obliged to strongly reply to </w:t>
      </w:r>
      <w:proofErr w:type="spellStart"/>
      <w:r w:rsidR="000925F2" w:rsidRPr="00E46DC2">
        <w:rPr>
          <w:highlight w:val="yellow"/>
          <w:lang w:val="en-GB"/>
        </w:rPr>
        <w:t>Froidmont</w:t>
      </w:r>
      <w:proofErr w:type="spellEnd"/>
      <w:r w:rsidR="00AE602A">
        <w:rPr>
          <w:highlight w:val="yellow"/>
          <w:lang w:val="en-GB"/>
        </w:rPr>
        <w:t>, and he ultimatel</w:t>
      </w:r>
      <w:r w:rsidR="00FB7E9C">
        <w:rPr>
          <w:highlight w:val="yellow"/>
          <w:lang w:val="en-GB"/>
        </w:rPr>
        <w:t xml:space="preserve">y says to </w:t>
      </w:r>
      <w:proofErr w:type="spellStart"/>
      <w:r w:rsidR="00FB7E9C">
        <w:rPr>
          <w:highlight w:val="yellow"/>
          <w:lang w:val="en-GB"/>
        </w:rPr>
        <w:t>Plemp</w:t>
      </w:r>
      <w:proofErr w:type="spellEnd"/>
      <w:r w:rsidR="00FB7E9C">
        <w:rPr>
          <w:highlight w:val="yellow"/>
          <w:lang w:val="en-GB"/>
        </w:rPr>
        <w:t xml:space="preserve"> that </w:t>
      </w:r>
      <w:proofErr w:type="spellStart"/>
      <w:r w:rsidR="00FB7E9C">
        <w:rPr>
          <w:highlight w:val="yellow"/>
          <w:lang w:val="en-GB"/>
        </w:rPr>
        <w:t>Froidmont</w:t>
      </w:r>
      <w:proofErr w:type="spellEnd"/>
      <w:r w:rsidR="00FB7E9C">
        <w:rPr>
          <w:highlight w:val="yellow"/>
          <w:lang w:val="en-GB"/>
        </w:rPr>
        <w:t xml:space="preserve"> </w:t>
      </w:r>
      <w:r w:rsidR="00FB7E9C">
        <w:rPr>
          <w:rFonts w:cs="Times New Roman"/>
          <w:szCs w:val="24"/>
          <w:lang w:val="en-US"/>
        </w:rPr>
        <w:t>«</w:t>
      </w:r>
      <w:r w:rsidR="00FB7E9C">
        <w:rPr>
          <w:highlight w:val="yellow"/>
          <w:lang w:val="en-GB"/>
        </w:rPr>
        <w:t>has not understood my meaning</w:t>
      </w:r>
      <w:r w:rsidR="00FB7E9C">
        <w:rPr>
          <w:rFonts w:cs="Times New Roman"/>
          <w:szCs w:val="24"/>
          <w:lang w:val="en-US"/>
        </w:rPr>
        <w:t>»</w:t>
      </w:r>
      <w:r w:rsidR="00AE602A">
        <w:rPr>
          <w:rStyle w:val="FootnoteReference"/>
          <w:highlight w:val="yellow"/>
          <w:lang w:val="en-GB"/>
        </w:rPr>
        <w:footnoteReference w:id="29"/>
      </w:r>
      <w:r w:rsidR="000925F2" w:rsidRPr="00E46DC2">
        <w:rPr>
          <w:highlight w:val="yellow"/>
          <w:lang w:val="en-GB"/>
        </w:rPr>
        <w:t>.</w:t>
      </w:r>
    </w:p>
    <w:p w14:paraId="27B1B393" w14:textId="591116C5" w:rsidR="003A1CAA" w:rsidRDefault="003A1CAA" w:rsidP="005135EC">
      <w:pPr>
        <w:widowControl w:val="0"/>
        <w:ind w:firstLine="284"/>
        <w:jc w:val="both"/>
        <w:rPr>
          <w:lang w:val="en-GB"/>
        </w:rPr>
      </w:pPr>
      <w:r>
        <w:rPr>
          <w:lang w:val="en-GB"/>
        </w:rPr>
        <w:t>Similar claims re</w:t>
      </w:r>
      <w:r w:rsidR="00F649B7">
        <w:rPr>
          <w:lang w:val="en-GB"/>
        </w:rPr>
        <w:t xml:space="preserve">-emerge </w:t>
      </w:r>
      <w:r>
        <w:rPr>
          <w:lang w:val="en-GB"/>
        </w:rPr>
        <w:t xml:space="preserve">in the Second Objections to </w:t>
      </w:r>
      <w:r w:rsidR="007A61FF">
        <w:rPr>
          <w:lang w:val="en-GB"/>
        </w:rPr>
        <w:t>Descartes</w:t>
      </w:r>
      <w:r>
        <w:rPr>
          <w:lang w:val="en-GB"/>
        </w:rPr>
        <w:t xml:space="preserve">’ </w:t>
      </w:r>
      <w:proofErr w:type="spellStart"/>
      <w:r>
        <w:rPr>
          <w:i/>
          <w:lang w:val="en-GB"/>
        </w:rPr>
        <w:t>Meditationes</w:t>
      </w:r>
      <w:proofErr w:type="spellEnd"/>
      <w:r>
        <w:rPr>
          <w:i/>
          <w:lang w:val="en-GB"/>
        </w:rPr>
        <w:t xml:space="preserve"> de prima </w:t>
      </w:r>
      <w:proofErr w:type="spellStart"/>
      <w:r>
        <w:rPr>
          <w:i/>
          <w:lang w:val="en-GB"/>
        </w:rPr>
        <w:t>philosophia</w:t>
      </w:r>
      <w:proofErr w:type="spellEnd"/>
      <w:r>
        <w:rPr>
          <w:lang w:val="en-GB"/>
        </w:rPr>
        <w:t xml:space="preserve"> (1641), where the anonymous author</w:t>
      </w:r>
      <w:r w:rsidR="006B0408">
        <w:rPr>
          <w:lang w:val="en-GB"/>
        </w:rPr>
        <w:t xml:space="preserve"> </w:t>
      </w:r>
      <w:r w:rsidR="006B0408" w:rsidRPr="006B0408">
        <w:rPr>
          <w:highlight w:val="yellow"/>
          <w:lang w:val="en-GB"/>
        </w:rPr>
        <w:t xml:space="preserve">(but it is today known that </w:t>
      </w:r>
      <w:proofErr w:type="spellStart"/>
      <w:r w:rsidR="006B0408" w:rsidRPr="006B0408">
        <w:rPr>
          <w:highlight w:val="yellow"/>
          <w:lang w:val="en-GB"/>
        </w:rPr>
        <w:t>Mersenne</w:t>
      </w:r>
      <w:proofErr w:type="spellEnd"/>
      <w:r w:rsidR="006B0408" w:rsidRPr="006B0408">
        <w:rPr>
          <w:highlight w:val="yellow"/>
          <w:lang w:val="en-GB"/>
        </w:rPr>
        <w:t xml:space="preserve"> wrote this series of objections)</w:t>
      </w:r>
      <w:r w:rsidR="00FB7E9C">
        <w:rPr>
          <w:lang w:val="en-GB"/>
        </w:rPr>
        <w:t xml:space="preserve"> writes that </w:t>
      </w:r>
      <w:r w:rsidR="00FB7E9C">
        <w:rPr>
          <w:rFonts w:cs="Times New Roman"/>
          <w:szCs w:val="24"/>
          <w:lang w:val="en-US"/>
        </w:rPr>
        <w:t>«</w:t>
      </w:r>
      <w:r>
        <w:rPr>
          <w:lang w:val="en-GB"/>
        </w:rPr>
        <w:t>life is something nobler than any m</w:t>
      </w:r>
      <w:r w:rsidR="00FB7E9C">
        <w:rPr>
          <w:lang w:val="en-GB"/>
        </w:rPr>
        <w:t>erely corporeal grade of being</w:t>
      </w:r>
      <w:r w:rsidR="00FB7E9C">
        <w:rPr>
          <w:rFonts w:cs="Times New Roman"/>
          <w:szCs w:val="24"/>
          <w:lang w:val="en-US"/>
        </w:rPr>
        <w:t>»</w:t>
      </w:r>
      <w:r>
        <w:rPr>
          <w:rStyle w:val="FootnoteReference"/>
          <w:lang w:val="en-GB"/>
        </w:rPr>
        <w:footnoteReference w:id="30"/>
      </w:r>
      <w:r w:rsidR="00FB7E9C">
        <w:rPr>
          <w:rFonts w:cs="Times New Roman"/>
          <w:szCs w:val="24"/>
          <w:lang w:val="en-US"/>
        </w:rPr>
        <w:t>.</w:t>
      </w:r>
      <w:r>
        <w:rPr>
          <w:lang w:val="en-GB"/>
        </w:rPr>
        <w:t xml:space="preserve"> In the Fif</w:t>
      </w:r>
      <w:r w:rsidR="007A61FF">
        <w:rPr>
          <w:lang w:val="en-GB"/>
        </w:rPr>
        <w:t xml:space="preserve">th Objections, Pierre </w:t>
      </w:r>
      <w:proofErr w:type="spellStart"/>
      <w:r w:rsidR="007A61FF">
        <w:rPr>
          <w:lang w:val="en-GB"/>
        </w:rPr>
        <w:t>Gassendi</w:t>
      </w:r>
      <w:proofErr w:type="spellEnd"/>
      <w:r w:rsidR="007A61FF">
        <w:rPr>
          <w:lang w:val="en-GB"/>
        </w:rPr>
        <w:t xml:space="preserve"> </w:t>
      </w:r>
      <w:r>
        <w:rPr>
          <w:lang w:val="en-GB"/>
        </w:rPr>
        <w:t xml:space="preserve">argues against </w:t>
      </w:r>
      <w:r w:rsidR="00F649B7">
        <w:rPr>
          <w:lang w:val="en-GB"/>
        </w:rPr>
        <w:t xml:space="preserve">both </w:t>
      </w:r>
      <w:r>
        <w:rPr>
          <w:lang w:val="en-GB"/>
        </w:rPr>
        <w:t>Descartes’ distinction of the soul and the body and his refusal to claim the soul as the principle of</w:t>
      </w:r>
      <w:r w:rsidR="00FB7E9C">
        <w:rPr>
          <w:lang w:val="en-GB"/>
        </w:rPr>
        <w:t xml:space="preserve"> life and movement. He writes: </w:t>
      </w:r>
      <w:r w:rsidR="00FB7E9C">
        <w:rPr>
          <w:rFonts w:cs="Times New Roman"/>
          <w:szCs w:val="24"/>
          <w:lang w:val="en-US"/>
        </w:rPr>
        <w:t>«</w:t>
      </w:r>
      <w:r w:rsidRPr="007B72FF">
        <w:rPr>
          <w:lang w:val="en-GB"/>
        </w:rPr>
        <w:t>I was still in doubt about whether you pref</w:t>
      </w:r>
      <w:r w:rsidR="00FB7E9C">
        <w:rPr>
          <w:lang w:val="en-GB"/>
        </w:rPr>
        <w:t>erred not to use the word “soul”</w:t>
      </w:r>
      <w:r w:rsidRPr="007B72FF">
        <w:rPr>
          <w:lang w:val="en-GB"/>
        </w:rPr>
        <w:t xml:space="preserve"> to apply to the principle responsible for the vegetative and sensory functions in both us and the brutes, […] but […] it is the vegetative and sensitive principle tha</w:t>
      </w:r>
      <w:r w:rsidR="00FB7E9C">
        <w:rPr>
          <w:lang w:val="en-GB"/>
        </w:rPr>
        <w:t>t is properly speaking said to “animate”</w:t>
      </w:r>
      <w:r w:rsidRPr="007B72FF">
        <w:rPr>
          <w:lang w:val="en-GB"/>
        </w:rPr>
        <w:t xml:space="preserve"> us</w:t>
      </w:r>
      <w:r w:rsidR="00FB7E9C">
        <w:rPr>
          <w:rFonts w:cs="Times New Roman"/>
          <w:szCs w:val="24"/>
          <w:lang w:val="en-US"/>
        </w:rPr>
        <w:t>»</w:t>
      </w:r>
      <w:r>
        <w:rPr>
          <w:rStyle w:val="FootnoteReference"/>
          <w:lang w:val="en-GB"/>
        </w:rPr>
        <w:footnoteReference w:id="31"/>
      </w:r>
      <w:r w:rsidR="00FB7E9C">
        <w:rPr>
          <w:rFonts w:cs="Times New Roman"/>
          <w:szCs w:val="24"/>
          <w:lang w:val="en-US"/>
        </w:rPr>
        <w:t>.</w:t>
      </w:r>
      <w:r>
        <w:rPr>
          <w:lang w:val="en-GB"/>
        </w:rPr>
        <w:t xml:space="preserve"> </w:t>
      </w:r>
      <w:proofErr w:type="spellStart"/>
      <w:r>
        <w:rPr>
          <w:lang w:val="en-GB"/>
        </w:rPr>
        <w:t>Mersenne</w:t>
      </w:r>
      <w:proofErr w:type="spellEnd"/>
      <w:r>
        <w:rPr>
          <w:lang w:val="en-GB"/>
        </w:rPr>
        <w:t xml:space="preserve"> and his colleagues raise an even stronger claim in the Sixth Objections, where they stress the impossibility to accept Descartes’ account of living bei</w:t>
      </w:r>
      <w:r w:rsidR="00FB7E9C">
        <w:rPr>
          <w:lang w:val="en-GB"/>
        </w:rPr>
        <w:t xml:space="preserve">ngs, for Descartes’ claim that </w:t>
      </w:r>
      <w:r w:rsidR="00FB7E9C">
        <w:rPr>
          <w:rFonts w:cs="Times New Roman"/>
          <w:szCs w:val="24"/>
          <w:lang w:val="en-US"/>
        </w:rPr>
        <w:t>«</w:t>
      </w:r>
      <w:r w:rsidRPr="007B72FF">
        <w:rPr>
          <w:lang w:val="en-GB"/>
        </w:rPr>
        <w:t xml:space="preserve">all [bodily] operations </w:t>
      </w:r>
      <w:proofErr w:type="gramStart"/>
      <w:r w:rsidRPr="007B72FF">
        <w:rPr>
          <w:lang w:val="en-GB"/>
        </w:rPr>
        <w:t>c[</w:t>
      </w:r>
      <w:proofErr w:type="spellStart"/>
      <w:proofErr w:type="gramEnd"/>
      <w:r w:rsidRPr="007B72FF">
        <w:rPr>
          <w:lang w:val="en-GB"/>
        </w:rPr>
        <w:t>ould</w:t>
      </w:r>
      <w:proofErr w:type="spellEnd"/>
      <w:r w:rsidRPr="007B72FF">
        <w:rPr>
          <w:lang w:val="en-GB"/>
        </w:rPr>
        <w:t>] be satisfactorily explained by means of mechanics, without invokin</w:t>
      </w:r>
      <w:r>
        <w:rPr>
          <w:lang w:val="en-GB"/>
        </w:rPr>
        <w:t>g any sensation, life or soul [i</w:t>
      </w:r>
      <w:r w:rsidRPr="007B72FF">
        <w:rPr>
          <w:lang w:val="en-GB"/>
        </w:rPr>
        <w:t>s] impossible and ridiculous</w:t>
      </w:r>
      <w:r w:rsidR="00FB7E9C">
        <w:rPr>
          <w:rFonts w:cs="Times New Roman"/>
          <w:szCs w:val="24"/>
          <w:lang w:val="en-US"/>
        </w:rPr>
        <w:t>»</w:t>
      </w:r>
      <w:r>
        <w:rPr>
          <w:rStyle w:val="FootnoteReference"/>
          <w:lang w:val="en-GB"/>
        </w:rPr>
        <w:footnoteReference w:id="32"/>
      </w:r>
      <w:r w:rsidR="00FB7E9C">
        <w:rPr>
          <w:rFonts w:cs="Times New Roman"/>
          <w:szCs w:val="24"/>
          <w:lang w:val="en-US"/>
        </w:rPr>
        <w:t>.</w:t>
      </w:r>
      <w:r w:rsidR="00C52644">
        <w:rPr>
          <w:lang w:val="en-GB"/>
        </w:rPr>
        <w:t xml:space="preserve"> </w:t>
      </w:r>
      <w:r w:rsidR="00C52644" w:rsidRPr="006B0408">
        <w:rPr>
          <w:highlight w:val="yellow"/>
          <w:lang w:val="en-GB"/>
        </w:rPr>
        <w:t>Henry</w:t>
      </w:r>
      <w:r>
        <w:rPr>
          <w:lang w:val="en-GB"/>
        </w:rPr>
        <w:t xml:space="preserve"> More </w:t>
      </w:r>
      <w:r w:rsidR="007D0D38">
        <w:rPr>
          <w:lang w:val="en-GB"/>
        </w:rPr>
        <w:t xml:space="preserve">also </w:t>
      </w:r>
      <w:r>
        <w:rPr>
          <w:lang w:val="en-GB"/>
        </w:rPr>
        <w:t xml:space="preserve">argues </w:t>
      </w:r>
      <w:r w:rsidR="00E753A5">
        <w:rPr>
          <w:lang w:val="en-GB"/>
        </w:rPr>
        <w:t>that</w:t>
      </w:r>
      <w:r>
        <w:rPr>
          <w:lang w:val="en-GB"/>
        </w:rPr>
        <w:t xml:space="preserve"> Descartes</w:t>
      </w:r>
      <w:r w:rsidR="00E753A5">
        <w:rPr>
          <w:lang w:val="en-GB"/>
        </w:rPr>
        <w:t xml:space="preserve"> </w:t>
      </w:r>
      <w:r w:rsidR="00FB7E9C">
        <w:rPr>
          <w:lang w:val="en-GB"/>
        </w:rPr>
        <w:t xml:space="preserve">withholds life from animals as </w:t>
      </w:r>
      <w:r w:rsidR="00FB7E9C">
        <w:rPr>
          <w:rFonts w:cs="Times New Roman"/>
          <w:szCs w:val="24"/>
          <w:lang w:val="en-US"/>
        </w:rPr>
        <w:t>«</w:t>
      </w:r>
      <w:r w:rsidR="002038AF">
        <w:rPr>
          <w:lang w:val="en-GB"/>
        </w:rPr>
        <w:t xml:space="preserve">he </w:t>
      </w:r>
      <w:r w:rsidR="00E753A5">
        <w:rPr>
          <w:lang w:val="en-GB"/>
        </w:rPr>
        <w:t>establishes that brut</w:t>
      </w:r>
      <w:r w:rsidR="00FB7E9C">
        <w:rPr>
          <w:lang w:val="en-GB"/>
        </w:rPr>
        <w:t>es are like inanimate machines</w:t>
      </w:r>
      <w:r w:rsidR="00FB7E9C">
        <w:rPr>
          <w:rFonts w:cs="Times New Roman"/>
          <w:szCs w:val="24"/>
          <w:lang w:val="en-US"/>
        </w:rPr>
        <w:t>»</w:t>
      </w:r>
      <w:r w:rsidR="00E753A5">
        <w:rPr>
          <w:rStyle w:val="FootnoteReference"/>
          <w:lang w:val="en-GB"/>
        </w:rPr>
        <w:footnoteReference w:id="33"/>
      </w:r>
      <w:r w:rsidR="00FB7E9C">
        <w:rPr>
          <w:rFonts w:cs="Times New Roman"/>
          <w:szCs w:val="24"/>
          <w:lang w:val="en-US"/>
        </w:rPr>
        <w:t>.</w:t>
      </w:r>
      <w:r w:rsidR="006B0408">
        <w:rPr>
          <w:lang w:val="en-GB"/>
        </w:rPr>
        <w:t xml:space="preserve"> The reduction to materialism is central in the early reception of Descartes’ understanding of living bodies.</w:t>
      </w:r>
    </w:p>
    <w:p w14:paraId="6742E8FD" w14:textId="5B2C78C7" w:rsidR="002038AF" w:rsidRDefault="007D0D38" w:rsidP="005135EC">
      <w:pPr>
        <w:widowControl w:val="0"/>
        <w:ind w:firstLine="284"/>
        <w:jc w:val="both"/>
        <w:rPr>
          <w:lang w:val="en-GB"/>
        </w:rPr>
      </w:pPr>
      <w:r>
        <w:rPr>
          <w:lang w:val="en-GB"/>
        </w:rPr>
        <w:t>In principle</w:t>
      </w:r>
      <w:r w:rsidR="0038336B">
        <w:rPr>
          <w:lang w:val="en-GB"/>
        </w:rPr>
        <w:t xml:space="preserve">, </w:t>
      </w:r>
      <w:r w:rsidR="002038AF">
        <w:rPr>
          <w:lang w:val="en-GB"/>
        </w:rPr>
        <w:t xml:space="preserve">these objections strike </w:t>
      </w:r>
      <w:r>
        <w:rPr>
          <w:lang w:val="en-GB"/>
        </w:rPr>
        <w:t xml:space="preserve">the </w:t>
      </w:r>
      <w:r w:rsidR="002038AF">
        <w:rPr>
          <w:lang w:val="en-GB"/>
        </w:rPr>
        <w:t xml:space="preserve">right </w:t>
      </w:r>
      <w:r w:rsidR="00147033">
        <w:rPr>
          <w:lang w:val="en-GB"/>
        </w:rPr>
        <w:t>note</w:t>
      </w:r>
      <w:r w:rsidR="00A315EA">
        <w:rPr>
          <w:lang w:val="en-GB"/>
        </w:rPr>
        <w:t>:</w:t>
      </w:r>
      <w:r w:rsidR="002038AF">
        <w:rPr>
          <w:lang w:val="en-GB"/>
        </w:rPr>
        <w:t xml:space="preserve"> </w:t>
      </w:r>
      <w:r w:rsidR="00147033">
        <w:rPr>
          <w:lang w:val="en-GB"/>
        </w:rPr>
        <w:t xml:space="preserve">Descartes’ mechanical restriction of living bodies to the analogy with automata fails to attribute an adequate cause to life and an </w:t>
      </w:r>
      <w:r w:rsidR="0038336B">
        <w:rPr>
          <w:lang w:val="en-GB"/>
        </w:rPr>
        <w:t>exhaustive</w:t>
      </w:r>
      <w:r w:rsidR="00147033">
        <w:rPr>
          <w:lang w:val="en-GB"/>
        </w:rPr>
        <w:t xml:space="preserve"> description of living bodies</w:t>
      </w:r>
      <w:r w:rsidR="000703F6">
        <w:rPr>
          <w:lang w:val="en-GB"/>
        </w:rPr>
        <w:t xml:space="preserve"> in themselves</w:t>
      </w:r>
      <w:r w:rsidR="00147033">
        <w:rPr>
          <w:lang w:val="en-GB"/>
        </w:rPr>
        <w:t xml:space="preserve">. </w:t>
      </w:r>
      <w:r w:rsidR="0055517A">
        <w:rPr>
          <w:lang w:val="en-GB"/>
        </w:rPr>
        <w:t>Yet</w:t>
      </w:r>
      <w:r w:rsidR="00025592">
        <w:rPr>
          <w:lang w:val="en-GB"/>
        </w:rPr>
        <w:t xml:space="preserve">, </w:t>
      </w:r>
      <w:r w:rsidR="0055517A">
        <w:rPr>
          <w:lang w:val="en-GB"/>
        </w:rPr>
        <w:t xml:space="preserve">no </w:t>
      </w:r>
      <w:r w:rsidR="00025592">
        <w:rPr>
          <w:lang w:val="en-GB"/>
        </w:rPr>
        <w:t xml:space="preserve">explicit reason to consider Descartes’ mechanistic understanding of life as </w:t>
      </w:r>
      <w:r w:rsidR="00A720E4">
        <w:rPr>
          <w:lang w:val="en-GB"/>
        </w:rPr>
        <w:t xml:space="preserve">completely </w:t>
      </w:r>
      <w:r w:rsidR="00025592">
        <w:rPr>
          <w:lang w:val="en-GB"/>
        </w:rPr>
        <w:t>inadequate</w:t>
      </w:r>
      <w:r w:rsidR="00A720E4">
        <w:rPr>
          <w:lang w:val="en-GB"/>
        </w:rPr>
        <w:t xml:space="preserve"> or to replace his </w:t>
      </w:r>
      <w:r w:rsidR="000703F6">
        <w:rPr>
          <w:lang w:val="en-GB"/>
        </w:rPr>
        <w:t>mechanization with an alternative</w:t>
      </w:r>
      <w:r w:rsidR="00A720E4">
        <w:rPr>
          <w:lang w:val="en-GB"/>
        </w:rPr>
        <w:t xml:space="preserve"> framework</w:t>
      </w:r>
      <w:r w:rsidR="000703F6">
        <w:rPr>
          <w:lang w:val="en-GB"/>
        </w:rPr>
        <w:t xml:space="preserve"> </w:t>
      </w:r>
      <w:r w:rsidR="0055517A">
        <w:rPr>
          <w:lang w:val="en-GB"/>
        </w:rPr>
        <w:t>surfaces</w:t>
      </w:r>
      <w:r w:rsidR="0038336B">
        <w:rPr>
          <w:lang w:val="en-GB"/>
        </w:rPr>
        <w:t xml:space="preserve"> in </w:t>
      </w:r>
      <w:r w:rsidR="00A315EA">
        <w:rPr>
          <w:lang w:val="en-GB"/>
        </w:rPr>
        <w:t>these object</w:t>
      </w:r>
      <w:r>
        <w:rPr>
          <w:lang w:val="en-GB"/>
        </w:rPr>
        <w:t>i</w:t>
      </w:r>
      <w:r w:rsidR="00A315EA">
        <w:rPr>
          <w:lang w:val="en-GB"/>
        </w:rPr>
        <w:t>ons</w:t>
      </w:r>
      <w:r w:rsidR="00025592">
        <w:rPr>
          <w:lang w:val="en-GB"/>
        </w:rPr>
        <w:t>.</w:t>
      </w:r>
      <w:r w:rsidR="00A720E4">
        <w:rPr>
          <w:lang w:val="en-GB"/>
        </w:rPr>
        <w:t xml:space="preserve"> </w:t>
      </w:r>
      <w:r>
        <w:rPr>
          <w:lang w:val="en-GB"/>
        </w:rPr>
        <w:t>The efforts of Descartes’ correspondents</w:t>
      </w:r>
      <w:r w:rsidR="00480918">
        <w:rPr>
          <w:lang w:val="en-GB"/>
        </w:rPr>
        <w:t xml:space="preserve"> to identify anything in the body with the soul</w:t>
      </w:r>
      <w:r w:rsidR="00025592">
        <w:rPr>
          <w:lang w:val="en-GB"/>
        </w:rPr>
        <w:t xml:space="preserve"> </w:t>
      </w:r>
      <w:r w:rsidR="0038336B">
        <w:rPr>
          <w:lang w:val="en-GB"/>
        </w:rPr>
        <w:t>fails</w:t>
      </w:r>
      <w:r w:rsidR="00A315EA">
        <w:rPr>
          <w:lang w:val="en-GB"/>
        </w:rPr>
        <w:t xml:space="preserve"> altogether</w:t>
      </w:r>
      <w:r w:rsidR="00480918">
        <w:rPr>
          <w:rStyle w:val="FootnoteReference"/>
          <w:lang w:val="en-GB"/>
        </w:rPr>
        <w:footnoteReference w:id="34"/>
      </w:r>
      <w:r w:rsidR="00FB7E9C">
        <w:rPr>
          <w:lang w:val="en-GB"/>
        </w:rPr>
        <w:t>.</w:t>
      </w:r>
      <w:r w:rsidR="00480918">
        <w:rPr>
          <w:lang w:val="en-GB"/>
        </w:rPr>
        <w:t xml:space="preserve"> </w:t>
      </w:r>
      <w:r w:rsidR="0055517A">
        <w:rPr>
          <w:lang w:val="en-GB"/>
        </w:rPr>
        <w:t>In contrast</w:t>
      </w:r>
      <w:r w:rsidR="000703F6">
        <w:rPr>
          <w:lang w:val="en-GB"/>
        </w:rPr>
        <w:t>, t</w:t>
      </w:r>
      <w:r w:rsidR="00147033">
        <w:rPr>
          <w:lang w:val="en-GB"/>
        </w:rPr>
        <w:t xml:space="preserve">he </w:t>
      </w:r>
      <w:proofErr w:type="spellStart"/>
      <w:r w:rsidR="00147033">
        <w:rPr>
          <w:i/>
          <w:lang w:val="en-GB"/>
        </w:rPr>
        <w:t>Discours</w:t>
      </w:r>
      <w:proofErr w:type="spellEnd"/>
      <w:r w:rsidR="00147033">
        <w:rPr>
          <w:lang w:val="en-GB"/>
        </w:rPr>
        <w:t xml:space="preserve"> contains two claims that </w:t>
      </w:r>
      <w:r w:rsidR="00147033">
        <w:rPr>
          <w:lang w:val="en-GB"/>
        </w:rPr>
        <w:lastRenderedPageBreak/>
        <w:t xml:space="preserve">Descartes could have used </w:t>
      </w:r>
      <w:r>
        <w:rPr>
          <w:lang w:val="en-GB"/>
        </w:rPr>
        <w:t xml:space="preserve">effectively </w:t>
      </w:r>
      <w:r w:rsidR="00147033">
        <w:rPr>
          <w:lang w:val="en-GB"/>
        </w:rPr>
        <w:t xml:space="preserve">against </w:t>
      </w:r>
      <w:r w:rsidR="0038336B">
        <w:rPr>
          <w:lang w:val="en-GB"/>
        </w:rPr>
        <w:t>the</w:t>
      </w:r>
      <w:r>
        <w:rPr>
          <w:lang w:val="en-GB"/>
        </w:rPr>
        <w:t>s</w:t>
      </w:r>
      <w:r w:rsidR="0038336B">
        <w:rPr>
          <w:lang w:val="en-GB"/>
        </w:rPr>
        <w:t>e critics</w:t>
      </w:r>
      <w:r w:rsidR="00147033">
        <w:rPr>
          <w:lang w:val="en-GB"/>
        </w:rPr>
        <w:t xml:space="preserve">. The first is that </w:t>
      </w:r>
      <w:r w:rsidR="00FB7E9C">
        <w:rPr>
          <w:rFonts w:cs="Times New Roman"/>
          <w:szCs w:val="24"/>
          <w:lang w:val="en-US"/>
        </w:rPr>
        <w:t>«</w:t>
      </w:r>
      <w:r w:rsidR="00147033">
        <w:rPr>
          <w:lang w:val="en-GB"/>
        </w:rPr>
        <w:t>a machine […] made by the hands of God is incomparably better ordered than any machine that can be devised by man, and contains in itself m</w:t>
      </w:r>
      <w:r w:rsidR="00FB7E9C">
        <w:rPr>
          <w:lang w:val="en-GB"/>
        </w:rPr>
        <w:t>ovements more wonderful than…</w:t>
      </w:r>
      <w:r w:rsidR="00FB7E9C">
        <w:rPr>
          <w:rFonts w:cs="Times New Roman"/>
          <w:szCs w:val="24"/>
          <w:lang w:val="en-US"/>
        </w:rPr>
        <w:t>»</w:t>
      </w:r>
      <w:r w:rsidR="00FB7E9C">
        <w:rPr>
          <w:rStyle w:val="FootnoteReference"/>
          <w:lang w:val="en-GB"/>
        </w:rPr>
        <w:footnoteReference w:id="35"/>
      </w:r>
      <w:r w:rsidR="00FB7E9C">
        <w:rPr>
          <w:rFonts w:cs="Times New Roman"/>
          <w:szCs w:val="24"/>
          <w:lang w:val="en-US"/>
        </w:rPr>
        <w:t>.</w:t>
      </w:r>
      <w:r w:rsidR="00772EAF">
        <w:rPr>
          <w:lang w:val="en-GB"/>
        </w:rPr>
        <w:t xml:space="preserve"> This is the argument of the gradation between man</w:t>
      </w:r>
      <w:r w:rsidR="00D10E96">
        <w:rPr>
          <w:lang w:val="en-GB"/>
        </w:rPr>
        <w:t>-made machines and God-</w:t>
      </w:r>
      <w:r w:rsidR="00772EAF">
        <w:rPr>
          <w:lang w:val="en-GB"/>
        </w:rPr>
        <w:t>made machines</w:t>
      </w:r>
      <w:r w:rsidR="002A3F5D" w:rsidRPr="002A3F5D">
        <w:rPr>
          <w:highlight w:val="yellow"/>
          <w:lang w:val="en-GB"/>
        </w:rPr>
        <w:t>: the automata is the suitable example to understand the living body, although the perfection of the latter is undeniable as it resides in God</w:t>
      </w:r>
      <w:r w:rsidR="00772EAF">
        <w:rPr>
          <w:lang w:val="en-GB"/>
        </w:rPr>
        <w:t>.</w:t>
      </w:r>
      <w:r w:rsidR="006C14C8">
        <w:rPr>
          <w:lang w:val="en-GB"/>
        </w:rPr>
        <w:t xml:space="preserve"> </w:t>
      </w:r>
      <w:r w:rsidR="001967BD">
        <w:rPr>
          <w:lang w:val="en-GB"/>
        </w:rPr>
        <w:t>The seco</w:t>
      </w:r>
      <w:r w:rsidR="00FB7E9C">
        <w:rPr>
          <w:lang w:val="en-GB"/>
        </w:rPr>
        <w:t xml:space="preserve">nd is Descartes’ claim that he </w:t>
      </w:r>
      <w:r w:rsidR="00FB7E9C">
        <w:rPr>
          <w:rFonts w:cs="Times New Roman"/>
          <w:szCs w:val="24"/>
          <w:lang w:val="en-US"/>
        </w:rPr>
        <w:t>«</w:t>
      </w:r>
      <w:r w:rsidR="001967BD">
        <w:rPr>
          <w:lang w:val="en-GB"/>
        </w:rPr>
        <w:t xml:space="preserve">did not yet have sufficient knowledge to speak of [living bodies] in the same manner […] </w:t>
      </w:r>
      <w:r w:rsidR="00D10E96">
        <w:rPr>
          <w:lang w:val="en-GB"/>
        </w:rPr>
        <w:t>as</w:t>
      </w:r>
      <w:r w:rsidR="001967BD">
        <w:rPr>
          <w:lang w:val="en-GB"/>
        </w:rPr>
        <w:t xml:space="preserve"> the other things – that is, by demonstrating effects from causes and showing from what seeds and in what manner nature </w:t>
      </w:r>
      <w:r w:rsidR="00FB7E9C">
        <w:rPr>
          <w:lang w:val="en-GB"/>
        </w:rPr>
        <w:t>must produce them</w:t>
      </w:r>
      <w:r w:rsidR="00FB7E9C">
        <w:rPr>
          <w:rFonts w:cs="Times New Roman"/>
          <w:szCs w:val="24"/>
          <w:lang w:val="en-US"/>
        </w:rPr>
        <w:t>»</w:t>
      </w:r>
      <w:r w:rsidR="001967BD">
        <w:rPr>
          <w:rStyle w:val="FootnoteReference"/>
          <w:lang w:val="en-GB"/>
        </w:rPr>
        <w:footnoteReference w:id="36"/>
      </w:r>
      <w:r w:rsidR="00FB7E9C">
        <w:rPr>
          <w:rFonts w:cs="Times New Roman"/>
          <w:szCs w:val="24"/>
          <w:lang w:val="en-US"/>
        </w:rPr>
        <w:t>.</w:t>
      </w:r>
      <w:r w:rsidR="008C6117">
        <w:rPr>
          <w:lang w:val="en-GB"/>
        </w:rPr>
        <w:t xml:space="preserve"> The thread of causation </w:t>
      </w:r>
      <w:r w:rsidR="00A720E4">
        <w:rPr>
          <w:lang w:val="en-GB"/>
        </w:rPr>
        <w:t>i</w:t>
      </w:r>
      <w:r w:rsidR="008C6117">
        <w:rPr>
          <w:lang w:val="en-GB"/>
        </w:rPr>
        <w:t xml:space="preserve">s </w:t>
      </w:r>
      <w:r w:rsidR="000703F6">
        <w:rPr>
          <w:lang w:val="en-GB"/>
        </w:rPr>
        <w:t>broken</w:t>
      </w:r>
      <w:r w:rsidR="00A720E4">
        <w:rPr>
          <w:lang w:val="en-GB"/>
        </w:rPr>
        <w:t xml:space="preserve"> in Descartes’ </w:t>
      </w:r>
      <w:r w:rsidR="0048747C">
        <w:rPr>
          <w:lang w:val="en-GB"/>
        </w:rPr>
        <w:t xml:space="preserve">early </w:t>
      </w:r>
      <w:r w:rsidR="00A720E4">
        <w:rPr>
          <w:lang w:val="en-GB"/>
        </w:rPr>
        <w:t>physiology</w:t>
      </w:r>
      <w:r w:rsidR="008C6117">
        <w:rPr>
          <w:rStyle w:val="FootnoteReference"/>
          <w:lang w:val="en-GB"/>
        </w:rPr>
        <w:footnoteReference w:id="37"/>
      </w:r>
      <w:r w:rsidR="00FB7E9C">
        <w:rPr>
          <w:lang w:val="en-GB"/>
        </w:rPr>
        <w:t>.</w:t>
      </w:r>
      <w:r w:rsidR="006C14C8">
        <w:rPr>
          <w:lang w:val="en-GB"/>
        </w:rPr>
        <w:t xml:space="preserve"> </w:t>
      </w:r>
      <w:r w:rsidR="0055517A">
        <w:rPr>
          <w:lang w:val="en-GB"/>
        </w:rPr>
        <w:t xml:space="preserve">His explanation is therefore </w:t>
      </w:r>
      <w:r w:rsidR="00D10E96">
        <w:rPr>
          <w:lang w:val="en-GB"/>
        </w:rPr>
        <w:t>incomplete</w:t>
      </w:r>
      <w:r w:rsidR="0055517A">
        <w:rPr>
          <w:lang w:val="en-GB"/>
        </w:rPr>
        <w:t>,</w:t>
      </w:r>
      <w:r w:rsidR="000F1951">
        <w:rPr>
          <w:lang w:val="en-GB"/>
        </w:rPr>
        <w:t xml:space="preserve"> as it lacks a description of bodily formation,</w:t>
      </w:r>
      <w:r w:rsidR="0055517A">
        <w:rPr>
          <w:lang w:val="en-GB"/>
        </w:rPr>
        <w:t xml:space="preserve"> but, while follo</w:t>
      </w:r>
      <w:r w:rsidR="00B66E8E">
        <w:rPr>
          <w:lang w:val="en-GB"/>
        </w:rPr>
        <w:t xml:space="preserve">wing his inductive methodology or the third rule of his method, </w:t>
      </w:r>
      <w:r w:rsidR="0055517A">
        <w:rPr>
          <w:lang w:val="en-GB"/>
        </w:rPr>
        <w:t xml:space="preserve">Descartes </w:t>
      </w:r>
      <w:r w:rsidR="00D10E96">
        <w:rPr>
          <w:lang w:val="en-GB"/>
        </w:rPr>
        <w:t>does effectively explain</w:t>
      </w:r>
      <w:r w:rsidR="0055517A">
        <w:rPr>
          <w:lang w:val="en-GB"/>
        </w:rPr>
        <w:t xml:space="preserve"> </w:t>
      </w:r>
      <w:r w:rsidR="00D10E96">
        <w:rPr>
          <w:lang w:val="en-GB"/>
        </w:rPr>
        <w:t>the activities of living bodies</w:t>
      </w:r>
      <w:r w:rsidR="0055517A">
        <w:rPr>
          <w:lang w:val="en-GB"/>
        </w:rPr>
        <w:t xml:space="preserve"> </w:t>
      </w:r>
      <w:r w:rsidR="00617C41">
        <w:rPr>
          <w:lang w:val="en-GB"/>
        </w:rPr>
        <w:t xml:space="preserve">that </w:t>
      </w:r>
      <w:r w:rsidR="000F1951">
        <w:rPr>
          <w:lang w:val="en-GB"/>
        </w:rPr>
        <w:t>move</w:t>
      </w:r>
      <w:r w:rsidR="0055517A">
        <w:rPr>
          <w:lang w:val="en-GB"/>
        </w:rPr>
        <w:t xml:space="preserve"> from the heartbeat</w:t>
      </w:r>
      <w:r w:rsidR="0038336B">
        <w:rPr>
          <w:lang w:val="en-GB"/>
        </w:rPr>
        <w:t xml:space="preserve"> as a coherent system</w:t>
      </w:r>
      <w:r w:rsidR="0055517A">
        <w:rPr>
          <w:lang w:val="en-GB"/>
        </w:rPr>
        <w:t>.</w:t>
      </w:r>
    </w:p>
    <w:p w14:paraId="0CF122E8" w14:textId="10454D0E" w:rsidR="00A478CD" w:rsidRPr="00A478CD" w:rsidRDefault="00B95EEE" w:rsidP="005135EC">
      <w:pPr>
        <w:widowControl w:val="0"/>
        <w:ind w:firstLine="284"/>
        <w:jc w:val="both"/>
        <w:rPr>
          <w:lang w:val="en-US"/>
        </w:rPr>
      </w:pPr>
      <w:r>
        <w:rPr>
          <w:lang w:val="en-GB"/>
        </w:rPr>
        <w:t>This results in the fact that t</w:t>
      </w:r>
      <w:r w:rsidR="00A478CD">
        <w:rPr>
          <w:lang w:val="en-GB"/>
        </w:rPr>
        <w:t xml:space="preserve">he objections </w:t>
      </w:r>
      <w:r w:rsidR="000703F6">
        <w:rPr>
          <w:lang w:val="en-GB"/>
        </w:rPr>
        <w:t>do</w:t>
      </w:r>
      <w:r w:rsidR="00A478CD">
        <w:rPr>
          <w:lang w:val="en-GB"/>
        </w:rPr>
        <w:t xml:space="preserve"> not checkmate </w:t>
      </w:r>
      <w:r w:rsidR="00441F6B">
        <w:rPr>
          <w:lang w:val="en-GB"/>
        </w:rPr>
        <w:t xml:space="preserve">Descartes’ </w:t>
      </w:r>
      <w:r w:rsidR="00A478CD">
        <w:rPr>
          <w:lang w:val="en-GB"/>
        </w:rPr>
        <w:t>mechanical explanation</w:t>
      </w:r>
      <w:r w:rsidR="00FB7E9C">
        <w:rPr>
          <w:lang w:val="en-GB"/>
        </w:rPr>
        <w:t>, as one would have expected</w:t>
      </w:r>
      <w:r w:rsidR="00CC0AD1">
        <w:rPr>
          <w:rStyle w:val="FootnoteReference"/>
          <w:lang w:val="en-GB"/>
        </w:rPr>
        <w:footnoteReference w:id="38"/>
      </w:r>
      <w:r w:rsidR="00FB7E9C">
        <w:rPr>
          <w:lang w:val="en-GB"/>
        </w:rPr>
        <w:t>.</w:t>
      </w:r>
      <w:r w:rsidR="0028750A">
        <w:rPr>
          <w:lang w:val="en-GB"/>
        </w:rPr>
        <w:t xml:space="preserve"> </w:t>
      </w:r>
      <w:r w:rsidR="0038336B">
        <w:rPr>
          <w:lang w:val="en-GB"/>
        </w:rPr>
        <w:t>A</w:t>
      </w:r>
      <w:r>
        <w:rPr>
          <w:lang w:val="en-GB"/>
        </w:rPr>
        <w:t>s long as he conceives</w:t>
      </w:r>
      <w:r w:rsidR="0055517A">
        <w:rPr>
          <w:lang w:val="en-GB"/>
        </w:rPr>
        <w:t xml:space="preserve"> </w:t>
      </w:r>
      <w:r>
        <w:rPr>
          <w:lang w:val="en-GB"/>
        </w:rPr>
        <w:t xml:space="preserve">of a </w:t>
      </w:r>
      <w:r w:rsidR="0055517A">
        <w:rPr>
          <w:lang w:val="en-GB"/>
        </w:rPr>
        <w:t>living body as a unity of organs working</w:t>
      </w:r>
      <w:r w:rsidR="00D10E96" w:rsidRPr="00D10E96">
        <w:rPr>
          <w:lang w:val="en-GB"/>
        </w:rPr>
        <w:t xml:space="preserve"> </w:t>
      </w:r>
      <w:r w:rsidR="00D10E96">
        <w:rPr>
          <w:lang w:val="en-GB"/>
        </w:rPr>
        <w:t>coherently</w:t>
      </w:r>
      <w:r w:rsidR="0038336B">
        <w:rPr>
          <w:lang w:val="en-GB"/>
        </w:rPr>
        <w:t xml:space="preserve">, Descartes’ mechanical analogy </w:t>
      </w:r>
      <w:r w:rsidR="00D10E96">
        <w:rPr>
          <w:lang w:val="en-GB"/>
        </w:rPr>
        <w:t xml:space="preserve">holds </w:t>
      </w:r>
      <w:r w:rsidR="0038336B">
        <w:rPr>
          <w:lang w:val="en-GB"/>
        </w:rPr>
        <w:t>satisfactorily</w:t>
      </w:r>
      <w:r w:rsidR="00A315EA">
        <w:rPr>
          <w:lang w:val="en-GB"/>
        </w:rPr>
        <w:t xml:space="preserve">. The only limitation is the absence of any explanation of </w:t>
      </w:r>
      <w:r w:rsidR="000F1951">
        <w:rPr>
          <w:lang w:val="en-GB"/>
        </w:rPr>
        <w:t xml:space="preserve">the </w:t>
      </w:r>
      <w:r w:rsidR="00A315EA">
        <w:rPr>
          <w:lang w:val="en-GB"/>
        </w:rPr>
        <w:t>generation</w:t>
      </w:r>
      <w:r w:rsidR="000F1951">
        <w:rPr>
          <w:lang w:val="en-GB"/>
        </w:rPr>
        <w:t xml:space="preserve">, </w:t>
      </w:r>
      <w:r w:rsidR="006211CE">
        <w:rPr>
          <w:lang w:val="en-GB"/>
        </w:rPr>
        <w:t>formation</w:t>
      </w:r>
      <w:r w:rsidR="000F1951">
        <w:rPr>
          <w:lang w:val="en-GB"/>
        </w:rPr>
        <w:t>,</w:t>
      </w:r>
      <w:r w:rsidR="009643EB">
        <w:rPr>
          <w:lang w:val="en-GB"/>
        </w:rPr>
        <w:t xml:space="preserve"> and, more specifically, self-maintenance</w:t>
      </w:r>
      <w:r w:rsidR="000F1951">
        <w:rPr>
          <w:lang w:val="en-GB"/>
        </w:rPr>
        <w:t xml:space="preserve"> of living bodies</w:t>
      </w:r>
      <w:r w:rsidR="009643EB">
        <w:rPr>
          <w:lang w:val="en-GB"/>
        </w:rPr>
        <w:t>.</w:t>
      </w:r>
    </w:p>
    <w:p w14:paraId="19D4CE76" w14:textId="7C78BD7F" w:rsidR="00C90E40" w:rsidRDefault="00C90E40" w:rsidP="00D47B59">
      <w:pPr>
        <w:widowControl w:val="0"/>
        <w:rPr>
          <w:lang w:val="en-US"/>
        </w:rPr>
      </w:pPr>
    </w:p>
    <w:p w14:paraId="03A5DE9F" w14:textId="77777777" w:rsidR="005135EC" w:rsidRPr="00C90E40" w:rsidRDefault="005135EC" w:rsidP="00D47B59">
      <w:pPr>
        <w:widowControl w:val="0"/>
        <w:rPr>
          <w:lang w:val="en-US"/>
        </w:rPr>
      </w:pPr>
    </w:p>
    <w:p w14:paraId="140156D7" w14:textId="2433AD44" w:rsidR="00C90E40" w:rsidRPr="00AF4D48" w:rsidRDefault="008F74A1" w:rsidP="00AF4D48">
      <w:pPr>
        <w:pStyle w:val="ListParagraph"/>
        <w:widowControl w:val="0"/>
        <w:numPr>
          <w:ilvl w:val="0"/>
          <w:numId w:val="1"/>
        </w:numPr>
        <w:ind w:left="284" w:hanging="284"/>
        <w:rPr>
          <w:b/>
          <w:lang w:val="en-US"/>
        </w:rPr>
      </w:pPr>
      <w:r w:rsidRPr="00AF4D48">
        <w:rPr>
          <w:b/>
          <w:lang w:val="en-US"/>
        </w:rPr>
        <w:t>L</w:t>
      </w:r>
      <w:r w:rsidR="008A478E">
        <w:rPr>
          <w:b/>
          <w:lang w:val="en-US"/>
        </w:rPr>
        <w:t>iving Bodies as Self-N</w:t>
      </w:r>
      <w:r w:rsidR="001D41F7" w:rsidRPr="00AF4D48">
        <w:rPr>
          <w:b/>
          <w:lang w:val="en-US"/>
        </w:rPr>
        <w:t>ourishing</w:t>
      </w:r>
      <w:r w:rsidR="00C90E40" w:rsidRPr="00AF4D48">
        <w:rPr>
          <w:b/>
          <w:lang w:val="en-US"/>
        </w:rPr>
        <w:t xml:space="preserve"> </w:t>
      </w:r>
      <w:r w:rsidR="008A478E">
        <w:rPr>
          <w:b/>
          <w:lang w:val="en-US"/>
        </w:rPr>
        <w:t>M</w:t>
      </w:r>
      <w:r w:rsidRPr="00AF4D48">
        <w:rPr>
          <w:b/>
          <w:lang w:val="en-US"/>
        </w:rPr>
        <w:t>achines</w:t>
      </w:r>
    </w:p>
    <w:p w14:paraId="0D5A2F57" w14:textId="77777777" w:rsidR="005135EC" w:rsidRDefault="005135EC" w:rsidP="00D47B59">
      <w:pPr>
        <w:widowControl w:val="0"/>
        <w:rPr>
          <w:lang w:val="en-US"/>
        </w:rPr>
      </w:pPr>
    </w:p>
    <w:p w14:paraId="126D4502" w14:textId="2F745607" w:rsidR="00C90E40" w:rsidRPr="00767F45" w:rsidRDefault="00AE6791" w:rsidP="005135EC">
      <w:pPr>
        <w:widowControl w:val="0"/>
        <w:jc w:val="both"/>
        <w:rPr>
          <w:lang w:val="en-US"/>
        </w:rPr>
      </w:pPr>
      <w:r>
        <w:rPr>
          <w:lang w:val="en-US"/>
        </w:rPr>
        <w:t xml:space="preserve">A second definition of living </w:t>
      </w:r>
      <w:proofErr w:type="gramStart"/>
      <w:r>
        <w:rPr>
          <w:lang w:val="en-US"/>
        </w:rPr>
        <w:t>bodies</w:t>
      </w:r>
      <w:proofErr w:type="gramEnd"/>
      <w:r w:rsidR="00767F45">
        <w:rPr>
          <w:lang w:val="en-US"/>
        </w:rPr>
        <w:t xml:space="preserve"> surfaces in a note collected in one of Descartes’ biomedical manuscripts published posthumously, the </w:t>
      </w:r>
      <w:proofErr w:type="spellStart"/>
      <w:r w:rsidR="00767F45">
        <w:rPr>
          <w:i/>
          <w:lang w:val="en-US"/>
        </w:rPr>
        <w:t>Excerpta</w:t>
      </w:r>
      <w:proofErr w:type="spellEnd"/>
      <w:r w:rsidR="00767F45">
        <w:rPr>
          <w:i/>
          <w:lang w:val="en-US"/>
        </w:rPr>
        <w:t xml:space="preserve"> </w:t>
      </w:r>
      <w:proofErr w:type="spellStart"/>
      <w:r w:rsidR="00767F45">
        <w:rPr>
          <w:i/>
          <w:lang w:val="en-US"/>
        </w:rPr>
        <w:t>anatomica</w:t>
      </w:r>
      <w:proofErr w:type="spellEnd"/>
      <w:r w:rsidR="00767F45">
        <w:rPr>
          <w:rStyle w:val="FootnoteReference"/>
          <w:lang w:val="en-US"/>
        </w:rPr>
        <w:footnoteReference w:id="39"/>
      </w:r>
      <w:r w:rsidR="00FB7E9C">
        <w:rPr>
          <w:i/>
          <w:lang w:val="en-US"/>
        </w:rPr>
        <w:t>.</w:t>
      </w:r>
      <w:r w:rsidR="00767F45">
        <w:rPr>
          <w:lang w:val="en-US"/>
        </w:rPr>
        <w:t xml:space="preserve"> </w:t>
      </w:r>
      <w:r w:rsidR="000F1951">
        <w:rPr>
          <w:lang w:val="en-US"/>
        </w:rPr>
        <w:t xml:space="preserve">While aiming at filling the gaps of his early physiology, in a November 1637 note </w:t>
      </w:r>
      <w:r w:rsidR="00767F45">
        <w:rPr>
          <w:lang w:val="en-US"/>
        </w:rPr>
        <w:t>Descartes</w:t>
      </w:r>
      <w:r w:rsidR="00205062">
        <w:rPr>
          <w:lang w:val="en-US"/>
        </w:rPr>
        <w:t xml:space="preserve"> deals with nutrition and bodily self-maintenance. He</w:t>
      </w:r>
      <w:r w:rsidR="00767F45">
        <w:rPr>
          <w:lang w:val="en-US"/>
        </w:rPr>
        <w:t xml:space="preserve"> writes:</w:t>
      </w:r>
      <w:r w:rsidR="00FB7E9C">
        <w:rPr>
          <w:lang w:val="en-US"/>
        </w:rPr>
        <w:t xml:space="preserve"> </w:t>
      </w:r>
      <w:r w:rsidR="00FB7E9C">
        <w:rPr>
          <w:rFonts w:cs="Times New Roman"/>
          <w:szCs w:val="24"/>
          <w:lang w:val="en-US"/>
        </w:rPr>
        <w:t>«</w:t>
      </w:r>
      <w:r w:rsidR="0074130A">
        <w:rPr>
          <w:lang w:val="en-US"/>
        </w:rPr>
        <w:t>the other growth is those of living bodies [</w:t>
      </w:r>
      <w:proofErr w:type="spellStart"/>
      <w:r w:rsidR="0074130A">
        <w:rPr>
          <w:i/>
          <w:lang w:val="en-US"/>
        </w:rPr>
        <w:t>viventium</w:t>
      </w:r>
      <w:proofErr w:type="spellEnd"/>
      <w:r w:rsidR="0074130A">
        <w:rPr>
          <w:lang w:val="en-US"/>
        </w:rPr>
        <w:t xml:space="preserve">], or those </w:t>
      </w:r>
      <w:r w:rsidR="00D10E96">
        <w:rPr>
          <w:lang w:val="en-US"/>
        </w:rPr>
        <w:t>which</w:t>
      </w:r>
      <w:r w:rsidR="0074130A">
        <w:rPr>
          <w:lang w:val="en-US"/>
        </w:rPr>
        <w:t xml:space="preserve"> nourish themselves; this always occurs by means of an internal change of particles [</w:t>
      </w:r>
      <w:proofErr w:type="spellStart"/>
      <w:r w:rsidR="0074130A">
        <w:rPr>
          <w:i/>
          <w:lang w:val="en-US"/>
        </w:rPr>
        <w:t>partium</w:t>
      </w:r>
      <w:proofErr w:type="spellEnd"/>
      <w:r w:rsidR="0074130A">
        <w:rPr>
          <w:i/>
          <w:lang w:val="en-US"/>
        </w:rPr>
        <w:t xml:space="preserve"> </w:t>
      </w:r>
      <w:proofErr w:type="spellStart"/>
      <w:r w:rsidR="0074130A">
        <w:rPr>
          <w:i/>
          <w:lang w:val="en-US"/>
        </w:rPr>
        <w:t>immutatione</w:t>
      </w:r>
      <w:proofErr w:type="spellEnd"/>
      <w:proofErr w:type="gramStart"/>
      <w:r w:rsidR="00FB7E9C">
        <w:rPr>
          <w:lang w:val="en-US"/>
        </w:rPr>
        <w:t>]</w:t>
      </w:r>
      <w:r w:rsidR="00FB7E9C">
        <w:rPr>
          <w:rFonts w:cs="Times New Roman"/>
          <w:szCs w:val="24"/>
          <w:lang w:val="en-US"/>
        </w:rPr>
        <w:t>»</w:t>
      </w:r>
      <w:proofErr w:type="gramEnd"/>
      <w:r w:rsidR="0074130A">
        <w:rPr>
          <w:rStyle w:val="FootnoteReference"/>
          <w:lang w:val="en-US"/>
        </w:rPr>
        <w:footnoteReference w:id="40"/>
      </w:r>
      <w:r w:rsidR="00FB7E9C">
        <w:rPr>
          <w:rFonts w:cs="Times New Roman"/>
          <w:szCs w:val="24"/>
          <w:lang w:val="en-US"/>
        </w:rPr>
        <w:t>.</w:t>
      </w:r>
    </w:p>
    <w:p w14:paraId="04FD1B79" w14:textId="77777777" w:rsidR="00984FB9" w:rsidRDefault="00D52C5A" w:rsidP="005135EC">
      <w:pPr>
        <w:widowControl w:val="0"/>
        <w:ind w:firstLine="284"/>
        <w:jc w:val="both"/>
        <w:rPr>
          <w:lang w:val="en-US"/>
        </w:rPr>
      </w:pPr>
      <w:r>
        <w:rPr>
          <w:lang w:val="en-US"/>
        </w:rPr>
        <w:t>The first growth is those of inert bodies, which gr</w:t>
      </w:r>
      <w:r w:rsidR="00984FB9">
        <w:rPr>
          <w:lang w:val="en-US"/>
        </w:rPr>
        <w:t>ow only by means of accretion:</w:t>
      </w:r>
    </w:p>
    <w:p w14:paraId="7D1397D7" w14:textId="77777777" w:rsidR="00984FB9" w:rsidRDefault="00984FB9" w:rsidP="005135EC">
      <w:pPr>
        <w:widowControl w:val="0"/>
        <w:ind w:left="567"/>
        <w:jc w:val="both"/>
        <w:rPr>
          <w:sz w:val="22"/>
          <w:lang w:val="en-US"/>
        </w:rPr>
      </w:pPr>
    </w:p>
    <w:p w14:paraId="73B51DB8" w14:textId="30667C08" w:rsidR="00984FB9" w:rsidRPr="005135EC" w:rsidRDefault="00D52C5A" w:rsidP="005135EC">
      <w:pPr>
        <w:widowControl w:val="0"/>
        <w:ind w:left="567"/>
        <w:jc w:val="both"/>
        <w:rPr>
          <w:sz w:val="20"/>
          <w:szCs w:val="20"/>
          <w:lang w:val="en-GB"/>
        </w:rPr>
      </w:pPr>
      <w:r w:rsidRPr="005135EC">
        <w:rPr>
          <w:sz w:val="20"/>
          <w:szCs w:val="20"/>
          <w:lang w:val="en-US"/>
        </w:rPr>
        <w:t>[I]</w:t>
      </w:r>
      <w:proofErr w:type="spellStart"/>
      <w:r w:rsidRPr="005135EC">
        <w:rPr>
          <w:sz w:val="20"/>
          <w:szCs w:val="20"/>
          <w:lang w:val="en-US"/>
        </w:rPr>
        <w:t>nert</w:t>
      </w:r>
      <w:proofErr w:type="spellEnd"/>
      <w:r w:rsidRPr="005135EC">
        <w:rPr>
          <w:sz w:val="20"/>
          <w:szCs w:val="20"/>
          <w:lang w:val="en-US"/>
        </w:rPr>
        <w:t xml:space="preserve"> bodies [</w:t>
      </w:r>
      <w:proofErr w:type="spellStart"/>
      <w:r w:rsidRPr="005135EC">
        <w:rPr>
          <w:i/>
          <w:sz w:val="20"/>
          <w:szCs w:val="20"/>
          <w:lang w:val="en-US"/>
        </w:rPr>
        <w:t>mortuorum</w:t>
      </w:r>
      <w:proofErr w:type="spellEnd"/>
      <w:r w:rsidRPr="005135EC">
        <w:rPr>
          <w:sz w:val="20"/>
          <w:szCs w:val="20"/>
          <w:lang w:val="en-US"/>
        </w:rPr>
        <w:t>] do not nourish themselves, [and grow] by means of a simple apposition</w:t>
      </w:r>
      <w:r w:rsidRPr="005135EC">
        <w:rPr>
          <w:sz w:val="20"/>
          <w:szCs w:val="20"/>
          <w:lang w:val="en-GB"/>
        </w:rPr>
        <w:t xml:space="preserve"> of particles without any internal change [</w:t>
      </w:r>
      <w:proofErr w:type="spellStart"/>
      <w:r w:rsidRPr="005135EC">
        <w:rPr>
          <w:i/>
          <w:sz w:val="20"/>
          <w:szCs w:val="20"/>
          <w:lang w:val="en-GB"/>
        </w:rPr>
        <w:t>immutatione</w:t>
      </w:r>
      <w:proofErr w:type="spellEnd"/>
      <w:r w:rsidRPr="005135EC">
        <w:rPr>
          <w:sz w:val="20"/>
          <w:szCs w:val="20"/>
          <w:lang w:val="en-GB"/>
        </w:rPr>
        <w:t>]: in this way, […] wood is transformed into stone by means of this accretion, as long as the particles of stone enter the pores of the wood and either substitute or as</w:t>
      </w:r>
      <w:r w:rsidR="00FB7E9C" w:rsidRPr="005135EC">
        <w:rPr>
          <w:sz w:val="20"/>
          <w:szCs w:val="20"/>
          <w:lang w:val="en-GB"/>
        </w:rPr>
        <w:t>similate the particles of wood</w:t>
      </w:r>
      <w:r w:rsidR="005135EC">
        <w:rPr>
          <w:sz w:val="20"/>
          <w:szCs w:val="20"/>
          <w:lang w:val="en-GB"/>
        </w:rPr>
        <w:t>.</w:t>
      </w:r>
      <w:r w:rsidRPr="005135EC">
        <w:rPr>
          <w:rStyle w:val="FootnoteReference"/>
          <w:sz w:val="20"/>
          <w:szCs w:val="20"/>
          <w:lang w:val="en-GB"/>
        </w:rPr>
        <w:footnoteReference w:id="41"/>
      </w:r>
    </w:p>
    <w:p w14:paraId="06421D8C" w14:textId="77777777" w:rsidR="00984FB9" w:rsidRPr="00984FB9" w:rsidRDefault="00984FB9" w:rsidP="005135EC">
      <w:pPr>
        <w:widowControl w:val="0"/>
        <w:ind w:left="567" w:firstLine="284"/>
        <w:jc w:val="both"/>
        <w:rPr>
          <w:sz w:val="22"/>
          <w:lang w:val="en-US"/>
        </w:rPr>
      </w:pPr>
    </w:p>
    <w:p w14:paraId="31744785" w14:textId="5DB74A46" w:rsidR="00C90E40" w:rsidRDefault="00D52C5A" w:rsidP="005135EC">
      <w:pPr>
        <w:widowControl w:val="0"/>
        <w:jc w:val="both"/>
        <w:rPr>
          <w:lang w:val="en-GB"/>
        </w:rPr>
      </w:pPr>
      <w:r>
        <w:rPr>
          <w:lang w:val="en-US"/>
        </w:rPr>
        <w:t>In contrast,</w:t>
      </w:r>
      <w:r w:rsidR="00CD5D15">
        <w:rPr>
          <w:lang w:val="en-US"/>
        </w:rPr>
        <w:t xml:space="preserve"> l</w:t>
      </w:r>
      <w:r w:rsidR="0074130A">
        <w:rPr>
          <w:lang w:val="en-US"/>
        </w:rPr>
        <w:t xml:space="preserve">iving bodies are those </w:t>
      </w:r>
      <w:r w:rsidR="00D10E96">
        <w:rPr>
          <w:lang w:val="en-US"/>
        </w:rPr>
        <w:t>which</w:t>
      </w:r>
      <w:r w:rsidR="0074130A">
        <w:rPr>
          <w:lang w:val="en-US"/>
        </w:rPr>
        <w:t xml:space="preserve"> nourish themselves</w:t>
      </w:r>
      <w:r w:rsidR="000244B8">
        <w:rPr>
          <w:lang w:val="en-US"/>
        </w:rPr>
        <w:t xml:space="preserve"> and achieve this function through an internal change or </w:t>
      </w:r>
      <w:proofErr w:type="spellStart"/>
      <w:r w:rsidR="000244B8">
        <w:rPr>
          <w:lang w:val="en-US"/>
        </w:rPr>
        <w:t>immutation</w:t>
      </w:r>
      <w:proofErr w:type="spellEnd"/>
      <w:r w:rsidR="000244B8">
        <w:rPr>
          <w:lang w:val="en-US"/>
        </w:rPr>
        <w:t xml:space="preserve"> of particles</w:t>
      </w:r>
      <w:r w:rsidR="000F1951">
        <w:rPr>
          <w:lang w:val="en-US"/>
        </w:rPr>
        <w:t>. This</w:t>
      </w:r>
      <w:r w:rsidR="00964674">
        <w:rPr>
          <w:lang w:val="en-US"/>
        </w:rPr>
        <w:t xml:space="preserve"> </w:t>
      </w:r>
      <w:r w:rsidR="000F1951">
        <w:rPr>
          <w:lang w:val="en-US"/>
        </w:rPr>
        <w:t xml:space="preserve">change </w:t>
      </w:r>
      <w:r w:rsidR="00964674">
        <w:rPr>
          <w:lang w:val="en-US"/>
        </w:rPr>
        <w:t>consists of</w:t>
      </w:r>
      <w:r w:rsidR="000244B8">
        <w:rPr>
          <w:lang w:val="en-US"/>
        </w:rPr>
        <w:t xml:space="preserve"> a fragmentation and mix</w:t>
      </w:r>
      <w:r w:rsidR="00D10E96">
        <w:rPr>
          <w:lang w:val="en-US"/>
        </w:rPr>
        <w:t>ing</w:t>
      </w:r>
      <w:r w:rsidR="00964674">
        <w:rPr>
          <w:lang w:val="en-US"/>
        </w:rPr>
        <w:t xml:space="preserve"> of particles that </w:t>
      </w:r>
      <w:r w:rsidR="000244B8">
        <w:rPr>
          <w:lang w:val="en-US"/>
        </w:rPr>
        <w:t>ac</w:t>
      </w:r>
      <w:r w:rsidR="00964674">
        <w:rPr>
          <w:lang w:val="en-US"/>
        </w:rPr>
        <w:t>t</w:t>
      </w:r>
      <w:r w:rsidR="000244B8">
        <w:rPr>
          <w:lang w:val="en-US"/>
        </w:rPr>
        <w:t xml:space="preserve"> upon each other until they acquire a precise shape</w:t>
      </w:r>
      <w:r w:rsidR="000244B8">
        <w:rPr>
          <w:rStyle w:val="FootnoteReference"/>
          <w:lang w:val="en-US"/>
        </w:rPr>
        <w:footnoteReference w:id="42"/>
      </w:r>
      <w:r w:rsidR="00FB7E9C">
        <w:rPr>
          <w:lang w:val="en-US"/>
        </w:rPr>
        <w:t>.</w:t>
      </w:r>
      <w:r w:rsidR="00CD5D15">
        <w:rPr>
          <w:lang w:val="en-US"/>
        </w:rPr>
        <w:t xml:space="preserve"> </w:t>
      </w:r>
      <w:r w:rsidR="000244B8">
        <w:rPr>
          <w:lang w:val="en-GB"/>
        </w:rPr>
        <w:t xml:space="preserve">The </w:t>
      </w:r>
      <w:r w:rsidR="00964674">
        <w:rPr>
          <w:lang w:val="en-GB"/>
        </w:rPr>
        <w:t xml:space="preserve">difference </w:t>
      </w:r>
      <w:r w:rsidR="00160659">
        <w:rPr>
          <w:lang w:val="en-GB"/>
        </w:rPr>
        <w:t>between</w:t>
      </w:r>
      <w:r w:rsidR="008D1655">
        <w:rPr>
          <w:lang w:val="en-GB"/>
        </w:rPr>
        <w:t xml:space="preserve"> </w:t>
      </w:r>
      <w:r w:rsidR="00160659">
        <w:rPr>
          <w:lang w:val="en-GB"/>
        </w:rPr>
        <w:t xml:space="preserve">inert and living bodies </w:t>
      </w:r>
      <w:r w:rsidR="008D1655">
        <w:rPr>
          <w:lang w:val="en-GB"/>
        </w:rPr>
        <w:t xml:space="preserve">follows </w:t>
      </w:r>
      <w:r>
        <w:rPr>
          <w:lang w:val="en-GB"/>
        </w:rPr>
        <w:t>t</w:t>
      </w:r>
      <w:r w:rsidR="008D1655">
        <w:rPr>
          <w:lang w:val="en-GB"/>
        </w:rPr>
        <w:t xml:space="preserve">wo different mechanisms </w:t>
      </w:r>
      <w:r>
        <w:rPr>
          <w:lang w:val="en-GB"/>
        </w:rPr>
        <w:t>of growth</w:t>
      </w:r>
      <w:r w:rsidR="008D1655">
        <w:rPr>
          <w:lang w:val="en-GB"/>
        </w:rPr>
        <w:t>. Inert bodies grow through a mere juxtap</w:t>
      </w:r>
      <w:r w:rsidR="00964674">
        <w:rPr>
          <w:lang w:val="en-GB"/>
        </w:rPr>
        <w:t>osition</w:t>
      </w:r>
      <w:r w:rsidR="008D1655">
        <w:rPr>
          <w:lang w:val="en-GB"/>
        </w:rPr>
        <w:t xml:space="preserve"> or addition</w:t>
      </w:r>
      <w:r w:rsidR="00964674">
        <w:rPr>
          <w:lang w:val="en-GB"/>
        </w:rPr>
        <w:t xml:space="preserve"> of particles coming from outside</w:t>
      </w:r>
      <w:r w:rsidR="008D1655">
        <w:rPr>
          <w:lang w:val="en-GB"/>
        </w:rPr>
        <w:t xml:space="preserve"> and not</w:t>
      </w:r>
      <w:r>
        <w:rPr>
          <w:lang w:val="en-GB"/>
        </w:rPr>
        <w:t xml:space="preserve"> undergoing any internal change, whereas</w:t>
      </w:r>
      <w:r w:rsidR="008D1655">
        <w:rPr>
          <w:lang w:val="en-GB"/>
        </w:rPr>
        <w:t xml:space="preserve"> living bodies</w:t>
      </w:r>
      <w:r w:rsidR="00964674">
        <w:rPr>
          <w:lang w:val="en-GB"/>
        </w:rPr>
        <w:t xml:space="preserve"> </w:t>
      </w:r>
      <w:r w:rsidR="008D1655">
        <w:rPr>
          <w:lang w:val="en-GB"/>
        </w:rPr>
        <w:t xml:space="preserve">grow through </w:t>
      </w:r>
      <w:r w:rsidR="00964674">
        <w:rPr>
          <w:lang w:val="en-GB"/>
        </w:rPr>
        <w:t>an internal change</w:t>
      </w:r>
      <w:r w:rsidR="008D1655">
        <w:rPr>
          <w:lang w:val="en-GB"/>
        </w:rPr>
        <w:t xml:space="preserve"> of particles within the body</w:t>
      </w:r>
      <w:r w:rsidR="007B71B0">
        <w:rPr>
          <w:rStyle w:val="FootnoteReference"/>
          <w:lang w:val="en-GB"/>
        </w:rPr>
        <w:footnoteReference w:id="43"/>
      </w:r>
      <w:r w:rsidR="00FB7E9C">
        <w:rPr>
          <w:lang w:val="en-GB"/>
        </w:rPr>
        <w:t>.</w:t>
      </w:r>
    </w:p>
    <w:p w14:paraId="54E893FB" w14:textId="0BB8CD20" w:rsidR="00AA092E" w:rsidRDefault="00160659" w:rsidP="005135EC">
      <w:pPr>
        <w:widowControl w:val="0"/>
        <w:ind w:firstLine="284"/>
        <w:jc w:val="both"/>
        <w:rPr>
          <w:lang w:val="en-GB"/>
        </w:rPr>
      </w:pPr>
      <w:r>
        <w:rPr>
          <w:lang w:val="en-GB"/>
        </w:rPr>
        <w:t xml:space="preserve">Descartes attributes a mechanical operation, the </w:t>
      </w:r>
      <w:proofErr w:type="spellStart"/>
      <w:r w:rsidRPr="00160659">
        <w:rPr>
          <w:i/>
          <w:lang w:val="en-GB"/>
        </w:rPr>
        <w:t>immutatio</w:t>
      </w:r>
      <w:proofErr w:type="spellEnd"/>
      <w:r>
        <w:rPr>
          <w:lang w:val="en-GB"/>
        </w:rPr>
        <w:t>, with</w:t>
      </w:r>
      <w:r w:rsidR="005479FA">
        <w:rPr>
          <w:lang w:val="en-GB"/>
        </w:rPr>
        <w:t xml:space="preserve"> the</w:t>
      </w:r>
      <w:r>
        <w:rPr>
          <w:lang w:val="en-GB"/>
        </w:rPr>
        <w:t xml:space="preserve"> </w:t>
      </w:r>
      <w:r w:rsidR="005479FA">
        <w:rPr>
          <w:lang w:val="en-GB"/>
        </w:rPr>
        <w:t xml:space="preserve">function </w:t>
      </w:r>
      <w:r>
        <w:rPr>
          <w:lang w:val="en-GB"/>
        </w:rPr>
        <w:t>of converting t</w:t>
      </w:r>
      <w:r w:rsidR="008D1655">
        <w:rPr>
          <w:lang w:val="en-GB"/>
        </w:rPr>
        <w:t xml:space="preserve">he </w:t>
      </w:r>
      <w:r w:rsidR="00D10E96">
        <w:rPr>
          <w:lang w:val="en-GB"/>
        </w:rPr>
        <w:t xml:space="preserve">nourishment </w:t>
      </w:r>
      <w:r w:rsidR="008D1655">
        <w:rPr>
          <w:lang w:val="en-GB"/>
        </w:rPr>
        <w:t>into the living body, by means of changing particles.</w:t>
      </w:r>
      <w:r w:rsidR="00002D6F">
        <w:rPr>
          <w:lang w:val="en-GB"/>
        </w:rPr>
        <w:t xml:space="preserve"> Accordingly, </w:t>
      </w:r>
      <w:r w:rsidR="00D52C5A">
        <w:rPr>
          <w:lang w:val="en-GB"/>
        </w:rPr>
        <w:t>throughout</w:t>
      </w:r>
      <w:r w:rsidR="00002D6F">
        <w:rPr>
          <w:lang w:val="en-GB"/>
        </w:rPr>
        <w:t xml:space="preserve"> the </w:t>
      </w:r>
      <w:proofErr w:type="spellStart"/>
      <w:r w:rsidR="00002D6F">
        <w:rPr>
          <w:i/>
          <w:lang w:val="en-GB"/>
        </w:rPr>
        <w:t>immutatio</w:t>
      </w:r>
      <w:proofErr w:type="spellEnd"/>
      <w:r w:rsidR="00D10E96">
        <w:rPr>
          <w:lang w:val="en-GB"/>
        </w:rPr>
        <w:t>,</w:t>
      </w:r>
      <w:r w:rsidR="00002D6F">
        <w:rPr>
          <w:lang w:val="en-GB"/>
        </w:rPr>
        <w:t xml:space="preserve"> particles mechanically interact upon each other, move within the body, fill its channels, </w:t>
      </w:r>
      <w:r w:rsidR="00D10E96">
        <w:rPr>
          <w:lang w:val="en-GB"/>
        </w:rPr>
        <w:t xml:space="preserve">organize </w:t>
      </w:r>
      <w:r w:rsidR="00002D6F">
        <w:rPr>
          <w:lang w:val="en-GB"/>
        </w:rPr>
        <w:t xml:space="preserve">in </w:t>
      </w:r>
      <w:r w:rsidR="00D10E96">
        <w:rPr>
          <w:lang w:val="en-GB"/>
        </w:rPr>
        <w:t xml:space="preserve">exact </w:t>
      </w:r>
      <w:r w:rsidR="00002D6F">
        <w:rPr>
          <w:lang w:val="en-GB"/>
        </w:rPr>
        <w:t xml:space="preserve">places and form specific parts of the body. Descartes also claims that, if these particles have three different shapes, such as </w:t>
      </w:r>
      <w:r w:rsidR="00D10E96" w:rsidRPr="00C455E3">
        <w:rPr>
          <w:lang w:val="en-GB"/>
        </w:rPr>
        <w:t>small</w:t>
      </w:r>
      <w:r w:rsidR="00002D6F" w:rsidRPr="00C455E3">
        <w:rPr>
          <w:lang w:val="en-GB"/>
        </w:rPr>
        <w:t xml:space="preserve"> pri</w:t>
      </w:r>
      <w:r w:rsidR="00D10E96" w:rsidRPr="00C455E3">
        <w:rPr>
          <w:lang w:val="en-GB"/>
        </w:rPr>
        <w:t>sm</w:t>
      </w:r>
      <w:r w:rsidR="00002D6F" w:rsidRPr="00C455E3">
        <w:rPr>
          <w:lang w:val="en-GB"/>
        </w:rPr>
        <w:t>s</w:t>
      </w:r>
      <w:r w:rsidR="00002D6F">
        <w:rPr>
          <w:lang w:val="en-GB"/>
        </w:rPr>
        <w:t>, cone, or concave shapes, these particles mix and combine together into new particles that compose the wood, the bark, the roots, leaves, flowers and fruits in plant</w:t>
      </w:r>
      <w:r w:rsidR="00FB7E9C">
        <w:rPr>
          <w:lang w:val="en-GB"/>
        </w:rPr>
        <w:t>s, and all the limbs in animals</w:t>
      </w:r>
      <w:r w:rsidR="00002D6F">
        <w:rPr>
          <w:rStyle w:val="FootnoteReference"/>
          <w:lang w:val="en-GB"/>
        </w:rPr>
        <w:footnoteReference w:id="44"/>
      </w:r>
      <w:r w:rsidR="00FB7E9C">
        <w:rPr>
          <w:lang w:val="en-GB"/>
        </w:rPr>
        <w:t>.</w:t>
      </w:r>
      <w:r w:rsidR="008D1655">
        <w:rPr>
          <w:lang w:val="en-GB"/>
        </w:rPr>
        <w:t xml:space="preserve"> </w:t>
      </w:r>
      <w:r w:rsidRPr="008D1655">
        <w:rPr>
          <w:lang w:val="en-GB"/>
        </w:rPr>
        <w:t>This</w:t>
      </w:r>
      <w:r>
        <w:rPr>
          <w:lang w:val="en-GB"/>
        </w:rPr>
        <w:t xml:space="preserve"> internal change of particles occurs during digestion and nutrition, regulates the growth of the body, and as it ceases, nutrition ceases, particles stop changing and replacing each</w:t>
      </w:r>
      <w:r w:rsidR="00FB7E9C">
        <w:rPr>
          <w:lang w:val="en-GB"/>
        </w:rPr>
        <w:t xml:space="preserve"> other, and life ceases as well</w:t>
      </w:r>
      <w:r>
        <w:rPr>
          <w:rStyle w:val="FootnoteReference"/>
          <w:lang w:val="en-GB"/>
        </w:rPr>
        <w:footnoteReference w:id="45"/>
      </w:r>
      <w:r w:rsidR="00FB7E9C">
        <w:rPr>
          <w:lang w:val="en-GB"/>
        </w:rPr>
        <w:t>.</w:t>
      </w:r>
      <w:r w:rsidR="005479FA">
        <w:rPr>
          <w:lang w:val="en-GB"/>
        </w:rPr>
        <w:t xml:space="preserve"> As </w:t>
      </w:r>
      <w:r w:rsidR="00D10E96">
        <w:rPr>
          <w:lang w:val="en-GB"/>
        </w:rPr>
        <w:t>a result</w:t>
      </w:r>
      <w:r w:rsidR="005479FA">
        <w:rPr>
          <w:lang w:val="en-GB"/>
        </w:rPr>
        <w:t xml:space="preserve">, this </w:t>
      </w:r>
      <w:r w:rsidR="00027305">
        <w:rPr>
          <w:lang w:val="en-GB"/>
        </w:rPr>
        <w:t>mechanical self-change through the assimilation of nourishment is the criterion for their being alive</w:t>
      </w:r>
      <w:r w:rsidR="009B584F">
        <w:rPr>
          <w:rStyle w:val="FootnoteReference"/>
          <w:lang w:val="en-GB"/>
        </w:rPr>
        <w:footnoteReference w:id="46"/>
      </w:r>
      <w:r w:rsidR="00FB7E9C">
        <w:rPr>
          <w:lang w:val="en-GB"/>
        </w:rPr>
        <w:t>.</w:t>
      </w:r>
    </w:p>
    <w:p w14:paraId="7981D5C7" w14:textId="30B110E2" w:rsidR="00B90182" w:rsidRPr="00F561E8" w:rsidRDefault="006D06FA" w:rsidP="005135EC">
      <w:pPr>
        <w:widowControl w:val="0"/>
        <w:ind w:firstLine="284"/>
        <w:jc w:val="both"/>
        <w:rPr>
          <w:lang w:val="en-GB"/>
        </w:rPr>
      </w:pPr>
      <w:r>
        <w:rPr>
          <w:lang w:val="en-GB"/>
        </w:rPr>
        <w:t xml:space="preserve">A similar criterion is </w:t>
      </w:r>
      <w:r w:rsidR="00D10E96">
        <w:rPr>
          <w:lang w:val="en-GB"/>
        </w:rPr>
        <w:t xml:space="preserve">also </w:t>
      </w:r>
      <w:r>
        <w:rPr>
          <w:lang w:val="en-GB"/>
        </w:rPr>
        <w:t>to be found in the Aristotelian framework.</w:t>
      </w:r>
      <w:r w:rsidR="00F76787">
        <w:rPr>
          <w:lang w:val="en-GB"/>
        </w:rPr>
        <w:t xml:space="preserve"> In </w:t>
      </w:r>
      <w:r w:rsidR="00F76787">
        <w:rPr>
          <w:i/>
          <w:lang w:val="en-GB"/>
        </w:rPr>
        <w:t xml:space="preserve">De </w:t>
      </w:r>
      <w:r w:rsidR="00F76787" w:rsidRPr="00F76787">
        <w:rPr>
          <w:i/>
          <w:lang w:val="en-GB"/>
        </w:rPr>
        <w:t>Anima</w:t>
      </w:r>
      <w:r w:rsidR="00F76787">
        <w:rPr>
          <w:lang w:val="en-GB"/>
        </w:rPr>
        <w:t xml:space="preserve">, </w:t>
      </w:r>
      <w:r w:rsidR="00F76787" w:rsidRPr="00F76787">
        <w:rPr>
          <w:lang w:val="en-GB"/>
        </w:rPr>
        <w:t>Aristotle</w:t>
      </w:r>
      <w:r w:rsidR="00FB7E9C">
        <w:rPr>
          <w:lang w:val="en-GB"/>
        </w:rPr>
        <w:t xml:space="preserve"> claims that </w:t>
      </w:r>
      <w:r w:rsidR="00FB7E9C">
        <w:rPr>
          <w:rFonts w:cs="Times New Roman"/>
          <w:szCs w:val="24"/>
          <w:lang w:val="en-US"/>
        </w:rPr>
        <w:t>«</w:t>
      </w:r>
      <w:r w:rsidR="00F76787">
        <w:rPr>
          <w:lang w:val="en-GB"/>
        </w:rPr>
        <w:t>among natural bodies, some have li</w:t>
      </w:r>
      <w:r w:rsidR="00FB7E9C">
        <w:rPr>
          <w:lang w:val="en-GB"/>
        </w:rPr>
        <w:t>fe and some do not have it. By “life”</w:t>
      </w:r>
      <w:r w:rsidR="00F76787">
        <w:rPr>
          <w:lang w:val="en-GB"/>
        </w:rPr>
        <w:t xml:space="preserve"> we mean that which has through itself</w:t>
      </w:r>
      <w:r w:rsidR="00FB7E9C">
        <w:rPr>
          <w:lang w:val="en-GB"/>
        </w:rPr>
        <w:t xml:space="preserve"> nourishment, growth, and decay</w:t>
      </w:r>
      <w:r w:rsidR="00FB7E9C">
        <w:rPr>
          <w:rFonts w:cs="Times New Roman"/>
          <w:szCs w:val="24"/>
          <w:lang w:val="en-US"/>
        </w:rPr>
        <w:t>»</w:t>
      </w:r>
      <w:r w:rsidR="00F76787">
        <w:rPr>
          <w:rStyle w:val="FootnoteReference"/>
          <w:lang w:val="en-GB"/>
        </w:rPr>
        <w:footnoteReference w:id="47"/>
      </w:r>
      <w:r w:rsidR="00FB7E9C">
        <w:rPr>
          <w:rFonts w:cs="Times New Roman"/>
          <w:szCs w:val="24"/>
          <w:lang w:val="en-GB"/>
        </w:rPr>
        <w:t>.</w:t>
      </w:r>
      <w:r w:rsidR="00F76787">
        <w:rPr>
          <w:lang w:val="en-GB"/>
        </w:rPr>
        <w:t xml:space="preserve"> It is to </w:t>
      </w:r>
      <w:r w:rsidR="00D10E96">
        <w:rPr>
          <w:lang w:val="en-GB"/>
        </w:rPr>
        <w:t xml:space="preserve">be </w:t>
      </w:r>
      <w:r w:rsidR="00F76787">
        <w:rPr>
          <w:lang w:val="en-GB"/>
        </w:rPr>
        <w:t>note</w:t>
      </w:r>
      <w:r w:rsidR="00D10E96">
        <w:rPr>
          <w:lang w:val="en-GB"/>
        </w:rPr>
        <w:t>d</w:t>
      </w:r>
      <w:r w:rsidR="00F76787">
        <w:rPr>
          <w:lang w:val="en-GB"/>
        </w:rPr>
        <w:t xml:space="preserve"> that Aristotle seems to restrict </w:t>
      </w:r>
      <w:r w:rsidR="00F76787">
        <w:rPr>
          <w:lang w:val="en-GB"/>
        </w:rPr>
        <w:lastRenderedPageBreak/>
        <w:t xml:space="preserve">life </w:t>
      </w:r>
      <w:r w:rsidR="00B66891">
        <w:rPr>
          <w:lang w:val="en-GB"/>
        </w:rPr>
        <w:t>to vegetative life.</w:t>
      </w:r>
      <w:r w:rsidR="00F76787">
        <w:rPr>
          <w:rStyle w:val="FootnoteReference"/>
          <w:lang w:val="en-GB"/>
        </w:rPr>
        <w:footnoteReference w:id="48"/>
      </w:r>
      <w:r w:rsidR="00B66891">
        <w:rPr>
          <w:lang w:val="en-GB"/>
        </w:rPr>
        <w:t xml:space="preserve"> At least as </w:t>
      </w:r>
      <w:r w:rsidR="00D10E96">
        <w:rPr>
          <w:lang w:val="en-GB"/>
        </w:rPr>
        <w:t xml:space="preserve">far </w:t>
      </w:r>
      <w:r w:rsidR="00B66891">
        <w:rPr>
          <w:lang w:val="en-GB"/>
        </w:rPr>
        <w:t>vegetal life reveals the basic activities,</w:t>
      </w:r>
      <w:r w:rsidR="00F561E8">
        <w:rPr>
          <w:lang w:val="en-GB"/>
        </w:rPr>
        <w:t xml:space="preserve"> i.e.,</w:t>
      </w:r>
      <w:r w:rsidR="00B66891">
        <w:rPr>
          <w:lang w:val="en-GB"/>
        </w:rPr>
        <w:t xml:space="preserve"> generation, nutrition, growth, </w:t>
      </w:r>
      <w:r w:rsidR="00F561E8">
        <w:rPr>
          <w:lang w:val="en-GB"/>
        </w:rPr>
        <w:t xml:space="preserve">diminution, </w:t>
      </w:r>
      <w:r w:rsidR="00B66891">
        <w:rPr>
          <w:lang w:val="en-GB"/>
        </w:rPr>
        <w:t>and respiration, that serve to differentiate between living and non-</w:t>
      </w:r>
      <w:r w:rsidR="00FB7E9C">
        <w:rPr>
          <w:lang w:val="en-GB"/>
        </w:rPr>
        <w:t>living beings</w:t>
      </w:r>
      <w:r w:rsidR="00F561E8">
        <w:rPr>
          <w:rStyle w:val="FootnoteReference"/>
          <w:lang w:val="en-GB"/>
        </w:rPr>
        <w:footnoteReference w:id="49"/>
      </w:r>
      <w:r w:rsidR="00FB7E9C">
        <w:rPr>
          <w:lang w:val="en-GB"/>
        </w:rPr>
        <w:t>.</w:t>
      </w:r>
      <w:r w:rsidR="00F561E8">
        <w:rPr>
          <w:lang w:val="en-GB"/>
        </w:rPr>
        <w:t xml:space="preserve"> Additionally, the body is nourished </w:t>
      </w:r>
      <w:r w:rsidR="00F561E8">
        <w:rPr>
          <w:i/>
          <w:lang w:val="en-GB"/>
        </w:rPr>
        <w:t>qua</w:t>
      </w:r>
      <w:r w:rsidR="00F561E8">
        <w:rPr>
          <w:lang w:val="en-GB"/>
        </w:rPr>
        <w:t xml:space="preserve"> </w:t>
      </w:r>
      <w:proofErr w:type="spellStart"/>
      <w:r w:rsidR="00F561E8">
        <w:rPr>
          <w:lang w:val="en-GB"/>
        </w:rPr>
        <w:t>ensouled</w:t>
      </w:r>
      <w:proofErr w:type="spellEnd"/>
      <w:r w:rsidR="00F561E8">
        <w:rPr>
          <w:lang w:val="en-GB"/>
        </w:rPr>
        <w:t>, as the principle of life is the soul.</w:t>
      </w:r>
    </w:p>
    <w:p w14:paraId="04F32C15" w14:textId="57EE8C31" w:rsidR="005175D6" w:rsidRDefault="00892D3E" w:rsidP="005135EC">
      <w:pPr>
        <w:widowControl w:val="0"/>
        <w:ind w:firstLine="284"/>
        <w:jc w:val="both"/>
        <w:rPr>
          <w:lang w:val="en-US"/>
        </w:rPr>
      </w:pPr>
      <w:r>
        <w:rPr>
          <w:lang w:val="en-US"/>
        </w:rPr>
        <w:t xml:space="preserve">Medieval and late Scholastic philosophers such as </w:t>
      </w:r>
      <w:r w:rsidR="00B90182" w:rsidRPr="00B90182">
        <w:rPr>
          <w:lang w:val="en-US"/>
        </w:rPr>
        <w:t xml:space="preserve">Jacopo </w:t>
      </w:r>
      <w:proofErr w:type="spellStart"/>
      <w:r w:rsidR="00B90182" w:rsidRPr="00B90182">
        <w:rPr>
          <w:lang w:val="en-US"/>
        </w:rPr>
        <w:t>Zabarella</w:t>
      </w:r>
      <w:proofErr w:type="spellEnd"/>
      <w:r w:rsidR="00B90182" w:rsidRPr="00B90182">
        <w:rPr>
          <w:lang w:val="en-US"/>
        </w:rPr>
        <w:t xml:space="preserve"> (1533-1589), Francisco </w:t>
      </w:r>
      <w:proofErr w:type="spellStart"/>
      <w:r w:rsidR="00B90182" w:rsidRPr="00B90182">
        <w:rPr>
          <w:lang w:val="en-US"/>
        </w:rPr>
        <w:t>Suárez</w:t>
      </w:r>
      <w:proofErr w:type="spellEnd"/>
      <w:r w:rsidR="00B90182" w:rsidRPr="00B90182">
        <w:rPr>
          <w:lang w:val="en-US"/>
        </w:rPr>
        <w:t xml:space="preserve"> (1548-1617), and Rodrigo de Arriaga (1592-1667), amongst others</w:t>
      </w:r>
      <w:r w:rsidR="00B90182">
        <w:rPr>
          <w:lang w:val="en-US"/>
        </w:rPr>
        <w:t xml:space="preserve">, debated this definition, providing a more precise formulation, as Des </w:t>
      </w:r>
      <w:proofErr w:type="spellStart"/>
      <w:r w:rsidR="00B90182">
        <w:rPr>
          <w:lang w:val="en-US"/>
        </w:rPr>
        <w:t>Chene</w:t>
      </w:r>
      <w:proofErr w:type="spellEnd"/>
      <w:r w:rsidR="00B90182">
        <w:rPr>
          <w:lang w:val="en-US"/>
        </w:rPr>
        <w:t xml:space="preserve"> has pointed o</w:t>
      </w:r>
      <w:r w:rsidR="00FB7E9C">
        <w:rPr>
          <w:lang w:val="en-US"/>
        </w:rPr>
        <w:t>ut</w:t>
      </w:r>
      <w:r w:rsidR="00B90182">
        <w:rPr>
          <w:rStyle w:val="FootnoteReference"/>
          <w:lang w:val="en-US"/>
        </w:rPr>
        <w:footnoteReference w:id="50"/>
      </w:r>
      <w:r w:rsidR="00FB7E9C">
        <w:rPr>
          <w:lang w:val="en-US"/>
        </w:rPr>
        <w:t>.</w:t>
      </w:r>
      <w:r w:rsidR="0007225F">
        <w:rPr>
          <w:lang w:val="en-US"/>
        </w:rPr>
        <w:t xml:space="preserve"> </w:t>
      </w:r>
      <w:r>
        <w:rPr>
          <w:lang w:val="en-US"/>
        </w:rPr>
        <w:t xml:space="preserve">In </w:t>
      </w:r>
      <w:proofErr w:type="spellStart"/>
      <w:r>
        <w:rPr>
          <w:lang w:val="en-US"/>
        </w:rPr>
        <w:t>Su</w:t>
      </w:r>
      <w:r w:rsidRPr="00B90182">
        <w:rPr>
          <w:lang w:val="en-US"/>
        </w:rPr>
        <w:t>á</w:t>
      </w:r>
      <w:r>
        <w:rPr>
          <w:lang w:val="en-US"/>
        </w:rPr>
        <w:t>rez</w:t>
      </w:r>
      <w:proofErr w:type="spellEnd"/>
      <w:r>
        <w:rPr>
          <w:lang w:val="en-US"/>
        </w:rPr>
        <w:t xml:space="preserve"> and </w:t>
      </w:r>
      <w:proofErr w:type="spellStart"/>
      <w:r>
        <w:rPr>
          <w:lang w:val="en-US"/>
        </w:rPr>
        <w:t>Franciscus</w:t>
      </w:r>
      <w:proofErr w:type="spellEnd"/>
      <w:r>
        <w:rPr>
          <w:lang w:val="en-US"/>
        </w:rPr>
        <w:t xml:space="preserve"> </w:t>
      </w:r>
      <w:proofErr w:type="spellStart"/>
      <w:r>
        <w:rPr>
          <w:lang w:val="en-US"/>
        </w:rPr>
        <w:t>Toletus</w:t>
      </w:r>
      <w:proofErr w:type="spellEnd"/>
      <w:r>
        <w:rPr>
          <w:lang w:val="en-US"/>
        </w:rPr>
        <w:t xml:space="preserve"> (1532-1596), t</w:t>
      </w:r>
      <w:r w:rsidR="0007225F">
        <w:rPr>
          <w:lang w:val="en-US"/>
        </w:rPr>
        <w:t xml:space="preserve">wo main principles characterize the definition of living bodies as those that self-change or nurture themselves: immanence and the </w:t>
      </w:r>
      <w:proofErr w:type="spellStart"/>
      <w:r w:rsidR="0007225F">
        <w:rPr>
          <w:lang w:val="en-US"/>
        </w:rPr>
        <w:t>intrinsic</w:t>
      </w:r>
      <w:r w:rsidR="00527F2B">
        <w:rPr>
          <w:lang w:val="en-US"/>
        </w:rPr>
        <w:t>ness</w:t>
      </w:r>
      <w:proofErr w:type="spellEnd"/>
      <w:r w:rsidR="0007225F">
        <w:rPr>
          <w:lang w:val="en-US"/>
        </w:rPr>
        <w:t>, as non-living bodies do not act but are acted upon from outside. Still, an agent perform</w:t>
      </w:r>
      <w:r w:rsidR="00F561E8">
        <w:rPr>
          <w:lang w:val="en-US"/>
        </w:rPr>
        <w:t>s such actions in living bodies, and t</w:t>
      </w:r>
      <w:r w:rsidR="0007225F">
        <w:rPr>
          <w:lang w:val="en-US"/>
        </w:rPr>
        <w:t>his agent is the soul.</w:t>
      </w:r>
      <w:r>
        <w:rPr>
          <w:lang w:val="en-US"/>
        </w:rPr>
        <w:t xml:space="preserve"> Arriaga proposes a different criterion</w:t>
      </w:r>
      <w:r w:rsidR="003A458D">
        <w:rPr>
          <w:lang w:val="en-US"/>
        </w:rPr>
        <w:t xml:space="preserve"> to characterize nutrition in living bodies</w:t>
      </w:r>
      <w:r>
        <w:rPr>
          <w:lang w:val="en-US"/>
        </w:rPr>
        <w:t xml:space="preserve">, </w:t>
      </w:r>
      <w:proofErr w:type="spellStart"/>
      <w:r w:rsidR="00A7505B">
        <w:rPr>
          <w:lang w:val="en-US"/>
        </w:rPr>
        <w:t>intus-sumption</w:t>
      </w:r>
      <w:proofErr w:type="spellEnd"/>
      <w:r w:rsidR="00A7505B">
        <w:rPr>
          <w:lang w:val="en-US"/>
        </w:rPr>
        <w:t>, or takin</w:t>
      </w:r>
      <w:r w:rsidR="00D10E96">
        <w:rPr>
          <w:lang w:val="en-US"/>
        </w:rPr>
        <w:t>g</w:t>
      </w:r>
      <w:r w:rsidR="00A7505B">
        <w:rPr>
          <w:lang w:val="en-US"/>
        </w:rPr>
        <w:t xml:space="preserve"> within</w:t>
      </w:r>
      <w:r w:rsidR="005175D6">
        <w:rPr>
          <w:lang w:val="en-US"/>
        </w:rPr>
        <w:t xml:space="preserve">. In the </w:t>
      </w:r>
      <w:proofErr w:type="spellStart"/>
      <w:r w:rsidR="005175D6">
        <w:rPr>
          <w:i/>
          <w:lang w:val="en-US"/>
        </w:rPr>
        <w:t>Cursus</w:t>
      </w:r>
      <w:proofErr w:type="spellEnd"/>
      <w:r w:rsidR="005175D6">
        <w:rPr>
          <w:i/>
          <w:lang w:val="en-US"/>
        </w:rPr>
        <w:t xml:space="preserve"> </w:t>
      </w:r>
      <w:proofErr w:type="spellStart"/>
      <w:r w:rsidR="005175D6">
        <w:rPr>
          <w:i/>
          <w:lang w:val="en-US"/>
        </w:rPr>
        <w:t>philosophicus</w:t>
      </w:r>
      <w:proofErr w:type="spellEnd"/>
      <w:r w:rsidR="005175D6">
        <w:rPr>
          <w:lang w:val="en-US"/>
        </w:rPr>
        <w:t xml:space="preserve">, Arriaga writes: </w:t>
      </w:r>
    </w:p>
    <w:p w14:paraId="7FEECD9C" w14:textId="77777777" w:rsidR="005175D6" w:rsidRDefault="005175D6" w:rsidP="005135EC">
      <w:pPr>
        <w:widowControl w:val="0"/>
        <w:jc w:val="both"/>
        <w:rPr>
          <w:lang w:val="en-US"/>
        </w:rPr>
      </w:pPr>
    </w:p>
    <w:p w14:paraId="0752CB6B" w14:textId="2E4F3FC4" w:rsidR="00C90E40" w:rsidRPr="005135EC" w:rsidRDefault="005175D6" w:rsidP="005135EC">
      <w:pPr>
        <w:widowControl w:val="0"/>
        <w:ind w:left="567" w:right="567"/>
        <w:jc w:val="both"/>
        <w:rPr>
          <w:sz w:val="20"/>
          <w:szCs w:val="20"/>
          <w:lang w:val="en-US"/>
        </w:rPr>
      </w:pPr>
      <w:r w:rsidRPr="005135EC">
        <w:rPr>
          <w:sz w:val="20"/>
          <w:szCs w:val="20"/>
          <w:lang w:val="en-US"/>
        </w:rPr>
        <w:t>fire grows only through juxtaposition</w:t>
      </w:r>
      <w:r w:rsidR="00D10E96" w:rsidRPr="005135EC">
        <w:rPr>
          <w:sz w:val="20"/>
          <w:szCs w:val="20"/>
          <w:lang w:val="en-US"/>
        </w:rPr>
        <w:t>,</w:t>
      </w:r>
      <w:r w:rsidRPr="005135EC">
        <w:rPr>
          <w:sz w:val="20"/>
          <w:szCs w:val="20"/>
          <w:lang w:val="en-US"/>
        </w:rPr>
        <w:t xml:space="preserve"> assimilating matter that is close to it […]; but plants and other animate things do not grow by juxtaposition, but through </w:t>
      </w:r>
      <w:proofErr w:type="spellStart"/>
      <w:r w:rsidRPr="005135EC">
        <w:rPr>
          <w:sz w:val="20"/>
          <w:szCs w:val="20"/>
          <w:lang w:val="en-US"/>
        </w:rPr>
        <w:t>intus-sumption</w:t>
      </w:r>
      <w:proofErr w:type="spellEnd"/>
      <w:r w:rsidRPr="005135EC">
        <w:rPr>
          <w:sz w:val="20"/>
          <w:szCs w:val="20"/>
          <w:lang w:val="en-US"/>
        </w:rPr>
        <w:t xml:space="preserve">, that is, by attracting </w:t>
      </w:r>
      <w:r w:rsidR="00D10E96" w:rsidRPr="005135EC">
        <w:rPr>
          <w:sz w:val="20"/>
          <w:szCs w:val="20"/>
          <w:lang w:val="en-US"/>
        </w:rPr>
        <w:t xml:space="preserve">to </w:t>
      </w:r>
      <w:r w:rsidRPr="005135EC">
        <w:rPr>
          <w:sz w:val="20"/>
          <w:szCs w:val="20"/>
          <w:lang w:val="en-US"/>
        </w:rPr>
        <w:t>themselves through their pores food divided into tiny particles, and converting it into themselves; that process occurs, moreover, in such a way that even the more remote p</w:t>
      </w:r>
      <w:r w:rsidR="00FB7E9C" w:rsidRPr="005135EC">
        <w:rPr>
          <w:sz w:val="20"/>
          <w:szCs w:val="20"/>
          <w:lang w:val="en-US"/>
        </w:rPr>
        <w:t>arts grow, which is unlike fire</w:t>
      </w:r>
      <w:r w:rsidR="005135EC">
        <w:rPr>
          <w:sz w:val="20"/>
          <w:szCs w:val="20"/>
          <w:lang w:val="en-US"/>
        </w:rPr>
        <w:t>.</w:t>
      </w:r>
      <w:r w:rsidRPr="005135EC">
        <w:rPr>
          <w:rStyle w:val="FootnoteReference"/>
          <w:sz w:val="20"/>
          <w:szCs w:val="20"/>
          <w:lang w:val="en-US"/>
        </w:rPr>
        <w:footnoteReference w:id="51"/>
      </w:r>
    </w:p>
    <w:p w14:paraId="0E527129" w14:textId="77777777" w:rsidR="00B90182" w:rsidRPr="00B90182" w:rsidRDefault="00B90182" w:rsidP="005135EC">
      <w:pPr>
        <w:widowControl w:val="0"/>
        <w:ind w:firstLine="284"/>
        <w:jc w:val="both"/>
        <w:rPr>
          <w:lang w:val="en-US"/>
        </w:rPr>
      </w:pPr>
    </w:p>
    <w:p w14:paraId="0BCBE898" w14:textId="2E5CB384" w:rsidR="00B90182" w:rsidRPr="005175D6" w:rsidRDefault="005175D6" w:rsidP="005135EC">
      <w:pPr>
        <w:widowControl w:val="0"/>
        <w:ind w:firstLine="284"/>
        <w:jc w:val="both"/>
        <w:rPr>
          <w:lang w:val="en-US"/>
        </w:rPr>
      </w:pPr>
      <w:r>
        <w:rPr>
          <w:lang w:val="en-US"/>
        </w:rPr>
        <w:t>A</w:t>
      </w:r>
      <w:r w:rsidR="003A458D">
        <w:rPr>
          <w:lang w:val="en-US"/>
        </w:rPr>
        <w:t xml:space="preserve">ccordingly, </w:t>
      </w:r>
      <w:proofErr w:type="spellStart"/>
      <w:r w:rsidR="003A458D">
        <w:rPr>
          <w:lang w:val="en-US"/>
        </w:rPr>
        <w:t>intus</w:t>
      </w:r>
      <w:r w:rsidR="00D10E96">
        <w:rPr>
          <w:lang w:val="en-US"/>
        </w:rPr>
        <w:t>-</w:t>
      </w:r>
      <w:r w:rsidR="003A458D">
        <w:rPr>
          <w:lang w:val="en-US"/>
        </w:rPr>
        <w:t>sumption</w:t>
      </w:r>
      <w:proofErr w:type="spellEnd"/>
      <w:r w:rsidR="003A458D">
        <w:rPr>
          <w:lang w:val="en-US"/>
        </w:rPr>
        <w:t xml:space="preserve"> involves particles undergo</w:t>
      </w:r>
      <w:r w:rsidR="00D10E96">
        <w:rPr>
          <w:lang w:val="en-US"/>
        </w:rPr>
        <w:t>ing</w:t>
      </w:r>
      <w:r w:rsidR="003A458D">
        <w:rPr>
          <w:lang w:val="en-US"/>
        </w:rPr>
        <w:t xml:space="preserve"> a process of internal change, in which the food is transformed into the body. As a result</w:t>
      </w:r>
      <w:r>
        <w:rPr>
          <w:lang w:val="en-US"/>
        </w:rPr>
        <w:t xml:space="preserve">, </w:t>
      </w:r>
      <w:proofErr w:type="spellStart"/>
      <w:r w:rsidRPr="005175D6">
        <w:rPr>
          <w:lang w:val="en-US"/>
        </w:rPr>
        <w:t>intus-sumption</w:t>
      </w:r>
      <w:proofErr w:type="spellEnd"/>
      <w:r w:rsidR="00FB7E9C">
        <w:rPr>
          <w:lang w:val="en-US"/>
        </w:rPr>
        <w:t xml:space="preserve"> is </w:t>
      </w:r>
      <w:r w:rsidR="00FB7E9C">
        <w:rPr>
          <w:rFonts w:cs="Times New Roman"/>
          <w:szCs w:val="24"/>
          <w:lang w:val="en-US"/>
        </w:rPr>
        <w:t>«</w:t>
      </w:r>
      <w:r>
        <w:rPr>
          <w:lang w:val="en-US"/>
        </w:rPr>
        <w:t>the clearest and best-known difference between plants and animals and other things […] as plants live […] because they grow and nourish themselves by drawing into themselves sap [</w:t>
      </w:r>
      <w:proofErr w:type="spellStart"/>
      <w:r>
        <w:rPr>
          <w:i/>
          <w:lang w:val="en-US"/>
        </w:rPr>
        <w:t>succum</w:t>
      </w:r>
      <w:proofErr w:type="spellEnd"/>
      <w:r>
        <w:rPr>
          <w:lang w:val="en-US"/>
        </w:rPr>
        <w:t>], food, and so forth</w:t>
      </w:r>
      <w:r w:rsidR="00FB7E9C">
        <w:rPr>
          <w:rFonts w:cs="Times New Roman"/>
          <w:szCs w:val="24"/>
          <w:lang w:val="en-US"/>
        </w:rPr>
        <w:t>»</w:t>
      </w:r>
      <w:r>
        <w:rPr>
          <w:rStyle w:val="FootnoteReference"/>
          <w:lang w:val="en-US"/>
        </w:rPr>
        <w:footnoteReference w:id="52"/>
      </w:r>
      <w:r w:rsidR="00FB7E9C">
        <w:rPr>
          <w:rFonts w:cs="Times New Roman"/>
          <w:szCs w:val="24"/>
          <w:lang w:val="en-US"/>
        </w:rPr>
        <w:t>.</w:t>
      </w:r>
    </w:p>
    <w:p w14:paraId="28A6D9A0" w14:textId="77D41A4D" w:rsidR="005175D6" w:rsidRDefault="003A458D" w:rsidP="005135EC">
      <w:pPr>
        <w:widowControl w:val="0"/>
        <w:ind w:firstLine="284"/>
        <w:jc w:val="both"/>
        <w:rPr>
          <w:lang w:val="en-US"/>
        </w:rPr>
      </w:pPr>
      <w:r>
        <w:rPr>
          <w:lang w:val="en-US"/>
        </w:rPr>
        <w:t xml:space="preserve">While in the scholastic tradition these basic activities rely on the vegetative soul, which causes </w:t>
      </w:r>
      <w:r w:rsidR="00790CD5">
        <w:rPr>
          <w:rFonts w:cs="Times New Roman"/>
          <w:szCs w:val="24"/>
          <w:lang w:val="en-US"/>
        </w:rPr>
        <w:t>«</w:t>
      </w:r>
      <w:r>
        <w:rPr>
          <w:lang w:val="en-US"/>
        </w:rPr>
        <w:t>the conversion of aliment into t</w:t>
      </w:r>
      <w:r w:rsidR="00D24542">
        <w:rPr>
          <w:lang w:val="en-US"/>
        </w:rPr>
        <w:t>he living thing’s own substance</w:t>
      </w:r>
      <w:r w:rsidR="00790CD5">
        <w:rPr>
          <w:rFonts w:cs="Times New Roman"/>
          <w:szCs w:val="24"/>
          <w:lang w:val="en-US"/>
        </w:rPr>
        <w:t>»</w:t>
      </w:r>
      <w:r>
        <w:rPr>
          <w:lang w:val="en-US"/>
        </w:rPr>
        <w:t xml:space="preserve"> and regulates the mutations </w:t>
      </w:r>
      <w:r w:rsidR="00D10E96">
        <w:rPr>
          <w:lang w:val="en-US"/>
        </w:rPr>
        <w:t xml:space="preserve">that </w:t>
      </w:r>
      <w:r>
        <w:rPr>
          <w:lang w:val="en-US"/>
        </w:rPr>
        <w:t xml:space="preserve">living bodies undergo, in this note Descartes emphatically characterizes nutrition, digestion, and growth by means of a mechanical process of internal change, the </w:t>
      </w:r>
      <w:proofErr w:type="spellStart"/>
      <w:r>
        <w:rPr>
          <w:i/>
          <w:lang w:val="en-US"/>
        </w:rPr>
        <w:t>immutatio</w:t>
      </w:r>
      <w:proofErr w:type="spellEnd"/>
      <w:r w:rsidR="00002D6F">
        <w:rPr>
          <w:lang w:val="en-US"/>
        </w:rPr>
        <w:t>, and the movement and</w:t>
      </w:r>
      <w:r w:rsidR="00790CD5">
        <w:rPr>
          <w:lang w:val="en-US"/>
        </w:rPr>
        <w:t xml:space="preserve"> arrangement of particles</w:t>
      </w:r>
      <w:r w:rsidR="00BA5045">
        <w:rPr>
          <w:rStyle w:val="FootnoteReference"/>
          <w:lang w:val="en-US"/>
        </w:rPr>
        <w:footnoteReference w:id="53"/>
      </w:r>
      <w:r w:rsidR="00790CD5">
        <w:rPr>
          <w:lang w:val="en-US"/>
        </w:rPr>
        <w:t>.</w:t>
      </w:r>
      <w:r w:rsidR="00002D6F">
        <w:rPr>
          <w:lang w:val="en-US"/>
        </w:rPr>
        <w:t xml:space="preserve"> </w:t>
      </w:r>
      <w:r w:rsidR="00C5496C">
        <w:rPr>
          <w:lang w:val="en-US"/>
        </w:rPr>
        <w:t xml:space="preserve">The </w:t>
      </w:r>
      <w:proofErr w:type="spellStart"/>
      <w:r w:rsidR="00C5496C">
        <w:rPr>
          <w:i/>
          <w:lang w:val="en-US"/>
        </w:rPr>
        <w:t>immutatio</w:t>
      </w:r>
      <w:proofErr w:type="spellEnd"/>
      <w:r w:rsidR="00C5496C">
        <w:rPr>
          <w:i/>
          <w:lang w:val="en-US"/>
        </w:rPr>
        <w:t xml:space="preserve"> </w:t>
      </w:r>
      <w:r w:rsidR="00D24542">
        <w:rPr>
          <w:lang w:val="en-US"/>
        </w:rPr>
        <w:t>is thu</w:t>
      </w:r>
      <w:r w:rsidR="00C5496C">
        <w:rPr>
          <w:lang w:val="en-US"/>
        </w:rPr>
        <w:t xml:space="preserve">s a power regulating the composition of living bodies </w:t>
      </w:r>
      <w:r w:rsidR="00C5496C">
        <w:rPr>
          <w:lang w:val="en-US"/>
        </w:rPr>
        <w:lastRenderedPageBreak/>
        <w:t xml:space="preserve">through nutrition, as he claims in a letter to </w:t>
      </w:r>
      <w:proofErr w:type="spellStart"/>
      <w:r w:rsidR="00C5496C">
        <w:rPr>
          <w:lang w:val="en-US"/>
        </w:rPr>
        <w:t>Regius</w:t>
      </w:r>
      <w:proofErr w:type="spellEnd"/>
      <w:r w:rsidR="00C5496C">
        <w:rPr>
          <w:lang w:val="en-US"/>
        </w:rPr>
        <w:t>.</w:t>
      </w:r>
      <w:r w:rsidR="00C5496C">
        <w:rPr>
          <w:rStyle w:val="FootnoteReference"/>
          <w:lang w:val="en-US"/>
        </w:rPr>
        <w:footnoteReference w:id="54"/>
      </w:r>
      <w:r w:rsidR="00C5496C">
        <w:rPr>
          <w:lang w:val="en-US"/>
        </w:rPr>
        <w:t xml:space="preserve"> </w:t>
      </w:r>
      <w:r w:rsidR="00C455E3" w:rsidRPr="00C455E3">
        <w:rPr>
          <w:lang w:val="en-US"/>
        </w:rPr>
        <w:t>Standing</w:t>
      </w:r>
      <w:r w:rsidR="00D10E96" w:rsidRPr="00C455E3">
        <w:rPr>
          <w:lang w:val="en-US"/>
        </w:rPr>
        <w:t xml:space="preserve"> </w:t>
      </w:r>
      <w:r w:rsidR="00C455E3" w:rsidRPr="00C455E3">
        <w:rPr>
          <w:lang w:val="en-US"/>
        </w:rPr>
        <w:t>on the shoulders of his</w:t>
      </w:r>
      <w:r w:rsidR="00002D6F" w:rsidRPr="00C455E3">
        <w:rPr>
          <w:lang w:val="en-US"/>
        </w:rPr>
        <w:t xml:space="preserve"> scholastic </w:t>
      </w:r>
      <w:r w:rsidR="00C455E3" w:rsidRPr="00C455E3">
        <w:rPr>
          <w:lang w:val="en-US"/>
        </w:rPr>
        <w:t>predecessors</w:t>
      </w:r>
      <w:r w:rsidR="00002D6F">
        <w:rPr>
          <w:lang w:val="en-US"/>
        </w:rPr>
        <w:t xml:space="preserve">, Descartes’ definition of living </w:t>
      </w:r>
      <w:r w:rsidR="00027305">
        <w:rPr>
          <w:lang w:val="en-US"/>
        </w:rPr>
        <w:t>beings</w:t>
      </w:r>
      <w:r w:rsidR="004C5BEA">
        <w:rPr>
          <w:lang w:val="en-US"/>
        </w:rPr>
        <w:t xml:space="preserve"> as self-nourishing and internally changing</w:t>
      </w:r>
      <w:r w:rsidR="00027305">
        <w:rPr>
          <w:lang w:val="en-US"/>
        </w:rPr>
        <w:t xml:space="preserve"> or growing</w:t>
      </w:r>
      <w:r w:rsidR="00002D6F">
        <w:rPr>
          <w:lang w:val="en-US"/>
        </w:rPr>
        <w:t xml:space="preserve"> </w:t>
      </w:r>
      <w:r w:rsidR="00027305">
        <w:rPr>
          <w:lang w:val="en-US"/>
        </w:rPr>
        <w:t>bodies is</w:t>
      </w:r>
      <w:r w:rsidR="004C5BEA">
        <w:rPr>
          <w:lang w:val="en-US"/>
        </w:rPr>
        <w:t>,</w:t>
      </w:r>
      <w:r w:rsidR="00002D6F">
        <w:rPr>
          <w:lang w:val="en-US"/>
        </w:rPr>
        <w:t xml:space="preserve"> however</w:t>
      </w:r>
      <w:r w:rsidR="004C5BEA">
        <w:rPr>
          <w:lang w:val="en-US"/>
        </w:rPr>
        <w:t>,</w:t>
      </w:r>
      <w:r w:rsidR="00002D6F">
        <w:rPr>
          <w:lang w:val="en-US"/>
        </w:rPr>
        <w:t xml:space="preserve"> embedded within his mechanistic framework.</w:t>
      </w:r>
    </w:p>
    <w:p w14:paraId="23F790C4" w14:textId="77777777" w:rsidR="005175D6" w:rsidRDefault="005175D6" w:rsidP="00D47B59">
      <w:pPr>
        <w:widowControl w:val="0"/>
        <w:ind w:firstLine="284"/>
        <w:rPr>
          <w:lang w:val="en-US"/>
        </w:rPr>
      </w:pPr>
    </w:p>
    <w:p w14:paraId="57D6CB36" w14:textId="77777777" w:rsidR="005135EC" w:rsidRPr="00B90182" w:rsidRDefault="005135EC" w:rsidP="00D47B59">
      <w:pPr>
        <w:widowControl w:val="0"/>
        <w:ind w:firstLine="284"/>
        <w:rPr>
          <w:lang w:val="en-US"/>
        </w:rPr>
      </w:pPr>
    </w:p>
    <w:p w14:paraId="6B79672C" w14:textId="31C95DAE" w:rsidR="001D41F7" w:rsidRPr="00AF4D48" w:rsidRDefault="008A478E" w:rsidP="00AF4D48">
      <w:pPr>
        <w:pStyle w:val="ListParagraph"/>
        <w:widowControl w:val="0"/>
        <w:numPr>
          <w:ilvl w:val="0"/>
          <w:numId w:val="1"/>
        </w:numPr>
        <w:ind w:left="284" w:hanging="284"/>
        <w:rPr>
          <w:b/>
          <w:lang w:val="en-US"/>
        </w:rPr>
      </w:pPr>
      <w:r>
        <w:rPr>
          <w:b/>
          <w:lang w:val="en-US"/>
        </w:rPr>
        <w:t>O</w:t>
      </w:r>
      <w:r w:rsidR="00205062">
        <w:rPr>
          <w:b/>
          <w:lang w:val="en-US"/>
        </w:rPr>
        <w:t>bscurities</w:t>
      </w:r>
      <w:r>
        <w:rPr>
          <w:b/>
          <w:lang w:val="en-US"/>
        </w:rPr>
        <w:t xml:space="preserve"> and O</w:t>
      </w:r>
      <w:r w:rsidR="00C229AA" w:rsidRPr="00AF4D48">
        <w:rPr>
          <w:b/>
          <w:lang w:val="en-US"/>
        </w:rPr>
        <w:t>bservations</w:t>
      </w:r>
      <w:r w:rsidR="00205062">
        <w:rPr>
          <w:b/>
          <w:lang w:val="en-US"/>
        </w:rPr>
        <w:t>: Animals and Plants</w:t>
      </w:r>
    </w:p>
    <w:p w14:paraId="663EAFB4" w14:textId="77777777" w:rsidR="005135EC" w:rsidRDefault="005135EC" w:rsidP="00D47B59">
      <w:pPr>
        <w:widowControl w:val="0"/>
        <w:rPr>
          <w:lang w:val="en-US"/>
        </w:rPr>
      </w:pPr>
    </w:p>
    <w:p w14:paraId="2B77F720" w14:textId="052E1EBE" w:rsidR="001D41F7" w:rsidRPr="008F74A1" w:rsidRDefault="008F74A1" w:rsidP="005135EC">
      <w:pPr>
        <w:widowControl w:val="0"/>
        <w:jc w:val="both"/>
        <w:rPr>
          <w:lang w:val="en-US"/>
        </w:rPr>
      </w:pPr>
      <w:r>
        <w:rPr>
          <w:lang w:val="en-US"/>
        </w:rPr>
        <w:t>A</w:t>
      </w:r>
      <w:r w:rsidR="00D52C5A">
        <w:rPr>
          <w:lang w:val="en-US"/>
        </w:rPr>
        <w:t xml:space="preserve"> third occurrence</w:t>
      </w:r>
      <w:r w:rsidR="00D24542">
        <w:rPr>
          <w:lang w:val="en-US"/>
        </w:rPr>
        <w:t xml:space="preserve"> of living bodies</w:t>
      </w:r>
      <w:r w:rsidR="00D52C5A">
        <w:rPr>
          <w:lang w:val="en-US"/>
        </w:rPr>
        <w:t xml:space="preserve"> is a</w:t>
      </w:r>
      <w:r>
        <w:rPr>
          <w:lang w:val="en-US"/>
        </w:rPr>
        <w:t xml:space="preserve">t the end of the </w:t>
      </w:r>
      <w:r>
        <w:rPr>
          <w:i/>
          <w:lang w:val="en-US"/>
        </w:rPr>
        <w:t xml:space="preserve">Principia </w:t>
      </w:r>
      <w:proofErr w:type="spellStart"/>
      <w:r>
        <w:rPr>
          <w:i/>
          <w:lang w:val="en-US"/>
        </w:rPr>
        <w:t>philosophiae</w:t>
      </w:r>
      <w:proofErr w:type="spellEnd"/>
      <w:r>
        <w:rPr>
          <w:lang w:val="en-US"/>
        </w:rPr>
        <w:t>,</w:t>
      </w:r>
      <w:r w:rsidR="00D52C5A">
        <w:rPr>
          <w:lang w:val="en-US"/>
        </w:rPr>
        <w:t xml:space="preserve"> where</w:t>
      </w:r>
      <w:r>
        <w:rPr>
          <w:lang w:val="en-US"/>
        </w:rPr>
        <w:t xml:space="preserve"> Descartes claims he should have added </w:t>
      </w:r>
      <w:r w:rsidR="00790CD5">
        <w:rPr>
          <w:rFonts w:cs="Times New Roman"/>
          <w:szCs w:val="24"/>
          <w:lang w:val="en-US"/>
        </w:rPr>
        <w:t>«</w:t>
      </w:r>
      <w:r>
        <w:rPr>
          <w:lang w:val="en-US"/>
        </w:rPr>
        <w:t>a fifth part on living things, i.e., animals and plants, and a sixth part on man</w:t>
      </w:r>
      <w:r w:rsidR="00790CD5">
        <w:rPr>
          <w:rFonts w:cs="Times New Roman"/>
          <w:szCs w:val="24"/>
          <w:lang w:val="en-US"/>
        </w:rPr>
        <w:t>»</w:t>
      </w:r>
      <w:r w:rsidR="00790CD5">
        <w:rPr>
          <w:lang w:val="en-US"/>
        </w:rPr>
        <w:t>,</w:t>
      </w:r>
      <w:r>
        <w:rPr>
          <w:lang w:val="en-US"/>
        </w:rPr>
        <w:t xml:space="preserve"> in order to complete his natural philosophy</w:t>
      </w:r>
      <w:r w:rsidR="00202E91">
        <w:rPr>
          <w:lang w:val="en-US"/>
        </w:rPr>
        <w:t xml:space="preserve"> as originally planned,</w:t>
      </w:r>
      <w:r w:rsidR="00D52C5A">
        <w:rPr>
          <w:lang w:val="en-US"/>
        </w:rPr>
        <w:t xml:space="preserve"> whereas</w:t>
      </w:r>
      <w:r w:rsidR="00202E91">
        <w:rPr>
          <w:lang w:val="en-US"/>
        </w:rPr>
        <w:t xml:space="preserve"> he</w:t>
      </w:r>
      <w:r w:rsidR="00250E6A">
        <w:rPr>
          <w:lang w:val="en-US"/>
        </w:rPr>
        <w:t xml:space="preserve"> only</w:t>
      </w:r>
      <w:r w:rsidR="00202E91">
        <w:rPr>
          <w:lang w:val="en-US"/>
        </w:rPr>
        <w:t xml:space="preserve"> adds a few articles on </w:t>
      </w:r>
      <w:r w:rsidR="00250E6A">
        <w:rPr>
          <w:lang w:val="en-US"/>
        </w:rPr>
        <w:t xml:space="preserve">human </w:t>
      </w:r>
      <w:r w:rsidR="00202E91">
        <w:rPr>
          <w:lang w:val="en-US"/>
        </w:rPr>
        <w:t xml:space="preserve">sensation </w:t>
      </w:r>
      <w:r w:rsidR="00D10E96">
        <w:rPr>
          <w:lang w:val="en-US"/>
        </w:rPr>
        <w:t xml:space="preserve">simply </w:t>
      </w:r>
      <w:r w:rsidR="00202E91">
        <w:rPr>
          <w:lang w:val="en-US"/>
        </w:rPr>
        <w:t xml:space="preserve">to </w:t>
      </w:r>
      <w:r w:rsidR="00D10E96">
        <w:rPr>
          <w:lang w:val="en-US"/>
        </w:rPr>
        <w:t xml:space="preserve">finish </w:t>
      </w:r>
      <w:r w:rsidR="00202E91">
        <w:rPr>
          <w:lang w:val="en-US"/>
        </w:rPr>
        <w:t>his volume</w:t>
      </w:r>
      <w:r w:rsidR="00BA5045">
        <w:rPr>
          <w:rStyle w:val="FootnoteReference"/>
          <w:lang w:val="en-US"/>
        </w:rPr>
        <w:footnoteReference w:id="55"/>
      </w:r>
      <w:r w:rsidR="00790CD5">
        <w:rPr>
          <w:lang w:val="en-US"/>
        </w:rPr>
        <w:t>.</w:t>
      </w:r>
      <w:r w:rsidR="00202E91">
        <w:rPr>
          <w:lang w:val="en-US"/>
        </w:rPr>
        <w:t xml:space="preserve"> </w:t>
      </w:r>
      <w:r w:rsidR="00D10E96">
        <w:rPr>
          <w:lang w:val="en-US"/>
        </w:rPr>
        <w:t>Whether those parts had</w:t>
      </w:r>
      <w:r w:rsidR="00202E91">
        <w:rPr>
          <w:lang w:val="en-US"/>
        </w:rPr>
        <w:t xml:space="preserve"> actually been written, or at least sketched, is </w:t>
      </w:r>
      <w:r w:rsidR="00027305">
        <w:rPr>
          <w:lang w:val="en-US"/>
        </w:rPr>
        <w:t xml:space="preserve">a </w:t>
      </w:r>
      <w:r w:rsidR="00202E91">
        <w:rPr>
          <w:lang w:val="en-US"/>
        </w:rPr>
        <w:t xml:space="preserve">matter of debate. In his manuscripts, there is no evidence of </w:t>
      </w:r>
      <w:r w:rsidR="00D10E96">
        <w:rPr>
          <w:lang w:val="en-US"/>
        </w:rPr>
        <w:t xml:space="preserve">anything </w:t>
      </w:r>
      <w:r w:rsidR="00250E6A">
        <w:rPr>
          <w:lang w:val="en-US"/>
        </w:rPr>
        <w:t>that could have taken that</w:t>
      </w:r>
      <w:r w:rsidR="00202E91">
        <w:rPr>
          <w:lang w:val="en-US"/>
        </w:rPr>
        <w:t xml:space="preserve"> place</w:t>
      </w:r>
      <w:r w:rsidR="00250E6A">
        <w:rPr>
          <w:lang w:val="en-US"/>
        </w:rPr>
        <w:t xml:space="preserve"> in the </w:t>
      </w:r>
      <w:r w:rsidR="00250E6A">
        <w:rPr>
          <w:i/>
          <w:lang w:val="en-US"/>
        </w:rPr>
        <w:t>Principia</w:t>
      </w:r>
      <w:r w:rsidR="00202E91">
        <w:rPr>
          <w:lang w:val="en-US"/>
        </w:rPr>
        <w:t xml:space="preserve">, despite the great </w:t>
      </w:r>
      <w:r w:rsidR="00D10E96">
        <w:rPr>
          <w:lang w:val="en-US"/>
        </w:rPr>
        <w:t xml:space="preserve">number </w:t>
      </w:r>
      <w:r w:rsidR="00202E91">
        <w:rPr>
          <w:lang w:val="en-US"/>
        </w:rPr>
        <w:t>of notes on physiological features. It appears likely</w:t>
      </w:r>
      <w:r w:rsidR="00D10E96">
        <w:rPr>
          <w:lang w:val="en-US"/>
        </w:rPr>
        <w:t>, therefore,</w:t>
      </w:r>
      <w:r w:rsidR="00202E91">
        <w:rPr>
          <w:lang w:val="en-US"/>
        </w:rPr>
        <w:t xml:space="preserve"> </w:t>
      </w:r>
      <w:r w:rsidR="00D10E96">
        <w:rPr>
          <w:lang w:val="en-US"/>
        </w:rPr>
        <w:t xml:space="preserve">that </w:t>
      </w:r>
      <w:r w:rsidR="00202E91">
        <w:rPr>
          <w:lang w:val="en-US"/>
        </w:rPr>
        <w:t xml:space="preserve">Descartes had not </w:t>
      </w:r>
      <w:r w:rsidR="00D10E96">
        <w:rPr>
          <w:lang w:val="en-US"/>
        </w:rPr>
        <w:t xml:space="preserve">yet </w:t>
      </w:r>
      <w:r w:rsidR="00202E91">
        <w:rPr>
          <w:lang w:val="en-US"/>
        </w:rPr>
        <w:t>worked on these sections.</w:t>
      </w:r>
    </w:p>
    <w:p w14:paraId="34504F15" w14:textId="5D1E6680" w:rsidR="00C229AA" w:rsidRDefault="00202E91" w:rsidP="005135EC">
      <w:pPr>
        <w:widowControl w:val="0"/>
        <w:ind w:firstLine="284"/>
        <w:jc w:val="both"/>
        <w:rPr>
          <w:lang w:val="en-US"/>
        </w:rPr>
      </w:pPr>
      <w:r>
        <w:rPr>
          <w:lang w:val="en-US"/>
        </w:rPr>
        <w:t xml:space="preserve">In the following lines, he </w:t>
      </w:r>
      <w:r w:rsidR="00250E6A">
        <w:rPr>
          <w:lang w:val="en-US"/>
        </w:rPr>
        <w:t xml:space="preserve">also </w:t>
      </w:r>
      <w:r>
        <w:rPr>
          <w:lang w:val="en-US"/>
        </w:rPr>
        <w:t xml:space="preserve">adds some contradictory claims. He stresses his ignorance </w:t>
      </w:r>
      <w:r w:rsidR="00D10E96">
        <w:rPr>
          <w:lang w:val="en-US"/>
        </w:rPr>
        <w:t xml:space="preserve">of </w:t>
      </w:r>
      <w:r>
        <w:rPr>
          <w:lang w:val="en-US"/>
        </w:rPr>
        <w:t xml:space="preserve">the matter of living bodies, as he writes </w:t>
      </w:r>
      <w:r w:rsidR="00D10E96">
        <w:rPr>
          <w:lang w:val="en-US"/>
        </w:rPr>
        <w:t xml:space="preserve">that he is </w:t>
      </w:r>
      <w:r w:rsidR="00790CD5">
        <w:rPr>
          <w:rFonts w:cs="Times New Roman"/>
          <w:szCs w:val="24"/>
          <w:lang w:val="en-US"/>
        </w:rPr>
        <w:t>«</w:t>
      </w:r>
      <w:r>
        <w:rPr>
          <w:lang w:val="en-US"/>
        </w:rPr>
        <w:t>not yet completely clear about all the matters [he]</w:t>
      </w:r>
      <w:r w:rsidR="00790CD5">
        <w:rPr>
          <w:lang w:val="en-US"/>
        </w:rPr>
        <w:t xml:space="preserve"> would like to deal with </w:t>
      </w:r>
      <w:proofErr w:type="spellStart"/>
      <w:r w:rsidR="00790CD5">
        <w:rPr>
          <w:lang w:val="en-US"/>
        </w:rPr>
        <w:t>there</w:t>
      </w:r>
      <w:proofErr w:type="spellEnd"/>
      <w:r w:rsidR="00790CD5">
        <w:rPr>
          <w:rFonts w:cs="Times New Roman"/>
          <w:szCs w:val="24"/>
          <w:lang w:val="en-US"/>
        </w:rPr>
        <w:t>»,</w:t>
      </w:r>
      <w:r w:rsidR="00790CD5">
        <w:rPr>
          <w:lang w:val="en-US"/>
        </w:rPr>
        <w:t xml:space="preserve"> but he also claims he is </w:t>
      </w:r>
      <w:r w:rsidR="00790CD5">
        <w:rPr>
          <w:rFonts w:cs="Times New Roman"/>
          <w:szCs w:val="24"/>
          <w:lang w:val="en-US"/>
        </w:rPr>
        <w:t>«</w:t>
      </w:r>
      <w:r>
        <w:rPr>
          <w:lang w:val="en-US"/>
        </w:rPr>
        <w:t>keeping material back for the two final parts</w:t>
      </w:r>
      <w:r w:rsidR="00790CD5">
        <w:rPr>
          <w:rFonts w:cs="Times New Roman"/>
          <w:szCs w:val="24"/>
          <w:lang w:val="en-US"/>
        </w:rPr>
        <w:t>»</w:t>
      </w:r>
      <w:r w:rsidR="00790CD5">
        <w:rPr>
          <w:lang w:val="en-US"/>
        </w:rPr>
        <w:t>,</w:t>
      </w:r>
      <w:r>
        <w:rPr>
          <w:lang w:val="en-US"/>
        </w:rPr>
        <w:t xml:space="preserve"> as if he had something t</w:t>
      </w:r>
      <w:r w:rsidR="00790CD5">
        <w:rPr>
          <w:lang w:val="en-US"/>
        </w:rPr>
        <w:t>o publish, but not exhaustively</w:t>
      </w:r>
      <w:r w:rsidR="00BA5045">
        <w:rPr>
          <w:rStyle w:val="FootnoteReference"/>
          <w:lang w:val="en-US"/>
        </w:rPr>
        <w:footnoteReference w:id="56"/>
      </w:r>
      <w:r w:rsidR="00790CD5">
        <w:rPr>
          <w:lang w:val="en-US"/>
        </w:rPr>
        <w:t>.</w:t>
      </w:r>
      <w:r w:rsidR="00D34471">
        <w:rPr>
          <w:lang w:val="en-US"/>
        </w:rPr>
        <w:t xml:space="preserve"> </w:t>
      </w:r>
      <w:r w:rsidR="00D10E96">
        <w:rPr>
          <w:lang w:val="en-US"/>
        </w:rPr>
        <w:t>Alas,</w:t>
      </w:r>
      <w:r w:rsidR="00D34471">
        <w:rPr>
          <w:lang w:val="en-US"/>
        </w:rPr>
        <w:t xml:space="preserve"> these questions are unsolvable</w:t>
      </w:r>
      <w:r w:rsidR="00C229AA">
        <w:rPr>
          <w:lang w:val="en-US"/>
        </w:rPr>
        <w:t>, but it is important to note Descartes’ statement about some obscurities in his way of treating living bodies</w:t>
      </w:r>
      <w:r w:rsidR="00D34471">
        <w:rPr>
          <w:lang w:val="en-US"/>
        </w:rPr>
        <w:t>.</w:t>
      </w:r>
    </w:p>
    <w:p w14:paraId="07F6A4E9" w14:textId="0CBFBD8A" w:rsidR="001D41F7" w:rsidRDefault="00027305" w:rsidP="005135EC">
      <w:pPr>
        <w:widowControl w:val="0"/>
        <w:ind w:firstLine="284"/>
        <w:jc w:val="both"/>
        <w:rPr>
          <w:lang w:val="en-US"/>
        </w:rPr>
      </w:pPr>
      <w:r>
        <w:rPr>
          <w:lang w:val="en-US"/>
        </w:rPr>
        <w:t>More importantly</w:t>
      </w:r>
      <w:r w:rsidR="002D5BD2">
        <w:rPr>
          <w:lang w:val="en-US"/>
        </w:rPr>
        <w:t>, Descartes provides a sort of</w:t>
      </w:r>
      <w:r w:rsidR="00D34471">
        <w:rPr>
          <w:lang w:val="en-US"/>
        </w:rPr>
        <w:t xml:space="preserve"> scale of nature</w:t>
      </w:r>
      <w:r w:rsidR="00D52C5A">
        <w:rPr>
          <w:lang w:val="en-US"/>
        </w:rPr>
        <w:t>:</w:t>
      </w:r>
      <w:r w:rsidR="0031460C">
        <w:rPr>
          <w:lang w:val="en-US"/>
        </w:rPr>
        <w:t xml:space="preserve"> </w:t>
      </w:r>
      <w:r w:rsidR="002D5BD2">
        <w:rPr>
          <w:lang w:val="en-US"/>
        </w:rPr>
        <w:t xml:space="preserve">in his division of matter, </w:t>
      </w:r>
      <w:r w:rsidR="00D52C5A">
        <w:rPr>
          <w:lang w:val="en-US"/>
        </w:rPr>
        <w:t>natural bodies occupy</w:t>
      </w:r>
      <w:r w:rsidR="0031460C">
        <w:rPr>
          <w:lang w:val="en-US"/>
        </w:rPr>
        <w:t xml:space="preserve"> different </w:t>
      </w:r>
      <w:r w:rsidR="00D52C5A">
        <w:rPr>
          <w:lang w:val="en-US"/>
        </w:rPr>
        <w:t>steps or sections of his philosophy. F</w:t>
      </w:r>
      <w:r w:rsidR="00D34471">
        <w:rPr>
          <w:lang w:val="en-US"/>
        </w:rPr>
        <w:t xml:space="preserve">irst, inert, terrestrial bodies like metals and stones </w:t>
      </w:r>
      <w:r w:rsidR="002D5BD2">
        <w:rPr>
          <w:lang w:val="en-US"/>
        </w:rPr>
        <w:t xml:space="preserve">are </w:t>
      </w:r>
      <w:r w:rsidR="00D34471">
        <w:rPr>
          <w:lang w:val="en-US"/>
        </w:rPr>
        <w:t>in part Four</w:t>
      </w:r>
      <w:r w:rsidR="00D52C5A">
        <w:rPr>
          <w:lang w:val="en-US"/>
        </w:rPr>
        <w:t xml:space="preserve"> of the </w:t>
      </w:r>
      <w:r w:rsidR="00D52C5A">
        <w:rPr>
          <w:i/>
          <w:lang w:val="en-US"/>
        </w:rPr>
        <w:t>Principia</w:t>
      </w:r>
      <w:r w:rsidR="00D34471">
        <w:rPr>
          <w:lang w:val="en-US"/>
        </w:rPr>
        <w:t>; second,</w:t>
      </w:r>
      <w:r w:rsidR="0031460C">
        <w:rPr>
          <w:lang w:val="en-US"/>
        </w:rPr>
        <w:t xml:space="preserve"> living bodies such as</w:t>
      </w:r>
      <w:r w:rsidR="00D34471">
        <w:rPr>
          <w:lang w:val="en-US"/>
        </w:rPr>
        <w:t xml:space="preserve"> animals and plants </w:t>
      </w:r>
      <w:r w:rsidR="002D5BD2">
        <w:rPr>
          <w:lang w:val="en-US"/>
        </w:rPr>
        <w:t xml:space="preserve">are </w:t>
      </w:r>
      <w:r w:rsidR="00D34471">
        <w:rPr>
          <w:lang w:val="en-US"/>
        </w:rPr>
        <w:t xml:space="preserve">in part Five; third, the human being </w:t>
      </w:r>
      <w:r w:rsidR="002D5BD2">
        <w:rPr>
          <w:lang w:val="en-US"/>
        </w:rPr>
        <w:t xml:space="preserve">is </w:t>
      </w:r>
      <w:r w:rsidR="00D34471">
        <w:rPr>
          <w:lang w:val="en-US"/>
        </w:rPr>
        <w:t>in part Six.</w:t>
      </w:r>
      <w:r w:rsidR="0031460C">
        <w:rPr>
          <w:lang w:val="en-US"/>
        </w:rPr>
        <w:t xml:space="preserve"> Regrettably, </w:t>
      </w:r>
      <w:r w:rsidR="0000629F">
        <w:rPr>
          <w:lang w:val="en-US"/>
        </w:rPr>
        <w:t xml:space="preserve">although a similar </w:t>
      </w:r>
      <w:r w:rsidR="0031460C">
        <w:rPr>
          <w:lang w:val="en-US"/>
        </w:rPr>
        <w:t xml:space="preserve">gradation </w:t>
      </w:r>
      <w:r w:rsidR="0000629F">
        <w:rPr>
          <w:lang w:val="en-US"/>
        </w:rPr>
        <w:t>surfaces in Descartes’ epistolary exchange</w:t>
      </w:r>
      <w:r w:rsidR="00D10E96">
        <w:rPr>
          <w:lang w:val="en-US"/>
        </w:rPr>
        <w:t>s</w:t>
      </w:r>
      <w:r w:rsidR="0000629F">
        <w:rPr>
          <w:lang w:val="en-US"/>
        </w:rPr>
        <w:t>,</w:t>
      </w:r>
      <w:r w:rsidR="002D5BD2">
        <w:rPr>
          <w:lang w:val="en-US"/>
        </w:rPr>
        <w:t xml:space="preserve"> </w:t>
      </w:r>
      <w:r w:rsidR="0000629F">
        <w:rPr>
          <w:lang w:val="en-US"/>
        </w:rPr>
        <w:t xml:space="preserve">it </w:t>
      </w:r>
      <w:r w:rsidR="0031460C">
        <w:rPr>
          <w:lang w:val="en-US"/>
        </w:rPr>
        <w:t>is hard to detect</w:t>
      </w:r>
      <w:r w:rsidR="00C229AA">
        <w:rPr>
          <w:lang w:val="en-US"/>
        </w:rPr>
        <w:t xml:space="preserve"> it</w:t>
      </w:r>
      <w:r w:rsidR="005427C8">
        <w:rPr>
          <w:lang w:val="en-US"/>
        </w:rPr>
        <w:t xml:space="preserve"> in the </w:t>
      </w:r>
      <w:r w:rsidR="005427C8">
        <w:rPr>
          <w:i/>
          <w:lang w:val="en-US"/>
        </w:rPr>
        <w:t>Principia</w:t>
      </w:r>
      <w:r w:rsidR="0031460C">
        <w:rPr>
          <w:lang w:val="en-US"/>
        </w:rPr>
        <w:t xml:space="preserve">, since these parts </w:t>
      </w:r>
      <w:r w:rsidR="005427C8">
        <w:rPr>
          <w:lang w:val="en-US"/>
        </w:rPr>
        <w:t>were not</w:t>
      </w:r>
      <w:r w:rsidR="0031460C">
        <w:rPr>
          <w:lang w:val="en-US"/>
        </w:rPr>
        <w:t xml:space="preserve"> written</w:t>
      </w:r>
      <w:r w:rsidR="00E159A5">
        <w:rPr>
          <w:rStyle w:val="FootnoteReference"/>
          <w:lang w:val="en-US"/>
        </w:rPr>
        <w:footnoteReference w:id="57"/>
      </w:r>
      <w:r w:rsidR="00790CD5">
        <w:rPr>
          <w:lang w:val="en-US"/>
        </w:rPr>
        <w:t>.</w:t>
      </w:r>
      <w:r w:rsidR="0048747C">
        <w:rPr>
          <w:lang w:val="en-US"/>
        </w:rPr>
        <w:t xml:space="preserve"> </w:t>
      </w:r>
      <w:r w:rsidR="00C229AA">
        <w:rPr>
          <w:lang w:val="en-US"/>
        </w:rPr>
        <w:t>S</w:t>
      </w:r>
      <w:r w:rsidR="00D10E96">
        <w:rPr>
          <w:lang w:val="en-US"/>
        </w:rPr>
        <w:t xml:space="preserve">everal </w:t>
      </w:r>
      <w:r w:rsidR="00C455E3">
        <w:rPr>
          <w:lang w:val="en-US"/>
        </w:rPr>
        <w:t>passages of</w:t>
      </w:r>
      <w:r w:rsidR="0048747C">
        <w:rPr>
          <w:lang w:val="en-US"/>
        </w:rPr>
        <w:t xml:space="preserve"> his bio-medica</w:t>
      </w:r>
      <w:r w:rsidR="00D10E96">
        <w:rPr>
          <w:lang w:val="en-US"/>
        </w:rPr>
        <w:t>l texts reveal a focus on plant and animal</w:t>
      </w:r>
      <w:r w:rsidR="0048747C">
        <w:rPr>
          <w:lang w:val="en-US"/>
        </w:rPr>
        <w:t xml:space="preserve"> generation, formation, nutrition, and so on</w:t>
      </w:r>
      <w:r w:rsidR="00C229AA">
        <w:rPr>
          <w:lang w:val="en-US"/>
        </w:rPr>
        <w:t xml:space="preserve">, </w:t>
      </w:r>
      <w:r w:rsidR="00205062">
        <w:rPr>
          <w:lang w:val="en-US"/>
        </w:rPr>
        <w:t>establishing</w:t>
      </w:r>
      <w:r w:rsidR="00C229AA">
        <w:rPr>
          <w:lang w:val="en-US"/>
        </w:rPr>
        <w:t xml:space="preserve"> a mechanical gradation within bodies</w:t>
      </w:r>
      <w:r w:rsidR="0031460C">
        <w:rPr>
          <w:lang w:val="en-US"/>
        </w:rPr>
        <w:t>.</w:t>
      </w:r>
      <w:r w:rsidR="00797F81">
        <w:rPr>
          <w:lang w:val="en-US"/>
        </w:rPr>
        <w:t xml:space="preserve"> </w:t>
      </w:r>
      <w:r w:rsidR="00D10E96">
        <w:rPr>
          <w:lang w:val="en-US"/>
        </w:rPr>
        <w:t>Besides</w:t>
      </w:r>
      <w:r w:rsidR="00797F81">
        <w:rPr>
          <w:lang w:val="en-US"/>
        </w:rPr>
        <w:t>, the sciences of all these different bodies equally belong to Descartes’</w:t>
      </w:r>
      <w:r w:rsidR="00291193">
        <w:rPr>
          <w:lang w:val="en-US"/>
        </w:rPr>
        <w:t xml:space="preserve"> mechanical physics, as</w:t>
      </w:r>
      <w:r w:rsidR="00797F81">
        <w:rPr>
          <w:lang w:val="en-US"/>
        </w:rPr>
        <w:t xml:space="preserve"> different </w:t>
      </w:r>
      <w:r w:rsidR="00797F81">
        <w:rPr>
          <w:lang w:val="en-US"/>
        </w:rPr>
        <w:lastRenderedPageBreak/>
        <w:t xml:space="preserve">branches </w:t>
      </w:r>
      <w:r w:rsidR="00D10E96">
        <w:rPr>
          <w:lang w:val="en-US"/>
        </w:rPr>
        <w:t>stemming</w:t>
      </w:r>
      <w:r w:rsidR="00797F81">
        <w:rPr>
          <w:lang w:val="en-US"/>
        </w:rPr>
        <w:t xml:space="preserve"> from the same trunk, </w:t>
      </w:r>
      <w:r w:rsidR="005D3431">
        <w:rPr>
          <w:lang w:val="en-US"/>
        </w:rPr>
        <w:t>following his</w:t>
      </w:r>
      <w:r w:rsidR="00790CD5">
        <w:rPr>
          <w:lang w:val="en-US"/>
        </w:rPr>
        <w:t xml:space="preserve"> well-known metaphor</w:t>
      </w:r>
      <w:r w:rsidR="00797F81">
        <w:rPr>
          <w:rStyle w:val="FootnoteReference"/>
          <w:lang w:val="en-US"/>
        </w:rPr>
        <w:footnoteReference w:id="58"/>
      </w:r>
      <w:r w:rsidR="00790CD5">
        <w:rPr>
          <w:lang w:val="en-US"/>
        </w:rPr>
        <w:t>.</w:t>
      </w:r>
    </w:p>
    <w:p w14:paraId="1C212EAD" w14:textId="2E77D0DA" w:rsidR="00797F81" w:rsidRDefault="0020464A" w:rsidP="005135EC">
      <w:pPr>
        <w:widowControl w:val="0"/>
        <w:ind w:firstLine="284"/>
        <w:jc w:val="both"/>
        <w:rPr>
          <w:lang w:val="en-US"/>
        </w:rPr>
      </w:pPr>
      <w:r>
        <w:rPr>
          <w:lang w:val="en-US"/>
        </w:rPr>
        <w:t xml:space="preserve">A last major reference to living bodies as a group </w:t>
      </w:r>
      <w:r w:rsidRPr="00F42519">
        <w:rPr>
          <w:i/>
          <w:lang w:val="en-US"/>
        </w:rPr>
        <w:t>per se</w:t>
      </w:r>
      <w:r w:rsidR="000B1184">
        <w:rPr>
          <w:lang w:val="en-US"/>
        </w:rPr>
        <w:t xml:space="preserve"> </w:t>
      </w:r>
      <w:r w:rsidR="005D3431">
        <w:rPr>
          <w:lang w:val="en-US"/>
        </w:rPr>
        <w:t xml:space="preserve">occurs </w:t>
      </w:r>
      <w:r w:rsidR="000B1184">
        <w:rPr>
          <w:lang w:val="en-US"/>
        </w:rPr>
        <w:t xml:space="preserve">in </w:t>
      </w:r>
      <w:r w:rsidR="000B1184">
        <w:rPr>
          <w:i/>
          <w:lang w:val="en-US"/>
        </w:rPr>
        <w:t xml:space="preserve">La Description du corps </w:t>
      </w:r>
      <w:proofErr w:type="spellStart"/>
      <w:r w:rsidR="000B1184">
        <w:rPr>
          <w:i/>
          <w:lang w:val="en-US"/>
        </w:rPr>
        <w:t>humain</w:t>
      </w:r>
      <w:proofErr w:type="spellEnd"/>
      <w:r w:rsidR="000B1184">
        <w:rPr>
          <w:lang w:val="en-US"/>
        </w:rPr>
        <w:t xml:space="preserve">, a text Descartes </w:t>
      </w:r>
      <w:r w:rsidR="00F42519">
        <w:rPr>
          <w:lang w:val="en-US"/>
        </w:rPr>
        <w:t xml:space="preserve">probably </w:t>
      </w:r>
      <w:r w:rsidR="0048747C">
        <w:rPr>
          <w:lang w:val="en-US"/>
        </w:rPr>
        <w:t>elaborated</w:t>
      </w:r>
      <w:r w:rsidR="000B1184">
        <w:rPr>
          <w:lang w:val="en-US"/>
        </w:rPr>
        <w:t xml:space="preserve"> around 1647 or 1648</w:t>
      </w:r>
      <w:r w:rsidR="0003720A">
        <w:rPr>
          <w:rStyle w:val="FootnoteReference"/>
          <w:lang w:val="en-US"/>
        </w:rPr>
        <w:footnoteReference w:id="59"/>
      </w:r>
      <w:r w:rsidR="00790CD5">
        <w:rPr>
          <w:lang w:val="en-US"/>
        </w:rPr>
        <w:t>.</w:t>
      </w:r>
      <w:r w:rsidR="00A522DB">
        <w:rPr>
          <w:lang w:val="en-US"/>
        </w:rPr>
        <w:t xml:space="preserve"> In part Three, </w:t>
      </w:r>
      <w:r w:rsidR="00A522DB">
        <w:rPr>
          <w:i/>
          <w:lang w:val="en-US"/>
        </w:rPr>
        <w:t>On Nutrition</w:t>
      </w:r>
      <w:r w:rsidR="00A522DB">
        <w:rPr>
          <w:lang w:val="en-US"/>
        </w:rPr>
        <w:t xml:space="preserve">, Descartes writes: </w:t>
      </w:r>
      <w:r w:rsidR="00790CD5">
        <w:rPr>
          <w:rFonts w:cs="Times New Roman"/>
          <w:szCs w:val="24"/>
          <w:lang w:val="en-US"/>
        </w:rPr>
        <w:t>«</w:t>
      </w:r>
      <w:r w:rsidR="00A522DB">
        <w:rPr>
          <w:lang w:val="en-US"/>
        </w:rPr>
        <w:t>the parts of all living bodies, which sustain them through nutrition, i.e., animals and plants, are continually undergoing change</w:t>
      </w:r>
      <w:r w:rsidR="00790CD5">
        <w:rPr>
          <w:rFonts w:cs="Times New Roman"/>
          <w:szCs w:val="24"/>
          <w:lang w:val="en-US"/>
        </w:rPr>
        <w:t>»</w:t>
      </w:r>
      <w:r w:rsidR="00A522DB">
        <w:rPr>
          <w:rStyle w:val="FootnoteReference"/>
          <w:lang w:val="en-US"/>
        </w:rPr>
        <w:footnoteReference w:id="60"/>
      </w:r>
      <w:r w:rsidR="00790CD5">
        <w:rPr>
          <w:rFonts w:cs="Times New Roman"/>
          <w:szCs w:val="24"/>
          <w:lang w:val="en-US"/>
        </w:rPr>
        <w:t>.</w:t>
      </w:r>
      <w:r w:rsidR="002B2AA6">
        <w:rPr>
          <w:lang w:val="en-US"/>
        </w:rPr>
        <w:t xml:space="preserve"> Accordingly, living bodies are those </w:t>
      </w:r>
      <w:r w:rsidR="00D24542">
        <w:rPr>
          <w:lang w:val="en-US"/>
        </w:rPr>
        <w:t>that</w:t>
      </w:r>
      <w:r w:rsidR="002B2AA6">
        <w:rPr>
          <w:lang w:val="en-US"/>
        </w:rPr>
        <w:t xml:space="preserve"> </w:t>
      </w:r>
      <w:r w:rsidR="00F917AD">
        <w:rPr>
          <w:lang w:val="en-US"/>
        </w:rPr>
        <w:t>self-</w:t>
      </w:r>
      <w:r w:rsidR="008364CD">
        <w:rPr>
          <w:lang w:val="en-US"/>
        </w:rPr>
        <w:t>regulate their growth</w:t>
      </w:r>
      <w:r w:rsidR="00F917AD">
        <w:rPr>
          <w:lang w:val="en-US"/>
        </w:rPr>
        <w:t xml:space="preserve"> through nutrition, as</w:t>
      </w:r>
      <w:r w:rsidR="002B2AA6">
        <w:rPr>
          <w:lang w:val="en-US"/>
        </w:rPr>
        <w:t xml:space="preserve"> </w:t>
      </w:r>
      <w:r w:rsidR="00F917AD">
        <w:rPr>
          <w:lang w:val="en-US"/>
        </w:rPr>
        <w:t xml:space="preserve">their </w:t>
      </w:r>
      <w:r w:rsidR="002B2AA6">
        <w:rPr>
          <w:lang w:val="en-US"/>
        </w:rPr>
        <w:t>parts continually change</w:t>
      </w:r>
      <w:r w:rsidR="00F917AD">
        <w:rPr>
          <w:lang w:val="en-US"/>
        </w:rPr>
        <w:t xml:space="preserve"> by means of internal activities</w:t>
      </w:r>
      <w:r w:rsidR="002B2AA6">
        <w:rPr>
          <w:lang w:val="en-US"/>
        </w:rPr>
        <w:t>.</w:t>
      </w:r>
    </w:p>
    <w:p w14:paraId="400866E2" w14:textId="21B57B33" w:rsidR="008D72B7" w:rsidRPr="008D72B7" w:rsidRDefault="000A5621" w:rsidP="005135EC">
      <w:pPr>
        <w:widowControl w:val="0"/>
        <w:ind w:firstLine="284"/>
        <w:jc w:val="both"/>
        <w:rPr>
          <w:lang w:val="en-US"/>
        </w:rPr>
      </w:pPr>
      <w:r>
        <w:rPr>
          <w:lang w:val="en-US"/>
        </w:rPr>
        <w:t xml:space="preserve">Descartes then continues with some </w:t>
      </w:r>
      <w:r w:rsidR="002D5BD2">
        <w:rPr>
          <w:lang w:val="en-US"/>
        </w:rPr>
        <w:t>passages on growth during youth:</w:t>
      </w:r>
      <w:r>
        <w:rPr>
          <w:lang w:val="en-US"/>
        </w:rPr>
        <w:t xml:space="preserve"> </w:t>
      </w:r>
      <w:r w:rsidR="002D5BD2">
        <w:rPr>
          <w:lang w:val="en-US"/>
        </w:rPr>
        <w:t xml:space="preserve">on </w:t>
      </w:r>
      <w:r>
        <w:rPr>
          <w:lang w:val="en-US"/>
        </w:rPr>
        <w:t xml:space="preserve">the increase in size, </w:t>
      </w:r>
      <w:r w:rsidR="00DF12BB">
        <w:rPr>
          <w:lang w:val="en-US"/>
        </w:rPr>
        <w:t xml:space="preserve">on the formation of fat, which is not growth properly speaking, and on aging, in which nutrition is </w:t>
      </w:r>
      <w:r w:rsidR="00F42519">
        <w:rPr>
          <w:lang w:val="en-US"/>
        </w:rPr>
        <w:t>precluded</w:t>
      </w:r>
      <w:r w:rsidR="00DF12BB">
        <w:rPr>
          <w:rStyle w:val="FootnoteReference"/>
          <w:lang w:val="en-US"/>
        </w:rPr>
        <w:footnoteReference w:id="61"/>
      </w:r>
      <w:r w:rsidR="00790CD5">
        <w:rPr>
          <w:lang w:val="en-US"/>
        </w:rPr>
        <w:t>.</w:t>
      </w:r>
      <w:r w:rsidR="00DF12BB">
        <w:rPr>
          <w:lang w:val="en-US"/>
        </w:rPr>
        <w:t xml:space="preserve"> </w:t>
      </w:r>
      <w:r w:rsidR="00027305">
        <w:rPr>
          <w:lang w:val="en-US"/>
        </w:rPr>
        <w:t>Accordingly, n</w:t>
      </w:r>
      <w:r w:rsidR="008D72B7">
        <w:rPr>
          <w:lang w:val="en-US"/>
        </w:rPr>
        <w:t xml:space="preserve">utrition is a self-regulatory activity </w:t>
      </w:r>
      <w:r w:rsidR="005D3431">
        <w:rPr>
          <w:lang w:val="en-US"/>
        </w:rPr>
        <w:t>concerning</w:t>
      </w:r>
      <w:r w:rsidR="008D72B7">
        <w:rPr>
          <w:lang w:val="en-US"/>
        </w:rPr>
        <w:t xml:space="preserve"> the internal proportion of the living bodies, and thus </w:t>
      </w:r>
      <w:r w:rsidR="002D5BD2">
        <w:rPr>
          <w:lang w:val="en-US"/>
        </w:rPr>
        <w:t xml:space="preserve">helps </w:t>
      </w:r>
      <w:r w:rsidR="00F42519">
        <w:rPr>
          <w:lang w:val="en-US"/>
        </w:rPr>
        <w:t>define</w:t>
      </w:r>
      <w:r w:rsidR="008D72B7">
        <w:rPr>
          <w:lang w:val="en-US"/>
        </w:rPr>
        <w:t xml:space="preserve"> </w:t>
      </w:r>
      <w:r w:rsidR="002D5BD2">
        <w:rPr>
          <w:lang w:val="en-US"/>
        </w:rPr>
        <w:t xml:space="preserve">living bodies </w:t>
      </w:r>
      <w:r w:rsidR="00D24542">
        <w:rPr>
          <w:lang w:val="en-US"/>
        </w:rPr>
        <w:t>in their own right</w:t>
      </w:r>
      <w:r w:rsidR="002D5BD2">
        <w:rPr>
          <w:lang w:val="en-US"/>
        </w:rPr>
        <w:t>. Descartes</w:t>
      </w:r>
      <w:r w:rsidR="008D72B7">
        <w:rPr>
          <w:lang w:val="en-US"/>
        </w:rPr>
        <w:t xml:space="preserve"> </w:t>
      </w:r>
      <w:r w:rsidR="002D5BD2">
        <w:rPr>
          <w:lang w:val="en-US"/>
        </w:rPr>
        <w:t xml:space="preserve">conceives </w:t>
      </w:r>
      <w:r w:rsidR="008D72B7">
        <w:rPr>
          <w:lang w:val="en-US"/>
        </w:rPr>
        <w:t>nutrition as a movement and arrangement of particles according to their shape and size</w:t>
      </w:r>
      <w:r w:rsidR="002D5BD2">
        <w:rPr>
          <w:lang w:val="en-US"/>
        </w:rPr>
        <w:t>. This</w:t>
      </w:r>
      <w:r w:rsidR="008D72B7">
        <w:rPr>
          <w:lang w:val="en-US"/>
        </w:rPr>
        <w:t xml:space="preserve"> </w:t>
      </w:r>
      <w:r w:rsidR="00027305">
        <w:rPr>
          <w:lang w:val="en-US"/>
        </w:rPr>
        <w:t xml:space="preserve">is </w:t>
      </w:r>
      <w:r w:rsidR="008D72B7">
        <w:rPr>
          <w:lang w:val="en-US"/>
        </w:rPr>
        <w:t xml:space="preserve">a </w:t>
      </w:r>
      <w:r w:rsidR="00F42519">
        <w:rPr>
          <w:lang w:val="en-US"/>
        </w:rPr>
        <w:t>type</w:t>
      </w:r>
      <w:r w:rsidR="008D72B7">
        <w:rPr>
          <w:lang w:val="en-US"/>
        </w:rPr>
        <w:t xml:space="preserve"> of formation</w:t>
      </w:r>
      <w:r w:rsidR="002D5BD2">
        <w:rPr>
          <w:lang w:val="en-US"/>
        </w:rPr>
        <w:t xml:space="preserve"> or generation</w:t>
      </w:r>
      <w:r w:rsidR="00027305">
        <w:rPr>
          <w:lang w:val="en-US"/>
        </w:rPr>
        <w:t>, the subject of sections Four and Five of the text.</w:t>
      </w:r>
      <w:r w:rsidR="008D72B7">
        <w:rPr>
          <w:lang w:val="en-US"/>
        </w:rPr>
        <w:t xml:space="preserve"> </w:t>
      </w:r>
      <w:r w:rsidR="002D5BD2">
        <w:rPr>
          <w:lang w:val="en-US"/>
        </w:rPr>
        <w:t xml:space="preserve">He </w:t>
      </w:r>
      <w:r w:rsidR="008D72B7">
        <w:rPr>
          <w:lang w:val="en-US"/>
        </w:rPr>
        <w:t xml:space="preserve">writes that it is possible to </w:t>
      </w:r>
      <w:r w:rsidR="00790CD5">
        <w:rPr>
          <w:rFonts w:cs="Times New Roman"/>
          <w:szCs w:val="24"/>
          <w:lang w:val="en-US"/>
        </w:rPr>
        <w:t>«</w:t>
      </w:r>
      <w:r w:rsidR="008D72B7">
        <w:rPr>
          <w:lang w:val="en-US"/>
        </w:rPr>
        <w:t>acquire an even more perfect knowledge of the way in which all parts of the body are nourished if we consider how they were originally formed from the seminal material</w:t>
      </w:r>
      <w:r w:rsidR="00790CD5">
        <w:rPr>
          <w:rFonts w:cs="Times New Roman"/>
          <w:szCs w:val="24"/>
          <w:lang w:val="en-US"/>
        </w:rPr>
        <w:t>»</w:t>
      </w:r>
      <w:r w:rsidR="008D72B7">
        <w:rPr>
          <w:rStyle w:val="FootnoteReference"/>
          <w:lang w:val="en-US"/>
        </w:rPr>
        <w:footnoteReference w:id="62"/>
      </w:r>
      <w:r w:rsidR="00790CD5">
        <w:rPr>
          <w:rFonts w:cs="Times New Roman"/>
          <w:szCs w:val="24"/>
          <w:lang w:val="en-US"/>
        </w:rPr>
        <w:t>.</w:t>
      </w:r>
    </w:p>
    <w:p w14:paraId="1D5FC33F" w14:textId="1142FCDA" w:rsidR="000A5621" w:rsidRDefault="00027305" w:rsidP="005135EC">
      <w:pPr>
        <w:widowControl w:val="0"/>
        <w:ind w:firstLine="284"/>
        <w:jc w:val="both"/>
        <w:rPr>
          <w:lang w:val="en-US"/>
        </w:rPr>
      </w:pPr>
      <w:r>
        <w:rPr>
          <w:lang w:val="en-US"/>
        </w:rPr>
        <w:t>T</w:t>
      </w:r>
      <w:r w:rsidR="00DF12BB">
        <w:rPr>
          <w:lang w:val="en-US"/>
        </w:rPr>
        <w:t xml:space="preserve">his text </w:t>
      </w:r>
      <w:r w:rsidR="0053279C">
        <w:rPr>
          <w:lang w:val="en-US"/>
        </w:rPr>
        <w:t>repeats and enlarges claim</w:t>
      </w:r>
      <w:r>
        <w:rPr>
          <w:lang w:val="en-US"/>
        </w:rPr>
        <w:t>s</w:t>
      </w:r>
      <w:r w:rsidR="0053279C">
        <w:rPr>
          <w:lang w:val="en-US"/>
        </w:rPr>
        <w:t xml:space="preserve"> we </w:t>
      </w:r>
      <w:r w:rsidR="00F42519">
        <w:rPr>
          <w:lang w:val="en-US"/>
        </w:rPr>
        <w:t xml:space="preserve">have </w:t>
      </w:r>
      <w:r w:rsidR="0053279C">
        <w:rPr>
          <w:lang w:val="en-US"/>
        </w:rPr>
        <w:t xml:space="preserve">already </w:t>
      </w:r>
      <w:r>
        <w:rPr>
          <w:lang w:val="en-US"/>
        </w:rPr>
        <w:t>found</w:t>
      </w:r>
      <w:r w:rsidR="0053279C">
        <w:rPr>
          <w:lang w:val="en-US"/>
        </w:rPr>
        <w:t xml:space="preserve"> in the </w:t>
      </w:r>
      <w:proofErr w:type="spellStart"/>
      <w:r w:rsidR="0053279C">
        <w:rPr>
          <w:i/>
          <w:lang w:val="en-US"/>
        </w:rPr>
        <w:t>Excerpta</w:t>
      </w:r>
      <w:proofErr w:type="spellEnd"/>
      <w:r w:rsidR="0053279C">
        <w:rPr>
          <w:i/>
          <w:lang w:val="en-US"/>
        </w:rPr>
        <w:t xml:space="preserve"> </w:t>
      </w:r>
      <w:proofErr w:type="spellStart"/>
      <w:r w:rsidR="0053279C">
        <w:rPr>
          <w:i/>
          <w:lang w:val="en-US"/>
        </w:rPr>
        <w:t>anatomica</w:t>
      </w:r>
      <w:proofErr w:type="spellEnd"/>
      <w:r w:rsidR="0053279C">
        <w:rPr>
          <w:lang w:val="en-US"/>
        </w:rPr>
        <w:t xml:space="preserve">, and it is </w:t>
      </w:r>
      <w:r w:rsidR="00F42519">
        <w:rPr>
          <w:lang w:val="en-US"/>
        </w:rPr>
        <w:t xml:space="preserve">probably </w:t>
      </w:r>
      <w:r w:rsidR="0053279C">
        <w:rPr>
          <w:lang w:val="en-US"/>
        </w:rPr>
        <w:t>a re-elaboration of his observations on animals and plants</w:t>
      </w:r>
      <w:r w:rsidR="001158AC">
        <w:rPr>
          <w:lang w:val="en-US"/>
        </w:rPr>
        <w:t xml:space="preserve"> as </w:t>
      </w:r>
      <w:r>
        <w:rPr>
          <w:lang w:val="en-US"/>
        </w:rPr>
        <w:t xml:space="preserve">living </w:t>
      </w:r>
      <w:r w:rsidR="001158AC">
        <w:rPr>
          <w:lang w:val="en-US"/>
        </w:rPr>
        <w:t>organism</w:t>
      </w:r>
      <w:r w:rsidR="00F42519">
        <w:rPr>
          <w:lang w:val="en-US"/>
        </w:rPr>
        <w:t>s</w:t>
      </w:r>
      <w:r w:rsidR="0053279C">
        <w:rPr>
          <w:lang w:val="en-US"/>
        </w:rPr>
        <w:t xml:space="preserve">. </w:t>
      </w:r>
      <w:r w:rsidR="008D72B7">
        <w:rPr>
          <w:lang w:val="en-US"/>
        </w:rPr>
        <w:t>While explaining the activities of nutrition</w:t>
      </w:r>
      <w:r w:rsidR="001E6721">
        <w:rPr>
          <w:lang w:val="en-US"/>
        </w:rPr>
        <w:t>, Descartes describes</w:t>
      </w:r>
      <w:r w:rsidR="0053279C">
        <w:rPr>
          <w:lang w:val="en-US"/>
        </w:rPr>
        <w:t xml:space="preserve"> the c</w:t>
      </w:r>
      <w:r w:rsidR="001E6721">
        <w:rPr>
          <w:lang w:val="en-US"/>
        </w:rPr>
        <w:t>hannels within living bodies,</w:t>
      </w:r>
      <w:r w:rsidR="0053279C">
        <w:rPr>
          <w:lang w:val="en-US"/>
        </w:rPr>
        <w:t xml:space="preserve"> the mo</w:t>
      </w:r>
      <w:r w:rsidR="001E6721">
        <w:rPr>
          <w:lang w:val="en-US"/>
        </w:rPr>
        <w:t>vement and shape of particles, the size of pores, and the arrangement of particles</w:t>
      </w:r>
      <w:r w:rsidR="008D72B7">
        <w:rPr>
          <w:lang w:val="en-US"/>
        </w:rPr>
        <w:t xml:space="preserve">. </w:t>
      </w:r>
      <w:r>
        <w:rPr>
          <w:lang w:val="en-US"/>
        </w:rPr>
        <w:t xml:space="preserve">Something he </w:t>
      </w:r>
      <w:r w:rsidR="00F42519">
        <w:rPr>
          <w:lang w:val="en-US"/>
        </w:rPr>
        <w:t xml:space="preserve">had </w:t>
      </w:r>
      <w:r>
        <w:rPr>
          <w:lang w:val="en-US"/>
        </w:rPr>
        <w:t xml:space="preserve">already discussed </w:t>
      </w:r>
      <w:r w:rsidR="001E6721">
        <w:rPr>
          <w:lang w:val="en-US"/>
        </w:rPr>
        <w:t xml:space="preserve">in the </w:t>
      </w:r>
      <w:proofErr w:type="spellStart"/>
      <w:r w:rsidR="001E6721">
        <w:rPr>
          <w:i/>
          <w:lang w:val="en-US"/>
        </w:rPr>
        <w:t>Excerpta</w:t>
      </w:r>
      <w:proofErr w:type="spellEnd"/>
      <w:r w:rsidR="00B84730">
        <w:rPr>
          <w:lang w:val="en-US"/>
        </w:rPr>
        <w:t xml:space="preserve">, where he </w:t>
      </w:r>
      <w:r w:rsidR="002D5BD2">
        <w:rPr>
          <w:lang w:val="en-US"/>
        </w:rPr>
        <w:t xml:space="preserve">addresses </w:t>
      </w:r>
      <w:r w:rsidR="00B84730">
        <w:rPr>
          <w:lang w:val="en-US"/>
        </w:rPr>
        <w:t xml:space="preserve">all these features in the formation of </w:t>
      </w:r>
      <w:r w:rsidR="001E6721">
        <w:rPr>
          <w:lang w:val="en-US"/>
        </w:rPr>
        <w:t>specific part</w:t>
      </w:r>
      <w:r w:rsidR="00B84730">
        <w:rPr>
          <w:lang w:val="en-US"/>
        </w:rPr>
        <w:t>s</w:t>
      </w:r>
      <w:r w:rsidR="001E6721">
        <w:rPr>
          <w:lang w:val="en-US"/>
        </w:rPr>
        <w:t xml:space="preserve"> of the body, such as the leaves, flowers</w:t>
      </w:r>
      <w:r w:rsidR="00E361AE">
        <w:rPr>
          <w:lang w:val="en-US"/>
        </w:rPr>
        <w:t>, or fruits in plants, or the internal organs, the bones, the n</w:t>
      </w:r>
      <w:r w:rsidR="00790CD5">
        <w:rPr>
          <w:lang w:val="en-US"/>
        </w:rPr>
        <w:t>ails, the body hairs in animals</w:t>
      </w:r>
      <w:r w:rsidR="003C175E">
        <w:rPr>
          <w:rStyle w:val="FootnoteReference"/>
          <w:lang w:val="en-US"/>
        </w:rPr>
        <w:footnoteReference w:id="63"/>
      </w:r>
      <w:r w:rsidR="00790CD5">
        <w:rPr>
          <w:lang w:val="en-US"/>
        </w:rPr>
        <w:t>.</w:t>
      </w:r>
    </w:p>
    <w:p w14:paraId="7DD204E0" w14:textId="00622F1F" w:rsidR="00D24A52" w:rsidRPr="000141E8" w:rsidRDefault="00027305" w:rsidP="005135EC">
      <w:pPr>
        <w:widowControl w:val="0"/>
        <w:ind w:firstLine="284"/>
        <w:jc w:val="both"/>
        <w:rPr>
          <w:lang w:val="en-US"/>
        </w:rPr>
      </w:pPr>
      <w:r>
        <w:rPr>
          <w:lang w:val="en-US"/>
        </w:rPr>
        <w:t>Still, w</w:t>
      </w:r>
      <w:r w:rsidR="005463E4">
        <w:rPr>
          <w:lang w:val="en-US"/>
        </w:rPr>
        <w:t xml:space="preserve">hile </w:t>
      </w:r>
      <w:r w:rsidR="00F25D29">
        <w:rPr>
          <w:lang w:val="en-US"/>
        </w:rPr>
        <w:t xml:space="preserve">in </w:t>
      </w:r>
      <w:r w:rsidR="005463E4">
        <w:rPr>
          <w:lang w:val="en-US"/>
        </w:rPr>
        <w:t xml:space="preserve">the </w:t>
      </w:r>
      <w:r w:rsidR="00C455E3">
        <w:rPr>
          <w:lang w:val="en-US"/>
        </w:rPr>
        <w:t>passages of</w:t>
      </w:r>
      <w:r w:rsidR="005463E4">
        <w:rPr>
          <w:lang w:val="en-US"/>
        </w:rPr>
        <w:t xml:space="preserve"> the </w:t>
      </w:r>
      <w:proofErr w:type="spellStart"/>
      <w:r w:rsidR="005463E4">
        <w:rPr>
          <w:i/>
          <w:lang w:val="en-US"/>
        </w:rPr>
        <w:t>Excerpta</w:t>
      </w:r>
      <w:proofErr w:type="spellEnd"/>
      <w:r w:rsidR="005463E4">
        <w:rPr>
          <w:lang w:val="en-US"/>
        </w:rPr>
        <w:t xml:space="preserve"> </w:t>
      </w:r>
      <w:r w:rsidR="00F25D29">
        <w:rPr>
          <w:lang w:val="en-US"/>
        </w:rPr>
        <w:t>Descartes</w:t>
      </w:r>
      <w:r w:rsidR="005463E4">
        <w:rPr>
          <w:lang w:val="en-US"/>
        </w:rPr>
        <w:t xml:space="preserve"> </w:t>
      </w:r>
      <w:r w:rsidR="005D3431">
        <w:rPr>
          <w:lang w:val="en-US"/>
        </w:rPr>
        <w:t xml:space="preserve">mostly </w:t>
      </w:r>
      <w:r w:rsidR="005463E4">
        <w:rPr>
          <w:lang w:val="en-US"/>
        </w:rPr>
        <w:t xml:space="preserve">describes a mechanical operation, the </w:t>
      </w:r>
      <w:proofErr w:type="spellStart"/>
      <w:r w:rsidR="005463E4">
        <w:rPr>
          <w:i/>
          <w:lang w:val="en-US"/>
        </w:rPr>
        <w:t>immutatio</w:t>
      </w:r>
      <w:proofErr w:type="spellEnd"/>
      <w:r w:rsidR="005463E4">
        <w:rPr>
          <w:lang w:val="en-US"/>
        </w:rPr>
        <w:t xml:space="preserve">, that </w:t>
      </w:r>
      <w:r w:rsidR="00205062">
        <w:rPr>
          <w:lang w:val="en-US"/>
        </w:rPr>
        <w:t>achieves</w:t>
      </w:r>
      <w:r w:rsidR="00276DFA">
        <w:rPr>
          <w:lang w:val="en-US"/>
        </w:rPr>
        <w:t xml:space="preserve"> the mechanics of nutrition and growth</w:t>
      </w:r>
      <w:r w:rsidR="005463E4">
        <w:rPr>
          <w:lang w:val="en-US"/>
        </w:rPr>
        <w:t xml:space="preserve">, the text of </w:t>
      </w:r>
      <w:r w:rsidR="00D24A52">
        <w:rPr>
          <w:i/>
          <w:lang w:val="en-US"/>
        </w:rPr>
        <w:t>La Description</w:t>
      </w:r>
      <w:r w:rsidR="00D24A52">
        <w:rPr>
          <w:lang w:val="en-US"/>
        </w:rPr>
        <w:t xml:space="preserve"> contains</w:t>
      </w:r>
      <w:r w:rsidR="00CE1FC7">
        <w:rPr>
          <w:lang w:val="en-US"/>
        </w:rPr>
        <w:t xml:space="preserve"> </w:t>
      </w:r>
      <w:r w:rsidR="00D24A52">
        <w:rPr>
          <w:lang w:val="en-US"/>
        </w:rPr>
        <w:t>an important analysis of the movements of particles</w:t>
      </w:r>
      <w:r w:rsidR="005463E4">
        <w:rPr>
          <w:lang w:val="en-US"/>
        </w:rPr>
        <w:t xml:space="preserve"> </w:t>
      </w:r>
      <w:r w:rsidR="000141E8">
        <w:rPr>
          <w:lang w:val="en-US"/>
        </w:rPr>
        <w:t xml:space="preserve">during the </w:t>
      </w:r>
      <w:r w:rsidR="00F33FE4">
        <w:rPr>
          <w:lang w:val="en-US"/>
        </w:rPr>
        <w:t>con</w:t>
      </w:r>
      <w:r w:rsidR="000141E8">
        <w:rPr>
          <w:lang w:val="en-US"/>
        </w:rPr>
        <w:t>formation or composition of the different parts of living bodies</w:t>
      </w:r>
      <w:r w:rsidR="000141E8">
        <w:rPr>
          <w:rStyle w:val="FootnoteReference"/>
          <w:lang w:val="en-US"/>
        </w:rPr>
        <w:footnoteReference w:id="64"/>
      </w:r>
      <w:r w:rsidR="00790CD5">
        <w:rPr>
          <w:lang w:val="en-US"/>
        </w:rPr>
        <w:t>.</w:t>
      </w:r>
      <w:r w:rsidR="000141E8">
        <w:rPr>
          <w:lang w:val="en-US"/>
        </w:rPr>
        <w:t xml:space="preserve"> </w:t>
      </w:r>
      <w:r w:rsidR="005C63C2">
        <w:rPr>
          <w:lang w:val="en-US"/>
        </w:rPr>
        <w:t>When uniting these texts, it appears</w:t>
      </w:r>
      <w:r>
        <w:rPr>
          <w:lang w:val="en-US"/>
        </w:rPr>
        <w:t xml:space="preserve"> that t</w:t>
      </w:r>
      <w:r w:rsidR="000141E8">
        <w:rPr>
          <w:lang w:val="en-US"/>
        </w:rPr>
        <w:t xml:space="preserve">he </w:t>
      </w:r>
      <w:r>
        <w:rPr>
          <w:lang w:val="en-US"/>
        </w:rPr>
        <w:t xml:space="preserve">goal of the </w:t>
      </w:r>
      <w:proofErr w:type="spellStart"/>
      <w:r w:rsidR="000141E8">
        <w:rPr>
          <w:i/>
          <w:lang w:val="en-US"/>
        </w:rPr>
        <w:t>immutatio</w:t>
      </w:r>
      <w:proofErr w:type="spellEnd"/>
      <w:r>
        <w:rPr>
          <w:lang w:val="en-US"/>
        </w:rPr>
        <w:t>, which</w:t>
      </w:r>
      <w:r w:rsidR="005D3431">
        <w:rPr>
          <w:lang w:val="en-US"/>
        </w:rPr>
        <w:t xml:space="preserve"> </w:t>
      </w:r>
      <w:r>
        <w:rPr>
          <w:lang w:val="en-US"/>
        </w:rPr>
        <w:t>works in changing particles and easing their arrangement, is the mechanical conformation</w:t>
      </w:r>
      <w:r w:rsidR="000141E8">
        <w:rPr>
          <w:lang w:val="en-US"/>
        </w:rPr>
        <w:t xml:space="preserve"> </w:t>
      </w:r>
      <w:r w:rsidR="005C63C2">
        <w:rPr>
          <w:lang w:val="en-US"/>
        </w:rPr>
        <w:t xml:space="preserve">of </w:t>
      </w:r>
      <w:r w:rsidR="00276DFA">
        <w:rPr>
          <w:lang w:val="en-US"/>
        </w:rPr>
        <w:lastRenderedPageBreak/>
        <w:t>bodies. This</w:t>
      </w:r>
      <w:r w:rsidR="005C63C2">
        <w:rPr>
          <w:lang w:val="en-US"/>
        </w:rPr>
        <w:t xml:space="preserve"> function</w:t>
      </w:r>
      <w:r w:rsidR="005D3431">
        <w:rPr>
          <w:lang w:val="en-US"/>
        </w:rPr>
        <w:t xml:space="preserve"> </w:t>
      </w:r>
      <w:r w:rsidR="00276DFA">
        <w:rPr>
          <w:lang w:val="en-US"/>
        </w:rPr>
        <w:t>specifies</w:t>
      </w:r>
      <w:r w:rsidR="006C1F9D">
        <w:rPr>
          <w:lang w:val="en-US"/>
        </w:rPr>
        <w:t xml:space="preserve"> </w:t>
      </w:r>
      <w:r w:rsidR="00276DFA">
        <w:rPr>
          <w:lang w:val="en-US"/>
        </w:rPr>
        <w:t xml:space="preserve">bodily </w:t>
      </w:r>
      <w:r w:rsidR="00474577">
        <w:rPr>
          <w:lang w:val="en-US"/>
        </w:rPr>
        <w:t>growth</w:t>
      </w:r>
      <w:r>
        <w:rPr>
          <w:lang w:val="en-US"/>
        </w:rPr>
        <w:t>,</w:t>
      </w:r>
      <w:r w:rsidR="00474577">
        <w:rPr>
          <w:lang w:val="en-US"/>
        </w:rPr>
        <w:t xml:space="preserve"> formation</w:t>
      </w:r>
      <w:r>
        <w:rPr>
          <w:lang w:val="en-US"/>
        </w:rPr>
        <w:t>, and generation</w:t>
      </w:r>
      <w:r w:rsidR="006C1F9D">
        <w:rPr>
          <w:lang w:val="en-US"/>
        </w:rPr>
        <w:t xml:space="preserve">, characterizing </w:t>
      </w:r>
      <w:r w:rsidR="00276DFA">
        <w:rPr>
          <w:lang w:val="en-US"/>
        </w:rPr>
        <w:t xml:space="preserve">animals and plants </w:t>
      </w:r>
      <w:r w:rsidR="00276DFA" w:rsidRPr="00276DFA">
        <w:rPr>
          <w:lang w:val="en-US"/>
        </w:rPr>
        <w:t>as</w:t>
      </w:r>
      <w:r w:rsidR="00276DFA">
        <w:rPr>
          <w:i/>
          <w:lang w:val="en-US"/>
        </w:rPr>
        <w:t xml:space="preserve"> </w:t>
      </w:r>
      <w:r w:rsidR="006C1F9D">
        <w:rPr>
          <w:lang w:val="en-US"/>
        </w:rPr>
        <w:t>living bodies</w:t>
      </w:r>
      <w:r w:rsidR="000141E8">
        <w:rPr>
          <w:lang w:val="en-US"/>
        </w:rPr>
        <w:t>.</w:t>
      </w:r>
      <w:r w:rsidR="006548D3">
        <w:rPr>
          <w:lang w:val="en-US"/>
        </w:rPr>
        <w:t xml:space="preserve"> </w:t>
      </w:r>
      <w:r w:rsidR="00276DFA">
        <w:rPr>
          <w:lang w:val="en-US"/>
        </w:rPr>
        <w:t xml:space="preserve">What results is </w:t>
      </w:r>
      <w:r w:rsidR="005D3431">
        <w:rPr>
          <w:lang w:val="en-US"/>
        </w:rPr>
        <w:t xml:space="preserve">a broad interpretation </w:t>
      </w:r>
      <w:r w:rsidR="007234DE">
        <w:rPr>
          <w:lang w:val="en-US"/>
        </w:rPr>
        <w:t>of</w:t>
      </w:r>
      <w:r w:rsidR="00F510D9">
        <w:rPr>
          <w:lang w:val="en-US"/>
        </w:rPr>
        <w:t xml:space="preserve"> living bodies as a unity of functions organically working for the same end</w:t>
      </w:r>
      <w:r w:rsidR="005C63C2">
        <w:rPr>
          <w:lang w:val="en-US"/>
        </w:rPr>
        <w:t>, and</w:t>
      </w:r>
      <w:r w:rsidR="00F510D9">
        <w:rPr>
          <w:lang w:val="en-US"/>
        </w:rPr>
        <w:t xml:space="preserve"> </w:t>
      </w:r>
      <w:r w:rsidR="002D5BD2">
        <w:rPr>
          <w:lang w:val="en-US"/>
        </w:rPr>
        <w:t>not just as a disposition or arrangement of organs</w:t>
      </w:r>
      <w:r w:rsidR="00F510D9">
        <w:rPr>
          <w:lang w:val="en-US"/>
        </w:rPr>
        <w:t>.</w:t>
      </w:r>
      <w:r w:rsidR="00276DFA">
        <w:rPr>
          <w:lang w:val="en-US"/>
        </w:rPr>
        <w:t xml:space="preserve"> This end is </w:t>
      </w:r>
      <w:r w:rsidR="005C63C2">
        <w:rPr>
          <w:lang w:val="en-US"/>
        </w:rPr>
        <w:t xml:space="preserve">life or the </w:t>
      </w:r>
      <w:r w:rsidR="00790CD5">
        <w:rPr>
          <w:lang w:val="en-US"/>
        </w:rPr>
        <w:t>self-maintenance of the body</w:t>
      </w:r>
      <w:r w:rsidR="0001079E">
        <w:rPr>
          <w:rStyle w:val="FootnoteReference"/>
          <w:lang w:val="en-US"/>
        </w:rPr>
        <w:footnoteReference w:id="65"/>
      </w:r>
      <w:r w:rsidR="00790CD5">
        <w:rPr>
          <w:lang w:val="en-US"/>
        </w:rPr>
        <w:t>.</w:t>
      </w:r>
      <w:r w:rsidR="00F510D9">
        <w:rPr>
          <w:lang w:val="en-US"/>
        </w:rPr>
        <w:t xml:space="preserve"> </w:t>
      </w:r>
      <w:r w:rsidR="00B0123B" w:rsidRPr="00B0123B">
        <w:rPr>
          <w:highlight w:val="yellow"/>
          <w:lang w:val="en-US"/>
        </w:rPr>
        <w:t>Despite his strong opposition to final causes, a sort of finalism re-surfaces in Descartes’ study of living bodies, as the arrangement of particle follows a precise order</w:t>
      </w:r>
      <w:r w:rsidR="00B83321">
        <w:rPr>
          <w:highlight w:val="yellow"/>
          <w:lang w:val="en-US"/>
        </w:rPr>
        <w:t>;</w:t>
      </w:r>
      <w:r w:rsidR="00B0123B" w:rsidRPr="00B0123B">
        <w:rPr>
          <w:highlight w:val="yellow"/>
          <w:lang w:val="en-US"/>
        </w:rPr>
        <w:t xml:space="preserve"> something </w:t>
      </w:r>
      <w:r w:rsidR="007847CE">
        <w:rPr>
          <w:highlight w:val="yellow"/>
          <w:lang w:val="en-US"/>
        </w:rPr>
        <w:t xml:space="preserve">that </w:t>
      </w:r>
      <w:r w:rsidR="00B0123B" w:rsidRPr="00B0123B">
        <w:rPr>
          <w:highlight w:val="yellow"/>
          <w:lang w:val="en-US"/>
        </w:rPr>
        <w:t xml:space="preserve">Franco A. </w:t>
      </w:r>
      <w:proofErr w:type="spellStart"/>
      <w:r w:rsidR="00B0123B" w:rsidRPr="00B0123B">
        <w:rPr>
          <w:highlight w:val="yellow"/>
          <w:lang w:val="en-US"/>
        </w:rPr>
        <w:t>Meschini</w:t>
      </w:r>
      <w:proofErr w:type="spellEnd"/>
      <w:r w:rsidR="00B0123B" w:rsidRPr="00B0123B">
        <w:rPr>
          <w:highlight w:val="yellow"/>
          <w:lang w:val="en-US"/>
        </w:rPr>
        <w:t xml:space="preserve"> </w:t>
      </w:r>
      <w:r w:rsidR="00B83321">
        <w:rPr>
          <w:highlight w:val="yellow"/>
          <w:lang w:val="en-US"/>
        </w:rPr>
        <w:t xml:space="preserve">has </w:t>
      </w:r>
      <w:r w:rsidR="00B0123B" w:rsidRPr="00B0123B">
        <w:rPr>
          <w:highlight w:val="yellow"/>
          <w:lang w:val="en-US"/>
        </w:rPr>
        <w:t>recently</w:t>
      </w:r>
      <w:r w:rsidR="00B83321">
        <w:rPr>
          <w:highlight w:val="yellow"/>
          <w:lang w:val="en-US"/>
        </w:rPr>
        <w:t xml:space="preserve"> </w:t>
      </w:r>
      <w:r w:rsidR="00B0123B" w:rsidRPr="00B0123B">
        <w:rPr>
          <w:highlight w:val="yellow"/>
          <w:lang w:val="en-US"/>
        </w:rPr>
        <w:t>concede</w:t>
      </w:r>
      <w:r w:rsidR="00B83321">
        <w:rPr>
          <w:highlight w:val="yellow"/>
          <w:lang w:val="en-US"/>
        </w:rPr>
        <w:t>d</w:t>
      </w:r>
      <w:r w:rsidR="00B0123B" w:rsidRPr="00B0123B">
        <w:rPr>
          <w:highlight w:val="yellow"/>
          <w:lang w:val="en-US"/>
        </w:rPr>
        <w:t xml:space="preserve"> to Descartes’ embryology</w:t>
      </w:r>
      <w:r w:rsidR="00B83321">
        <w:rPr>
          <w:highlight w:val="yellow"/>
          <w:lang w:val="en-US"/>
        </w:rPr>
        <w:t xml:space="preserve"> could be indeed applied to the study of nutrition and formation in general</w:t>
      </w:r>
      <w:bookmarkStart w:id="0" w:name="_GoBack"/>
      <w:bookmarkEnd w:id="0"/>
      <w:r w:rsidR="00B0123B" w:rsidRPr="00B0123B">
        <w:rPr>
          <w:rStyle w:val="FootnoteReference"/>
          <w:highlight w:val="yellow"/>
          <w:lang w:val="en-US"/>
        </w:rPr>
        <w:footnoteReference w:id="66"/>
      </w:r>
      <w:r w:rsidR="00790CD5">
        <w:rPr>
          <w:lang w:val="en-US"/>
        </w:rPr>
        <w:t>.</w:t>
      </w:r>
      <w:r w:rsidR="00B0123B">
        <w:rPr>
          <w:lang w:val="en-US"/>
        </w:rPr>
        <w:t xml:space="preserve"> </w:t>
      </w:r>
      <w:r w:rsidR="00B0123B" w:rsidRPr="00B83321">
        <w:rPr>
          <w:highlight w:val="yellow"/>
          <w:lang w:val="en-US"/>
        </w:rPr>
        <w:t xml:space="preserve">Regrettably, I cannot go into </w:t>
      </w:r>
      <w:r w:rsidR="00B83321" w:rsidRPr="00B83321">
        <w:rPr>
          <w:highlight w:val="yellow"/>
          <w:lang w:val="en-US"/>
        </w:rPr>
        <w:t>more details about this issue. What is however important to note is that,</w:t>
      </w:r>
      <w:r w:rsidR="00B0123B" w:rsidRPr="00B83321">
        <w:rPr>
          <w:highlight w:val="yellow"/>
          <w:lang w:val="en-US"/>
        </w:rPr>
        <w:t xml:space="preserve"> </w:t>
      </w:r>
      <w:r w:rsidR="00B83321" w:rsidRPr="00B83321">
        <w:rPr>
          <w:highlight w:val="yellow"/>
          <w:lang w:val="en-US"/>
        </w:rPr>
        <w:t>t</w:t>
      </w:r>
      <w:r w:rsidR="005C63C2" w:rsidRPr="00B83321">
        <w:rPr>
          <w:highlight w:val="yellow"/>
          <w:lang w:val="en-US"/>
        </w:rPr>
        <w:t>hrough</w:t>
      </w:r>
      <w:r w:rsidR="005C63C2">
        <w:rPr>
          <w:lang w:val="en-US"/>
        </w:rPr>
        <w:t xml:space="preserve"> his observations </w:t>
      </w:r>
      <w:r w:rsidR="00F42519">
        <w:rPr>
          <w:lang w:val="en-US"/>
        </w:rPr>
        <w:t>of</w:t>
      </w:r>
      <w:r w:rsidR="005C63C2">
        <w:rPr>
          <w:lang w:val="en-US"/>
        </w:rPr>
        <w:t xml:space="preserve"> plants and animals, Descartes introduces a</w:t>
      </w:r>
      <w:r w:rsidR="00F510D9">
        <w:rPr>
          <w:lang w:val="en-US"/>
        </w:rPr>
        <w:t xml:space="preserve"> functional unity, i.e., an organic union of functions</w:t>
      </w:r>
      <w:r w:rsidR="007234DE">
        <w:rPr>
          <w:lang w:val="en-US"/>
        </w:rPr>
        <w:t xml:space="preserve"> with a goal</w:t>
      </w:r>
      <w:r w:rsidR="00F510D9">
        <w:rPr>
          <w:lang w:val="en-US"/>
        </w:rPr>
        <w:t xml:space="preserve">, </w:t>
      </w:r>
      <w:r w:rsidR="005C63C2">
        <w:rPr>
          <w:lang w:val="en-US"/>
        </w:rPr>
        <w:t>in his physiological explanation of</w:t>
      </w:r>
      <w:r w:rsidR="005D3431">
        <w:rPr>
          <w:lang w:val="en-US"/>
        </w:rPr>
        <w:t xml:space="preserve"> </w:t>
      </w:r>
      <w:r w:rsidR="00276DFA">
        <w:rPr>
          <w:lang w:val="en-US"/>
        </w:rPr>
        <w:t>living bodies</w:t>
      </w:r>
      <w:r w:rsidR="005C63C2">
        <w:rPr>
          <w:lang w:val="en-US"/>
        </w:rPr>
        <w:t xml:space="preserve"> as nurturing, growing, and self-maintaining beings.</w:t>
      </w:r>
      <w:r w:rsidR="00B83321">
        <w:rPr>
          <w:lang w:val="en-US"/>
        </w:rPr>
        <w:t xml:space="preserve"> </w:t>
      </w:r>
      <w:r w:rsidR="00B83321" w:rsidRPr="00B83321">
        <w:rPr>
          <w:highlight w:val="yellow"/>
          <w:lang w:val="en-US"/>
        </w:rPr>
        <w:t>A crucial issue in any attempt to describe living nature.</w:t>
      </w:r>
    </w:p>
    <w:p w14:paraId="7D120007" w14:textId="77777777" w:rsidR="001D41F7" w:rsidRDefault="001D41F7" w:rsidP="00D47B59">
      <w:pPr>
        <w:widowControl w:val="0"/>
        <w:rPr>
          <w:lang w:val="en-US"/>
        </w:rPr>
      </w:pPr>
    </w:p>
    <w:p w14:paraId="0DE78B79" w14:textId="77777777" w:rsidR="005135EC" w:rsidRPr="001D41F7" w:rsidRDefault="005135EC" w:rsidP="00D47B59">
      <w:pPr>
        <w:widowControl w:val="0"/>
        <w:rPr>
          <w:lang w:val="en-US"/>
        </w:rPr>
      </w:pPr>
    </w:p>
    <w:p w14:paraId="36981A15" w14:textId="6CCE5533" w:rsidR="00C90E40" w:rsidRPr="00AF4D48" w:rsidRDefault="00AC706D" w:rsidP="00AF4D48">
      <w:pPr>
        <w:pStyle w:val="ListParagraph"/>
        <w:widowControl w:val="0"/>
        <w:numPr>
          <w:ilvl w:val="0"/>
          <w:numId w:val="1"/>
        </w:numPr>
        <w:ind w:left="284" w:hanging="284"/>
        <w:rPr>
          <w:b/>
          <w:lang w:val="en-US"/>
        </w:rPr>
      </w:pPr>
      <w:r>
        <w:rPr>
          <w:b/>
          <w:lang w:val="en-US"/>
        </w:rPr>
        <w:t xml:space="preserve">The </w:t>
      </w:r>
      <w:r>
        <w:rPr>
          <w:b/>
          <w:i/>
          <w:lang w:val="en-US"/>
        </w:rPr>
        <w:t>impetus</w:t>
      </w:r>
      <w:r>
        <w:rPr>
          <w:b/>
          <w:lang w:val="en-US"/>
        </w:rPr>
        <w:t xml:space="preserve"> and spring</w:t>
      </w:r>
      <w:r w:rsidR="00E50710">
        <w:rPr>
          <w:b/>
          <w:lang w:val="en-US"/>
        </w:rPr>
        <w:t>time</w:t>
      </w:r>
    </w:p>
    <w:p w14:paraId="06DE56D6" w14:textId="77777777" w:rsidR="005135EC" w:rsidRDefault="005135EC" w:rsidP="005135EC">
      <w:pPr>
        <w:widowControl w:val="0"/>
        <w:jc w:val="both"/>
        <w:rPr>
          <w:lang w:val="en-US"/>
        </w:rPr>
      </w:pPr>
    </w:p>
    <w:p w14:paraId="4C4FE974" w14:textId="17467882" w:rsidR="00F07F28" w:rsidRDefault="00D24542" w:rsidP="005135EC">
      <w:pPr>
        <w:widowControl w:val="0"/>
        <w:jc w:val="both"/>
        <w:rPr>
          <w:lang w:val="en-US"/>
        </w:rPr>
      </w:pPr>
      <w:r>
        <w:rPr>
          <w:lang w:val="en-US"/>
        </w:rPr>
        <w:t>T</w:t>
      </w:r>
      <w:r w:rsidR="008D4D7C">
        <w:rPr>
          <w:lang w:val="en-US"/>
        </w:rPr>
        <w:t xml:space="preserve">he </w:t>
      </w:r>
      <w:r w:rsidR="009B584F">
        <w:rPr>
          <w:i/>
          <w:lang w:val="en-US"/>
        </w:rPr>
        <w:t>impetus</w:t>
      </w:r>
      <w:r w:rsidR="008D4D7C">
        <w:rPr>
          <w:i/>
          <w:lang w:val="en-US"/>
        </w:rPr>
        <w:t xml:space="preserve"> </w:t>
      </w:r>
      <w:r w:rsidR="008D4D7C">
        <w:rPr>
          <w:lang w:val="en-US"/>
        </w:rPr>
        <w:t>surfaces</w:t>
      </w:r>
      <w:r w:rsidR="00F07F28">
        <w:rPr>
          <w:lang w:val="en-US"/>
        </w:rPr>
        <w:t xml:space="preserve"> in Descartes’ </w:t>
      </w:r>
      <w:r>
        <w:rPr>
          <w:lang w:val="en-US"/>
        </w:rPr>
        <w:t>physiology related to the question of internal self-movement and internal force</w:t>
      </w:r>
      <w:r w:rsidR="008D4D7C">
        <w:rPr>
          <w:lang w:val="en-US"/>
        </w:rPr>
        <w:t xml:space="preserve">. </w:t>
      </w:r>
      <w:r w:rsidR="00F07F28">
        <w:rPr>
          <w:lang w:val="en-US"/>
        </w:rPr>
        <w:t>In medicine</w:t>
      </w:r>
      <w:r w:rsidR="008D4D7C">
        <w:rPr>
          <w:lang w:val="en-US"/>
        </w:rPr>
        <w:t>,</w:t>
      </w:r>
      <w:r>
        <w:rPr>
          <w:lang w:val="en-US"/>
        </w:rPr>
        <w:t xml:space="preserve"> physicians conceived</w:t>
      </w:r>
      <w:r w:rsidR="008D4D7C">
        <w:rPr>
          <w:lang w:val="en-US"/>
        </w:rPr>
        <w:t xml:space="preserve"> </w:t>
      </w:r>
      <w:r w:rsidR="00F07F28">
        <w:rPr>
          <w:lang w:val="en-US"/>
        </w:rPr>
        <w:t xml:space="preserve">the </w:t>
      </w:r>
      <w:r w:rsidR="00F07F28">
        <w:rPr>
          <w:i/>
          <w:lang w:val="en-US"/>
        </w:rPr>
        <w:t>impetus</w:t>
      </w:r>
      <w:r w:rsidR="009B584F">
        <w:rPr>
          <w:lang w:val="en-US"/>
        </w:rPr>
        <w:t xml:space="preserve"> as the force of movement of bodily fluids</w:t>
      </w:r>
      <w:r w:rsidR="008D4D7C">
        <w:rPr>
          <w:rStyle w:val="FootnoteReference"/>
          <w:lang w:val="en-US"/>
        </w:rPr>
        <w:footnoteReference w:id="67"/>
      </w:r>
      <w:r w:rsidR="00790CD5">
        <w:rPr>
          <w:lang w:val="en-US"/>
        </w:rPr>
        <w:t>,</w:t>
      </w:r>
      <w:r w:rsidR="00F07F28">
        <w:rPr>
          <w:lang w:val="en-US"/>
        </w:rPr>
        <w:t xml:space="preserve"> while in physics the </w:t>
      </w:r>
      <w:r w:rsidR="00F07F28">
        <w:rPr>
          <w:i/>
          <w:lang w:val="en-US"/>
        </w:rPr>
        <w:t xml:space="preserve">impetus </w:t>
      </w:r>
      <w:r>
        <w:rPr>
          <w:lang w:val="en-US"/>
        </w:rPr>
        <w:t>wa</w:t>
      </w:r>
      <w:r w:rsidR="00F07F28">
        <w:rPr>
          <w:lang w:val="en-US"/>
        </w:rPr>
        <w:t>s related to the movement of particles.</w:t>
      </w:r>
      <w:r w:rsidR="009B584F">
        <w:rPr>
          <w:lang w:val="en-US"/>
        </w:rPr>
        <w:t xml:space="preserve"> </w:t>
      </w:r>
      <w:r w:rsidR="00F07F28">
        <w:rPr>
          <w:lang w:val="en-US"/>
        </w:rPr>
        <w:t>Yet, a</w:t>
      </w:r>
      <w:r w:rsidR="009B584F">
        <w:rPr>
          <w:lang w:val="en-US"/>
        </w:rPr>
        <w:t xml:space="preserve">s Vincent </w:t>
      </w:r>
      <w:proofErr w:type="spellStart"/>
      <w:r w:rsidR="009B584F">
        <w:rPr>
          <w:lang w:val="en-US"/>
        </w:rPr>
        <w:t>Aucante</w:t>
      </w:r>
      <w:proofErr w:type="spellEnd"/>
      <w:r w:rsidR="009B584F">
        <w:rPr>
          <w:lang w:val="en-US"/>
        </w:rPr>
        <w:t xml:space="preserve"> has claimed, the </w:t>
      </w:r>
      <w:r w:rsidR="009B584F" w:rsidRPr="00F07F28">
        <w:rPr>
          <w:i/>
          <w:lang w:val="en-US"/>
        </w:rPr>
        <w:t>impetus</w:t>
      </w:r>
      <w:r w:rsidR="009B584F">
        <w:rPr>
          <w:lang w:val="en-US"/>
        </w:rPr>
        <w:t xml:space="preserve"> play</w:t>
      </w:r>
      <w:r w:rsidR="00F07F28">
        <w:rPr>
          <w:lang w:val="en-US"/>
        </w:rPr>
        <w:t>s</w:t>
      </w:r>
      <w:r w:rsidR="009B584F">
        <w:rPr>
          <w:lang w:val="en-US"/>
        </w:rPr>
        <w:t xml:space="preserve"> a role </w:t>
      </w:r>
      <w:r w:rsidR="008D4D7C">
        <w:rPr>
          <w:lang w:val="en-US"/>
        </w:rPr>
        <w:t xml:space="preserve">as the principle of life </w:t>
      </w:r>
      <w:r w:rsidR="009B584F">
        <w:rPr>
          <w:lang w:val="en-US"/>
        </w:rPr>
        <w:t>in De</w:t>
      </w:r>
      <w:r w:rsidR="00790CD5">
        <w:rPr>
          <w:lang w:val="en-US"/>
        </w:rPr>
        <w:t>scartes’ biomedical manuscripts</w:t>
      </w:r>
      <w:r w:rsidR="009B584F">
        <w:rPr>
          <w:rStyle w:val="FootnoteReference"/>
          <w:lang w:val="en-US"/>
        </w:rPr>
        <w:footnoteReference w:id="68"/>
      </w:r>
      <w:r w:rsidR="00790CD5">
        <w:rPr>
          <w:lang w:val="en-US"/>
        </w:rPr>
        <w:t>.</w:t>
      </w:r>
      <w:r w:rsidR="00C5496C">
        <w:rPr>
          <w:lang w:val="en-US"/>
        </w:rPr>
        <w:t xml:space="preserve"> </w:t>
      </w:r>
      <w:r w:rsidR="00F07F28">
        <w:rPr>
          <w:lang w:val="en-US"/>
        </w:rPr>
        <w:t>Let us see the occurrences of this term.</w:t>
      </w:r>
    </w:p>
    <w:p w14:paraId="4794085C" w14:textId="37B968BE" w:rsidR="006B15D8" w:rsidRDefault="009545C8" w:rsidP="005135EC">
      <w:pPr>
        <w:widowControl w:val="0"/>
        <w:ind w:firstLine="284"/>
        <w:jc w:val="both"/>
        <w:rPr>
          <w:lang w:val="en-US"/>
        </w:rPr>
      </w:pPr>
      <w:r>
        <w:rPr>
          <w:lang w:val="en-US"/>
        </w:rPr>
        <w:t xml:space="preserve">Descartes used this term in </w:t>
      </w:r>
      <w:proofErr w:type="spellStart"/>
      <w:r>
        <w:rPr>
          <w:i/>
          <w:lang w:val="en-US"/>
        </w:rPr>
        <w:t>L’Homme</w:t>
      </w:r>
      <w:proofErr w:type="spellEnd"/>
      <w:r>
        <w:rPr>
          <w:lang w:val="en-US"/>
        </w:rPr>
        <w:t xml:space="preserve">, </w:t>
      </w:r>
      <w:r w:rsidR="00F07F28">
        <w:rPr>
          <w:lang w:val="en-US"/>
        </w:rPr>
        <w:t>when</w:t>
      </w:r>
      <w:r>
        <w:rPr>
          <w:lang w:val="en-US"/>
        </w:rPr>
        <w:t xml:space="preserve"> </w:t>
      </w:r>
      <w:r w:rsidR="00F07F28">
        <w:rPr>
          <w:lang w:val="en-US"/>
        </w:rPr>
        <w:t>describing</w:t>
      </w:r>
      <w:r>
        <w:rPr>
          <w:lang w:val="en-US"/>
        </w:rPr>
        <w:t xml:space="preserve"> the movement of muscles</w:t>
      </w:r>
      <w:r w:rsidR="00F07F28">
        <w:rPr>
          <w:lang w:val="en-US"/>
        </w:rPr>
        <w:t>:</w:t>
      </w:r>
      <w:r>
        <w:rPr>
          <w:lang w:val="en-US"/>
        </w:rPr>
        <w:t xml:space="preserve"> </w:t>
      </w:r>
      <w:r w:rsidR="00790CD5">
        <w:rPr>
          <w:rFonts w:cs="Times New Roman"/>
          <w:szCs w:val="24"/>
          <w:lang w:val="en-US"/>
        </w:rPr>
        <w:t>«</w:t>
      </w:r>
      <w:r>
        <w:rPr>
          <w:lang w:val="en-US"/>
        </w:rPr>
        <w:t>they continue to do this for as long as they endure the impetuosity [</w:t>
      </w:r>
      <w:proofErr w:type="spellStart"/>
      <w:r>
        <w:rPr>
          <w:i/>
          <w:lang w:val="en-US"/>
        </w:rPr>
        <w:t>impetuosité</w:t>
      </w:r>
      <w:proofErr w:type="spellEnd"/>
      <w:r>
        <w:rPr>
          <w:lang w:val="en-US"/>
        </w:rPr>
        <w:t xml:space="preserve">] of the spirits contained in muscle </w:t>
      </w:r>
      <w:r>
        <w:rPr>
          <w:i/>
          <w:lang w:val="en-US"/>
        </w:rPr>
        <w:t>d</w:t>
      </w:r>
      <w:r>
        <w:rPr>
          <w:lang w:val="en-US"/>
        </w:rPr>
        <w:t xml:space="preserve"> […]</w:t>
      </w:r>
      <w:r w:rsidR="0048203D">
        <w:rPr>
          <w:lang w:val="en-US"/>
        </w:rPr>
        <w:t>. Then, when the impetuosity has been exhausted…</w:t>
      </w:r>
      <w:r w:rsidR="00790CD5">
        <w:rPr>
          <w:rFonts w:cs="Times New Roman"/>
          <w:szCs w:val="24"/>
          <w:lang w:val="en-US"/>
        </w:rPr>
        <w:t>»</w:t>
      </w:r>
      <w:r w:rsidR="0048203D">
        <w:rPr>
          <w:rStyle w:val="FootnoteReference"/>
          <w:lang w:val="en-US"/>
        </w:rPr>
        <w:footnoteReference w:id="69"/>
      </w:r>
      <w:r w:rsidR="00790CD5">
        <w:rPr>
          <w:rFonts w:cs="Times New Roman"/>
          <w:szCs w:val="24"/>
          <w:lang w:val="en-US"/>
        </w:rPr>
        <w:t>.</w:t>
      </w:r>
      <w:r w:rsidR="0048203D">
        <w:rPr>
          <w:lang w:val="en-US"/>
        </w:rPr>
        <w:t xml:space="preserve"> In this case, the </w:t>
      </w:r>
      <w:r w:rsidR="0048203D">
        <w:rPr>
          <w:i/>
          <w:lang w:val="en-US"/>
        </w:rPr>
        <w:t>impetus</w:t>
      </w:r>
      <w:r w:rsidR="0048203D">
        <w:rPr>
          <w:lang w:val="en-US"/>
        </w:rPr>
        <w:t xml:space="preserve"> is the fervor of spirits that inflate muscles and allow the body to move.</w:t>
      </w:r>
      <w:r>
        <w:rPr>
          <w:lang w:val="en-US"/>
        </w:rPr>
        <w:t xml:space="preserve"> </w:t>
      </w:r>
      <w:r w:rsidR="005D289E">
        <w:rPr>
          <w:lang w:val="en-US"/>
        </w:rPr>
        <w:t xml:space="preserve">Another </w:t>
      </w:r>
      <w:r w:rsidR="00D24542">
        <w:rPr>
          <w:lang w:val="en-US"/>
        </w:rPr>
        <w:t xml:space="preserve">instance </w:t>
      </w:r>
      <w:r w:rsidR="005D289E">
        <w:rPr>
          <w:lang w:val="en-US"/>
        </w:rPr>
        <w:t xml:space="preserve">of the term </w:t>
      </w:r>
      <w:r w:rsidR="00D24542">
        <w:rPr>
          <w:lang w:val="en-US"/>
        </w:rPr>
        <w:t xml:space="preserve">occurs </w:t>
      </w:r>
      <w:r w:rsidR="005D289E">
        <w:rPr>
          <w:lang w:val="en-US"/>
        </w:rPr>
        <w:t xml:space="preserve">in </w:t>
      </w:r>
      <w:r w:rsidR="0048203D">
        <w:rPr>
          <w:lang w:val="en-US"/>
        </w:rPr>
        <w:t xml:space="preserve">the </w:t>
      </w:r>
      <w:r w:rsidR="005D289E">
        <w:rPr>
          <w:lang w:val="en-US"/>
        </w:rPr>
        <w:t xml:space="preserve">Latin translations of the </w:t>
      </w:r>
      <w:proofErr w:type="spellStart"/>
      <w:r w:rsidR="0048203D">
        <w:rPr>
          <w:i/>
          <w:lang w:val="en-US"/>
        </w:rPr>
        <w:t>Discours</w:t>
      </w:r>
      <w:proofErr w:type="spellEnd"/>
      <w:r w:rsidR="0048203D">
        <w:rPr>
          <w:lang w:val="en-US"/>
        </w:rPr>
        <w:t xml:space="preserve"> and the </w:t>
      </w:r>
      <w:r w:rsidR="0048203D">
        <w:rPr>
          <w:i/>
          <w:lang w:val="en-US"/>
        </w:rPr>
        <w:t>Passions of the Soul</w:t>
      </w:r>
      <w:r w:rsidR="0048203D">
        <w:rPr>
          <w:lang w:val="en-US"/>
        </w:rPr>
        <w:t>,</w:t>
      </w:r>
      <w:r w:rsidR="005D289E">
        <w:rPr>
          <w:lang w:val="en-US"/>
        </w:rPr>
        <w:t xml:space="preserve"> where</w:t>
      </w:r>
      <w:r w:rsidR="0048203D">
        <w:rPr>
          <w:lang w:val="en-US"/>
        </w:rPr>
        <w:t xml:space="preserve"> the impetus is a force</w:t>
      </w:r>
      <w:r w:rsidR="005D289E">
        <w:rPr>
          <w:lang w:val="en-US"/>
        </w:rPr>
        <w:t xml:space="preserve"> the blood has to move w</w:t>
      </w:r>
      <w:r w:rsidR="00790CD5">
        <w:rPr>
          <w:lang w:val="en-US"/>
        </w:rPr>
        <w:t>ithin the cavities of the heart</w:t>
      </w:r>
      <w:r w:rsidR="005D289E">
        <w:rPr>
          <w:rStyle w:val="FootnoteReference"/>
          <w:lang w:val="en-US"/>
        </w:rPr>
        <w:footnoteReference w:id="70"/>
      </w:r>
      <w:r w:rsidR="00790CD5">
        <w:rPr>
          <w:lang w:val="en-US"/>
        </w:rPr>
        <w:t>.</w:t>
      </w:r>
      <w:r w:rsidR="008D4D7C">
        <w:rPr>
          <w:lang w:val="en-US"/>
        </w:rPr>
        <w:t xml:space="preserve"> </w:t>
      </w:r>
      <w:r w:rsidR="005D289E">
        <w:rPr>
          <w:lang w:val="en-US"/>
        </w:rPr>
        <w:t>Yet, in the biomedical manuscript</w:t>
      </w:r>
      <w:r w:rsidR="00D24542">
        <w:rPr>
          <w:lang w:val="en-US"/>
        </w:rPr>
        <w:t>,</w:t>
      </w:r>
      <w:r w:rsidR="005D289E">
        <w:rPr>
          <w:lang w:val="en-US"/>
        </w:rPr>
        <w:t xml:space="preserve"> Descartes</w:t>
      </w:r>
      <w:r w:rsidR="00E92D72">
        <w:rPr>
          <w:lang w:val="en-US"/>
        </w:rPr>
        <w:t xml:space="preserve"> </w:t>
      </w:r>
      <w:r w:rsidR="00D24542">
        <w:rPr>
          <w:lang w:val="en-US"/>
        </w:rPr>
        <w:t>outlines</w:t>
      </w:r>
      <w:r w:rsidR="00E92D72">
        <w:rPr>
          <w:lang w:val="en-US"/>
        </w:rPr>
        <w:t xml:space="preserve"> the impetus</w:t>
      </w:r>
      <w:r w:rsidR="00D24542">
        <w:rPr>
          <w:lang w:val="en-US"/>
        </w:rPr>
        <w:t xml:space="preserve"> as a </w:t>
      </w:r>
      <w:r w:rsidR="00FF2577">
        <w:rPr>
          <w:lang w:val="en-US"/>
        </w:rPr>
        <w:t xml:space="preserve">movement of fluids </w:t>
      </w:r>
      <w:r w:rsidR="00D24542">
        <w:rPr>
          <w:lang w:val="en-US"/>
        </w:rPr>
        <w:t xml:space="preserve">occurring during </w:t>
      </w:r>
      <w:r w:rsidR="00FF2577">
        <w:rPr>
          <w:lang w:val="en-US"/>
        </w:rPr>
        <w:t>th</w:t>
      </w:r>
      <w:r w:rsidR="00D24542">
        <w:rPr>
          <w:lang w:val="en-US"/>
        </w:rPr>
        <w:t>e generation of life</w:t>
      </w:r>
      <w:r w:rsidR="00262845">
        <w:rPr>
          <w:lang w:val="en-US"/>
        </w:rPr>
        <w:t>, and specifically characterizing the beginning of life</w:t>
      </w:r>
      <w:r w:rsidR="00FF2577">
        <w:rPr>
          <w:lang w:val="en-US"/>
        </w:rPr>
        <w:t xml:space="preserve">. In </w:t>
      </w:r>
      <w:r w:rsidR="005D289E">
        <w:rPr>
          <w:lang w:val="en-US"/>
        </w:rPr>
        <w:t xml:space="preserve">the </w:t>
      </w:r>
      <w:proofErr w:type="spellStart"/>
      <w:r w:rsidR="008D4D7C">
        <w:rPr>
          <w:i/>
          <w:lang w:val="en-US"/>
        </w:rPr>
        <w:t>Primae</w:t>
      </w:r>
      <w:proofErr w:type="spellEnd"/>
      <w:r w:rsidR="008D4D7C">
        <w:rPr>
          <w:i/>
          <w:lang w:val="en-US"/>
        </w:rPr>
        <w:t xml:space="preserve"> </w:t>
      </w:r>
      <w:proofErr w:type="spellStart"/>
      <w:r w:rsidR="008D4D7C">
        <w:rPr>
          <w:i/>
          <w:lang w:val="en-US"/>
        </w:rPr>
        <w:t>Cogitationes</w:t>
      </w:r>
      <w:proofErr w:type="spellEnd"/>
      <w:r w:rsidR="008D4D7C">
        <w:rPr>
          <w:i/>
          <w:lang w:val="en-US"/>
        </w:rPr>
        <w:t xml:space="preserve"> circa </w:t>
      </w:r>
      <w:proofErr w:type="spellStart"/>
      <w:r w:rsidR="008D4D7C">
        <w:rPr>
          <w:i/>
          <w:lang w:val="en-US"/>
        </w:rPr>
        <w:t>generationem</w:t>
      </w:r>
      <w:proofErr w:type="spellEnd"/>
      <w:r w:rsidR="008D4D7C">
        <w:rPr>
          <w:i/>
          <w:lang w:val="en-US"/>
        </w:rPr>
        <w:t xml:space="preserve"> </w:t>
      </w:r>
      <w:proofErr w:type="spellStart"/>
      <w:r w:rsidR="008D4D7C">
        <w:rPr>
          <w:i/>
          <w:lang w:val="en-US"/>
        </w:rPr>
        <w:t>animalium</w:t>
      </w:r>
      <w:proofErr w:type="spellEnd"/>
      <w:r w:rsidR="00FF2577">
        <w:rPr>
          <w:lang w:val="en-US"/>
        </w:rPr>
        <w:t xml:space="preserve">, for </w:t>
      </w:r>
      <w:r w:rsidR="00FF2577">
        <w:rPr>
          <w:lang w:val="en-US"/>
        </w:rPr>
        <w:lastRenderedPageBreak/>
        <w:t xml:space="preserve">example, </w:t>
      </w:r>
      <w:r w:rsidR="00C11E8B">
        <w:rPr>
          <w:lang w:val="en-US"/>
        </w:rPr>
        <w:t xml:space="preserve">Descartes writes that </w:t>
      </w:r>
    </w:p>
    <w:p w14:paraId="78EEDB42" w14:textId="77777777" w:rsidR="00E92D72" w:rsidRDefault="00E92D72" w:rsidP="005135EC">
      <w:pPr>
        <w:widowControl w:val="0"/>
        <w:jc w:val="both"/>
        <w:rPr>
          <w:lang w:val="en-US"/>
        </w:rPr>
      </w:pPr>
    </w:p>
    <w:p w14:paraId="2DA39C73" w14:textId="194C6990" w:rsidR="00C11E8B" w:rsidRPr="005135EC" w:rsidRDefault="00C11E8B" w:rsidP="005135EC">
      <w:pPr>
        <w:widowControl w:val="0"/>
        <w:ind w:left="567" w:right="567"/>
        <w:jc w:val="both"/>
        <w:rPr>
          <w:sz w:val="20"/>
          <w:szCs w:val="20"/>
          <w:lang w:val="en-US"/>
        </w:rPr>
      </w:pPr>
      <w:r w:rsidRPr="005135EC">
        <w:rPr>
          <w:sz w:val="20"/>
          <w:szCs w:val="20"/>
          <w:lang w:val="en-US"/>
        </w:rPr>
        <w:t xml:space="preserve">When the seed stops to inflate, yet blood and spirit continue to flow towards the heart, since the </w:t>
      </w:r>
      <w:r w:rsidRPr="005135EC">
        <w:rPr>
          <w:i/>
          <w:sz w:val="20"/>
          <w:szCs w:val="20"/>
          <w:lang w:val="en-US"/>
        </w:rPr>
        <w:t>impetus</w:t>
      </w:r>
      <w:r w:rsidRPr="005135EC">
        <w:rPr>
          <w:sz w:val="20"/>
          <w:szCs w:val="20"/>
          <w:lang w:val="en-US"/>
        </w:rPr>
        <w:t xml:space="preserve"> has already been given [</w:t>
      </w:r>
      <w:proofErr w:type="spellStart"/>
      <w:r w:rsidRPr="005135EC">
        <w:rPr>
          <w:i/>
          <w:sz w:val="20"/>
          <w:szCs w:val="20"/>
          <w:lang w:val="en-US"/>
        </w:rPr>
        <w:t>utpote</w:t>
      </w:r>
      <w:proofErr w:type="spellEnd"/>
      <w:r w:rsidRPr="005135EC">
        <w:rPr>
          <w:i/>
          <w:sz w:val="20"/>
          <w:szCs w:val="20"/>
          <w:lang w:val="en-US"/>
        </w:rPr>
        <w:t xml:space="preserve"> impetus jam facto</w:t>
      </w:r>
      <w:r w:rsidRPr="005135EC">
        <w:rPr>
          <w:sz w:val="20"/>
          <w:szCs w:val="20"/>
          <w:u w:val="single"/>
          <w:lang w:val="en-US"/>
        </w:rPr>
        <w:t>]</w:t>
      </w:r>
      <w:r w:rsidRPr="005135EC">
        <w:rPr>
          <w:sz w:val="20"/>
          <w:szCs w:val="20"/>
          <w:lang w:val="en-US"/>
        </w:rPr>
        <w:t>,</w:t>
      </w:r>
      <w:r w:rsidR="00790CD5" w:rsidRPr="005135EC">
        <w:rPr>
          <w:sz w:val="20"/>
          <w:szCs w:val="20"/>
          <w:lang w:val="en-US"/>
        </w:rPr>
        <w:t xml:space="preserve"> and the ducts already arranged</w:t>
      </w:r>
      <w:r w:rsidR="005135EC">
        <w:rPr>
          <w:sz w:val="20"/>
          <w:szCs w:val="20"/>
          <w:lang w:val="en-US"/>
        </w:rPr>
        <w:t>.</w:t>
      </w:r>
      <w:r w:rsidRPr="005135EC">
        <w:rPr>
          <w:rStyle w:val="FootnoteReference"/>
          <w:sz w:val="20"/>
          <w:szCs w:val="20"/>
          <w:lang w:val="en-US"/>
        </w:rPr>
        <w:footnoteReference w:id="71"/>
      </w:r>
    </w:p>
    <w:p w14:paraId="6DE33250" w14:textId="77777777" w:rsidR="00C11E8B" w:rsidRDefault="00C11E8B" w:rsidP="005135EC">
      <w:pPr>
        <w:widowControl w:val="0"/>
        <w:jc w:val="both"/>
        <w:rPr>
          <w:lang w:val="en-US"/>
        </w:rPr>
      </w:pPr>
    </w:p>
    <w:p w14:paraId="2C22A1BA" w14:textId="0ADCBA59" w:rsidR="00C11E8B" w:rsidRPr="0007235A" w:rsidRDefault="00C11E8B" w:rsidP="005135EC">
      <w:pPr>
        <w:widowControl w:val="0"/>
        <w:jc w:val="both"/>
        <w:rPr>
          <w:lang w:val="en-US"/>
        </w:rPr>
      </w:pPr>
      <w:r>
        <w:rPr>
          <w:lang w:val="en-US"/>
        </w:rPr>
        <w:t xml:space="preserve">In this text, Descartes seems to suggest that within the inflation of seeds a force is transmitted to the fetus that </w:t>
      </w:r>
      <w:r w:rsidR="0007235A">
        <w:rPr>
          <w:lang w:val="en-US"/>
        </w:rPr>
        <w:t xml:space="preserve">favors </w:t>
      </w:r>
      <w:r w:rsidR="00D57C84">
        <w:rPr>
          <w:lang w:val="en-US"/>
        </w:rPr>
        <w:t xml:space="preserve">the </w:t>
      </w:r>
      <w:r w:rsidR="0007235A">
        <w:rPr>
          <w:lang w:val="en-US"/>
        </w:rPr>
        <w:t xml:space="preserve">life of the </w:t>
      </w:r>
      <w:r w:rsidR="00D57C84">
        <w:rPr>
          <w:lang w:val="en-US"/>
        </w:rPr>
        <w:t xml:space="preserve">body. </w:t>
      </w:r>
      <w:r w:rsidR="00E92D72">
        <w:rPr>
          <w:lang w:val="en-US"/>
        </w:rPr>
        <w:t>Apparently, the formation of body follows this order</w:t>
      </w:r>
      <w:r w:rsidR="00262845">
        <w:rPr>
          <w:lang w:val="en-US"/>
        </w:rPr>
        <w:t>, (a) the inflation of the seed;</w:t>
      </w:r>
      <w:r w:rsidR="00E92D72">
        <w:rPr>
          <w:lang w:val="en-US"/>
        </w:rPr>
        <w:t xml:space="preserve"> (b) the arrangement </w:t>
      </w:r>
      <w:r w:rsidR="00262845">
        <w:rPr>
          <w:lang w:val="en-US"/>
        </w:rPr>
        <w:t>of ducts and the flow of fluids;</w:t>
      </w:r>
      <w:r w:rsidR="00E92D72">
        <w:rPr>
          <w:lang w:val="en-US"/>
        </w:rPr>
        <w:t xml:space="preserve"> (c) the formation of organs</w:t>
      </w:r>
      <w:r w:rsidR="00D57C84">
        <w:rPr>
          <w:lang w:val="en-US"/>
        </w:rPr>
        <w:t xml:space="preserve">. While </w:t>
      </w:r>
      <w:r w:rsidR="00E92D72">
        <w:rPr>
          <w:lang w:val="en-US"/>
        </w:rPr>
        <w:t xml:space="preserve">in the manuscript </w:t>
      </w:r>
      <w:r w:rsidR="00D57C84">
        <w:rPr>
          <w:lang w:val="en-US"/>
        </w:rPr>
        <w:t xml:space="preserve">Descartes </w:t>
      </w:r>
      <w:r w:rsidR="00E92D72">
        <w:rPr>
          <w:lang w:val="en-US"/>
        </w:rPr>
        <w:t xml:space="preserve">generally </w:t>
      </w:r>
      <w:r w:rsidR="00D57C84">
        <w:rPr>
          <w:lang w:val="en-US"/>
        </w:rPr>
        <w:t xml:space="preserve">tries to unveil the order of </w:t>
      </w:r>
      <w:r w:rsidR="0007235A">
        <w:rPr>
          <w:lang w:val="en-US"/>
        </w:rPr>
        <w:t xml:space="preserve">the </w:t>
      </w:r>
      <w:r w:rsidR="00D57C84">
        <w:rPr>
          <w:lang w:val="en-US"/>
        </w:rPr>
        <w:t>arrangement</w:t>
      </w:r>
      <w:r w:rsidR="0007235A">
        <w:rPr>
          <w:lang w:val="en-US"/>
        </w:rPr>
        <w:t xml:space="preserve"> of organs</w:t>
      </w:r>
      <w:r w:rsidR="00D57C84">
        <w:rPr>
          <w:lang w:val="en-US"/>
        </w:rPr>
        <w:t xml:space="preserve">, </w:t>
      </w:r>
      <w:r w:rsidR="0007235A">
        <w:rPr>
          <w:lang w:val="en-US"/>
        </w:rPr>
        <w:t xml:space="preserve">in this note he reveals that the </w:t>
      </w:r>
      <w:r w:rsidR="0007235A">
        <w:rPr>
          <w:i/>
          <w:lang w:val="en-US"/>
        </w:rPr>
        <w:t>impetus</w:t>
      </w:r>
      <w:r w:rsidR="0007235A">
        <w:rPr>
          <w:lang w:val="en-US"/>
        </w:rPr>
        <w:t xml:space="preserve"> has already been given to the fetus, and one may infer that the fetus is already alive</w:t>
      </w:r>
      <w:r w:rsidR="00E92D72">
        <w:rPr>
          <w:lang w:val="en-US"/>
        </w:rPr>
        <w:t xml:space="preserve"> since he received such a force</w:t>
      </w:r>
      <w:r w:rsidR="0007235A">
        <w:rPr>
          <w:lang w:val="en-US"/>
        </w:rPr>
        <w:t>.</w:t>
      </w:r>
    </w:p>
    <w:p w14:paraId="2EBFDC6E" w14:textId="4517FD4A" w:rsidR="00AC706D" w:rsidRDefault="005161B7" w:rsidP="005135EC">
      <w:pPr>
        <w:widowControl w:val="0"/>
        <w:ind w:firstLine="284"/>
        <w:jc w:val="both"/>
        <w:rPr>
          <w:lang w:val="en-US"/>
        </w:rPr>
      </w:pPr>
      <w:r>
        <w:rPr>
          <w:lang w:val="en-US"/>
        </w:rPr>
        <w:t>In a</w:t>
      </w:r>
      <w:r w:rsidR="00E92D72">
        <w:rPr>
          <w:lang w:val="en-US"/>
        </w:rPr>
        <w:t xml:space="preserve">nother note </w:t>
      </w:r>
      <w:r>
        <w:rPr>
          <w:lang w:val="en-US"/>
        </w:rPr>
        <w:t xml:space="preserve">collected in the </w:t>
      </w:r>
      <w:proofErr w:type="spellStart"/>
      <w:r>
        <w:rPr>
          <w:i/>
          <w:lang w:val="en-US"/>
        </w:rPr>
        <w:t>Excerpta</w:t>
      </w:r>
      <w:proofErr w:type="spellEnd"/>
      <w:r>
        <w:rPr>
          <w:i/>
          <w:lang w:val="en-US"/>
        </w:rPr>
        <w:t xml:space="preserve"> </w:t>
      </w:r>
      <w:proofErr w:type="spellStart"/>
      <w:r>
        <w:rPr>
          <w:i/>
          <w:lang w:val="en-US"/>
        </w:rPr>
        <w:t>anatomica</w:t>
      </w:r>
      <w:proofErr w:type="spellEnd"/>
      <w:r>
        <w:rPr>
          <w:lang w:val="en-US"/>
        </w:rPr>
        <w:t xml:space="preserve">, while speaking of what happens during the spring, Descartes uses the term </w:t>
      </w:r>
      <w:r>
        <w:rPr>
          <w:i/>
          <w:lang w:val="en-US"/>
        </w:rPr>
        <w:t>impetus</w:t>
      </w:r>
      <w:r>
        <w:rPr>
          <w:lang w:val="en-US"/>
        </w:rPr>
        <w:t xml:space="preserve"> and claims that it is </w:t>
      </w:r>
      <w:r w:rsidR="00790CD5">
        <w:rPr>
          <w:rFonts w:cs="Times New Roman"/>
          <w:szCs w:val="24"/>
          <w:lang w:val="en-US"/>
        </w:rPr>
        <w:t>«</w:t>
      </w:r>
      <w:r>
        <w:rPr>
          <w:lang w:val="en-US"/>
        </w:rPr>
        <w:t>this impetuosity to bear life to those thin</w:t>
      </w:r>
      <w:r w:rsidR="00790CD5">
        <w:rPr>
          <w:lang w:val="en-US"/>
        </w:rPr>
        <w:t>gs generated during springtime</w:t>
      </w:r>
      <w:r w:rsidR="00790CD5">
        <w:rPr>
          <w:rFonts w:cs="Times New Roman"/>
          <w:szCs w:val="24"/>
          <w:lang w:val="en-US"/>
        </w:rPr>
        <w:t>»</w:t>
      </w:r>
      <w:r>
        <w:rPr>
          <w:rStyle w:val="FootnoteReference"/>
          <w:lang w:val="en-US"/>
        </w:rPr>
        <w:footnoteReference w:id="72"/>
      </w:r>
      <w:r w:rsidR="00790CD5">
        <w:rPr>
          <w:rFonts w:cs="Times New Roman"/>
          <w:szCs w:val="24"/>
          <w:lang w:val="en-US"/>
        </w:rPr>
        <w:t>.</w:t>
      </w:r>
      <w:r>
        <w:rPr>
          <w:lang w:val="en-US"/>
        </w:rPr>
        <w:t xml:space="preserve"> Descartes constructs this note</w:t>
      </w:r>
      <w:r w:rsidR="008E44A1" w:rsidRPr="008E44A1">
        <w:rPr>
          <w:lang w:val="en-US"/>
        </w:rPr>
        <w:t xml:space="preserve"> </w:t>
      </w:r>
      <w:r w:rsidR="008E44A1">
        <w:rPr>
          <w:lang w:val="en-US"/>
        </w:rPr>
        <w:t>inductively</w:t>
      </w:r>
      <w:r>
        <w:rPr>
          <w:lang w:val="en-US"/>
        </w:rPr>
        <w:t xml:space="preserve">, as he starts with a daily experience on </w:t>
      </w:r>
      <w:r w:rsidR="008E44A1">
        <w:rPr>
          <w:lang w:val="en-US"/>
        </w:rPr>
        <w:t>water flowing out from a closed box as spring begins and then infers a general rule</w:t>
      </w:r>
      <w:r w:rsidR="00262845">
        <w:rPr>
          <w:lang w:val="en-US"/>
        </w:rPr>
        <w:t>,</w:t>
      </w:r>
      <w:r w:rsidR="008E44A1">
        <w:rPr>
          <w:lang w:val="en-US"/>
        </w:rPr>
        <w:t xml:space="preserve"> that </w:t>
      </w:r>
      <w:r w:rsidR="00790CD5">
        <w:rPr>
          <w:rFonts w:cs="Times New Roman"/>
          <w:szCs w:val="24"/>
          <w:lang w:val="en-US"/>
        </w:rPr>
        <w:t>«</w:t>
      </w:r>
      <w:r w:rsidR="008E44A1">
        <w:rPr>
          <w:lang w:val="en-US"/>
        </w:rPr>
        <w:t>the heat of spring […] rarefies […] wit</w:t>
      </w:r>
      <w:r w:rsidR="00790CD5">
        <w:rPr>
          <w:lang w:val="en-US"/>
        </w:rPr>
        <w:t>h a certain impetuosity</w:t>
      </w:r>
      <w:r w:rsidR="00790CD5">
        <w:rPr>
          <w:rFonts w:cs="Times New Roman"/>
          <w:szCs w:val="24"/>
          <w:lang w:val="en-US"/>
        </w:rPr>
        <w:t>»</w:t>
      </w:r>
      <w:r w:rsidR="008E44A1">
        <w:rPr>
          <w:rStyle w:val="FootnoteReference"/>
          <w:lang w:val="en-US"/>
        </w:rPr>
        <w:footnoteReference w:id="73"/>
      </w:r>
      <w:r w:rsidR="008E44A1">
        <w:rPr>
          <w:lang w:val="en-US"/>
        </w:rPr>
        <w:t xml:space="preserve"> what</w:t>
      </w:r>
      <w:r w:rsidR="00262845">
        <w:rPr>
          <w:lang w:val="en-US"/>
        </w:rPr>
        <w:t xml:space="preserve"> is</w:t>
      </w:r>
      <w:r w:rsidR="008E44A1">
        <w:rPr>
          <w:lang w:val="en-US"/>
        </w:rPr>
        <w:t xml:space="preserve"> contained in nature</w:t>
      </w:r>
      <w:r w:rsidR="00262845">
        <w:rPr>
          <w:lang w:val="en-US"/>
        </w:rPr>
        <w:t>, making it sprout or spring</w:t>
      </w:r>
      <w:r w:rsidR="008E44A1">
        <w:rPr>
          <w:lang w:val="en-US"/>
        </w:rPr>
        <w:t>. In the last line of the note, Descartes makes clear that this</w:t>
      </w:r>
      <w:r w:rsidR="00262845">
        <w:rPr>
          <w:lang w:val="en-US"/>
        </w:rPr>
        <w:t xml:space="preserve"> also</w:t>
      </w:r>
      <w:r w:rsidR="008E44A1">
        <w:rPr>
          <w:lang w:val="en-US"/>
        </w:rPr>
        <w:t xml:space="preserve"> applies for generation. During spring</w:t>
      </w:r>
      <w:r w:rsidR="00262845">
        <w:rPr>
          <w:lang w:val="en-US"/>
        </w:rPr>
        <w:t>,</w:t>
      </w:r>
      <w:r w:rsidR="008E44A1">
        <w:rPr>
          <w:lang w:val="en-US"/>
        </w:rPr>
        <w:t xml:space="preserve"> we experience the blossoming of nature, due to the impetuosity activated by the heat.</w:t>
      </w:r>
    </w:p>
    <w:p w14:paraId="25D10563" w14:textId="70D92A72" w:rsidR="008E44A1" w:rsidRPr="00F07F28" w:rsidRDefault="008E44A1" w:rsidP="005135EC">
      <w:pPr>
        <w:widowControl w:val="0"/>
        <w:ind w:firstLine="284"/>
        <w:jc w:val="both"/>
        <w:rPr>
          <w:lang w:val="en-US"/>
        </w:rPr>
      </w:pPr>
      <w:r>
        <w:rPr>
          <w:lang w:val="en-US"/>
        </w:rPr>
        <w:t>Similarly to what occurs in nature, in embryology a heat activates the impetuosity or a force in particles that generates and form</w:t>
      </w:r>
      <w:r w:rsidR="00262845">
        <w:rPr>
          <w:lang w:val="en-US"/>
        </w:rPr>
        <w:t>s</w:t>
      </w:r>
      <w:r>
        <w:rPr>
          <w:lang w:val="en-US"/>
        </w:rPr>
        <w:t xml:space="preserve"> the living bodies.</w:t>
      </w:r>
      <w:r w:rsidR="00E50710">
        <w:rPr>
          <w:lang w:val="en-US"/>
        </w:rPr>
        <w:t xml:space="preserve"> This impetus stands at the beginning of life together with the presence of the seeds, the heat, and the movement</w:t>
      </w:r>
      <w:r>
        <w:rPr>
          <w:lang w:val="en-US"/>
        </w:rPr>
        <w:t xml:space="preserve"> </w:t>
      </w:r>
      <w:r w:rsidR="00E50710">
        <w:rPr>
          <w:lang w:val="en-US"/>
        </w:rPr>
        <w:t>of particles, but apparently this has a unique role in generation and maintenance of life.</w:t>
      </w:r>
      <w:r w:rsidR="00F07F28">
        <w:rPr>
          <w:lang w:val="en-US"/>
        </w:rPr>
        <w:t xml:space="preserve"> </w:t>
      </w:r>
      <w:r w:rsidR="00E50710">
        <w:rPr>
          <w:lang w:val="en-US"/>
        </w:rPr>
        <w:t xml:space="preserve">Following Descartes’ claim to </w:t>
      </w:r>
      <w:proofErr w:type="spellStart"/>
      <w:r w:rsidR="00E50710">
        <w:rPr>
          <w:lang w:val="en-US"/>
        </w:rPr>
        <w:t>Regius</w:t>
      </w:r>
      <w:proofErr w:type="spellEnd"/>
      <w:r w:rsidR="00E50710">
        <w:rPr>
          <w:lang w:val="en-US"/>
        </w:rPr>
        <w:t xml:space="preserve"> that </w:t>
      </w:r>
      <w:r w:rsidR="00790CD5">
        <w:rPr>
          <w:rFonts w:cs="Times New Roman"/>
          <w:szCs w:val="24"/>
          <w:lang w:val="en-US"/>
        </w:rPr>
        <w:t>«</w:t>
      </w:r>
      <w:r w:rsidR="00E50710">
        <w:rPr>
          <w:lang w:val="en-US"/>
        </w:rPr>
        <w:t>life may be taken as a category which includes the forms of all living things</w:t>
      </w:r>
      <w:r w:rsidR="00790CD5">
        <w:rPr>
          <w:rFonts w:cs="Times New Roman"/>
          <w:szCs w:val="24"/>
          <w:lang w:val="en-US"/>
        </w:rPr>
        <w:t>»</w:t>
      </w:r>
      <w:r w:rsidR="00E50710">
        <w:rPr>
          <w:rStyle w:val="FootnoteReference"/>
          <w:lang w:val="en-US"/>
        </w:rPr>
        <w:footnoteReference w:id="74"/>
      </w:r>
      <w:r w:rsidR="00790CD5">
        <w:rPr>
          <w:rFonts w:cs="Times New Roman"/>
          <w:szCs w:val="24"/>
          <w:lang w:val="en-US"/>
        </w:rPr>
        <w:t>,</w:t>
      </w:r>
      <w:r w:rsidR="00E50710">
        <w:rPr>
          <w:lang w:val="en-US"/>
        </w:rPr>
        <w:t xml:space="preserve"> the </w:t>
      </w:r>
      <w:r w:rsidR="00E50710">
        <w:rPr>
          <w:i/>
          <w:lang w:val="en-US"/>
        </w:rPr>
        <w:t>impetus</w:t>
      </w:r>
      <w:r w:rsidR="00E50710">
        <w:rPr>
          <w:lang w:val="en-US"/>
        </w:rPr>
        <w:t xml:space="preserve"> could be taken as what makes a living thi</w:t>
      </w:r>
      <w:r w:rsidR="00262845">
        <w:rPr>
          <w:lang w:val="en-US"/>
        </w:rPr>
        <w:t>ng alive, as it is a force that concurs in</w:t>
      </w:r>
      <w:r w:rsidR="00EB3DCF">
        <w:rPr>
          <w:lang w:val="en-US"/>
        </w:rPr>
        <w:t xml:space="preserve"> the motions of</w:t>
      </w:r>
      <w:r w:rsidR="00E50710">
        <w:rPr>
          <w:lang w:val="en-US"/>
        </w:rPr>
        <w:t xml:space="preserve"> fluids </w:t>
      </w:r>
      <w:r w:rsidR="00EB3DCF">
        <w:rPr>
          <w:lang w:val="en-US"/>
        </w:rPr>
        <w:t xml:space="preserve">and the arrangements of particles </w:t>
      </w:r>
      <w:r w:rsidR="00F07F28">
        <w:rPr>
          <w:lang w:val="en-US"/>
        </w:rPr>
        <w:t xml:space="preserve">within the body. </w:t>
      </w:r>
      <w:r w:rsidR="00EB3DCF">
        <w:rPr>
          <w:lang w:val="en-US"/>
        </w:rPr>
        <w:t xml:space="preserve">Yet, while in Descartes the </w:t>
      </w:r>
      <w:r w:rsidR="00F07F28">
        <w:rPr>
          <w:i/>
          <w:lang w:val="en-US"/>
        </w:rPr>
        <w:t>impetus</w:t>
      </w:r>
      <w:r w:rsidR="00F07F28">
        <w:rPr>
          <w:lang w:val="en-US"/>
        </w:rPr>
        <w:t xml:space="preserve"> is </w:t>
      </w:r>
      <w:r w:rsidR="00EB3DCF">
        <w:rPr>
          <w:lang w:val="en-US"/>
        </w:rPr>
        <w:t xml:space="preserve">not related to Galilean physics or to the concept of inertia, it has a more specific role for his physiology as </w:t>
      </w:r>
      <w:r w:rsidR="00F07F28">
        <w:rPr>
          <w:lang w:val="en-US"/>
        </w:rPr>
        <w:t xml:space="preserve">a force </w:t>
      </w:r>
      <w:r w:rsidR="00EB3DCF">
        <w:rPr>
          <w:lang w:val="en-US"/>
        </w:rPr>
        <w:t xml:space="preserve">that </w:t>
      </w:r>
      <w:r w:rsidR="004737D9">
        <w:rPr>
          <w:lang w:val="en-US"/>
        </w:rPr>
        <w:t xml:space="preserve">helps </w:t>
      </w:r>
      <w:r w:rsidR="00EB3DCF">
        <w:rPr>
          <w:lang w:val="en-US"/>
        </w:rPr>
        <w:t xml:space="preserve">living activities and </w:t>
      </w:r>
      <w:r w:rsidR="004737D9">
        <w:rPr>
          <w:lang w:val="en-US"/>
        </w:rPr>
        <w:t xml:space="preserve">reveals </w:t>
      </w:r>
      <w:r w:rsidR="00EB3DCF">
        <w:rPr>
          <w:lang w:val="en-US"/>
        </w:rPr>
        <w:t xml:space="preserve">bodies </w:t>
      </w:r>
      <w:r w:rsidR="004737D9">
        <w:rPr>
          <w:lang w:val="en-US"/>
        </w:rPr>
        <w:t xml:space="preserve">being </w:t>
      </w:r>
      <w:r w:rsidR="00EB3DCF">
        <w:rPr>
          <w:lang w:val="en-US"/>
        </w:rPr>
        <w:t>alive.</w:t>
      </w:r>
    </w:p>
    <w:p w14:paraId="151181BF" w14:textId="77777777" w:rsidR="001D41F7" w:rsidRDefault="001D41F7" w:rsidP="00D47B59">
      <w:pPr>
        <w:widowControl w:val="0"/>
        <w:rPr>
          <w:lang w:val="en-US"/>
        </w:rPr>
      </w:pPr>
    </w:p>
    <w:p w14:paraId="1AB5F3DC" w14:textId="77777777" w:rsidR="005135EC" w:rsidRPr="001D41F7" w:rsidRDefault="005135EC" w:rsidP="00D47B59">
      <w:pPr>
        <w:widowControl w:val="0"/>
        <w:rPr>
          <w:lang w:val="en-US"/>
        </w:rPr>
      </w:pPr>
    </w:p>
    <w:p w14:paraId="5BAB4B6F" w14:textId="3DFB3462" w:rsidR="001D41F7" w:rsidRPr="00AF4D48" w:rsidRDefault="008A478E" w:rsidP="00AF4D48">
      <w:pPr>
        <w:pStyle w:val="ListParagraph"/>
        <w:widowControl w:val="0"/>
        <w:numPr>
          <w:ilvl w:val="0"/>
          <w:numId w:val="1"/>
        </w:numPr>
        <w:ind w:left="284" w:hanging="284"/>
        <w:rPr>
          <w:b/>
          <w:lang w:val="en-US"/>
        </w:rPr>
      </w:pPr>
      <w:r>
        <w:rPr>
          <w:b/>
          <w:lang w:val="en-US"/>
        </w:rPr>
        <w:t>Final Remarks</w:t>
      </w:r>
    </w:p>
    <w:p w14:paraId="51590787" w14:textId="77777777" w:rsidR="005135EC" w:rsidRDefault="005135EC" w:rsidP="00D47B59">
      <w:pPr>
        <w:widowControl w:val="0"/>
        <w:rPr>
          <w:lang w:val="en-US"/>
        </w:rPr>
      </w:pPr>
    </w:p>
    <w:p w14:paraId="5579D35D" w14:textId="51DC1566" w:rsidR="001D41F7" w:rsidRDefault="006A73B6" w:rsidP="005135EC">
      <w:pPr>
        <w:widowControl w:val="0"/>
        <w:jc w:val="both"/>
        <w:rPr>
          <w:lang w:val="en-US"/>
        </w:rPr>
      </w:pPr>
      <w:r>
        <w:rPr>
          <w:lang w:val="en-US"/>
        </w:rPr>
        <w:t>Descartes’ dismissal of souls</w:t>
      </w:r>
      <w:r w:rsidR="00F42519">
        <w:rPr>
          <w:lang w:val="en-US"/>
        </w:rPr>
        <w:t xml:space="preserve"> </w:t>
      </w:r>
      <w:r w:rsidR="00262845">
        <w:rPr>
          <w:lang w:val="en-US"/>
        </w:rPr>
        <w:t>that</w:t>
      </w:r>
      <w:r w:rsidR="00F42519">
        <w:rPr>
          <w:lang w:val="en-US"/>
        </w:rPr>
        <w:t xml:space="preserve"> endow</w:t>
      </w:r>
      <w:r>
        <w:rPr>
          <w:lang w:val="en-US"/>
        </w:rPr>
        <w:t xml:space="preserve"> living bodies </w:t>
      </w:r>
      <w:r>
        <w:rPr>
          <w:i/>
          <w:lang w:val="en-US"/>
        </w:rPr>
        <w:t>qua</w:t>
      </w:r>
      <w:r w:rsidR="0071144E">
        <w:rPr>
          <w:lang w:val="en-US"/>
        </w:rPr>
        <w:t xml:space="preserve"> living</w:t>
      </w:r>
      <w:r w:rsidR="008063BC">
        <w:rPr>
          <w:lang w:val="en-US"/>
        </w:rPr>
        <w:t xml:space="preserve"> </w:t>
      </w:r>
      <w:r w:rsidR="005C63C2">
        <w:rPr>
          <w:lang w:val="en-US"/>
        </w:rPr>
        <w:t>entails important consequences:</w:t>
      </w:r>
      <w:r w:rsidR="008063BC">
        <w:rPr>
          <w:lang w:val="en-US"/>
        </w:rPr>
        <w:t xml:space="preserve"> </w:t>
      </w:r>
      <w:r w:rsidR="00FE3198">
        <w:rPr>
          <w:lang w:val="en-US"/>
        </w:rPr>
        <w:t>(a) the reduction of living activities to the body alone and (b) the conformation of these activities to the mechanical laws of nature</w:t>
      </w:r>
      <w:r w:rsidR="00A9239F">
        <w:rPr>
          <w:lang w:val="en-US"/>
        </w:rPr>
        <w:t>.</w:t>
      </w:r>
      <w:r w:rsidR="005C63C2">
        <w:rPr>
          <w:lang w:val="en-US"/>
        </w:rPr>
        <w:t xml:space="preserve"> In order to study them, Descartes claimed an analogy between automata and living bodies.</w:t>
      </w:r>
    </w:p>
    <w:p w14:paraId="3DAE8228" w14:textId="0BEE86D2" w:rsidR="00183C71" w:rsidRDefault="006A367F" w:rsidP="005135EC">
      <w:pPr>
        <w:widowControl w:val="0"/>
        <w:ind w:firstLine="284"/>
        <w:jc w:val="both"/>
        <w:rPr>
          <w:lang w:val="en-US"/>
        </w:rPr>
      </w:pPr>
      <w:r>
        <w:rPr>
          <w:lang w:val="en-US"/>
        </w:rPr>
        <w:t>Although</w:t>
      </w:r>
      <w:r w:rsidR="005D3431">
        <w:rPr>
          <w:lang w:val="en-US"/>
        </w:rPr>
        <w:t xml:space="preserve"> the continuity</w:t>
      </w:r>
      <w:r w:rsidR="0071144E">
        <w:rPr>
          <w:lang w:val="en-US"/>
        </w:rPr>
        <w:t xml:space="preserve"> between automata and living bodies grew out of the ancient and medieval </w:t>
      </w:r>
      <w:r w:rsidR="007B2E06">
        <w:rPr>
          <w:lang w:val="en-US"/>
        </w:rPr>
        <w:t>tradition</w:t>
      </w:r>
      <w:r w:rsidR="00F42519">
        <w:rPr>
          <w:lang w:val="en-US"/>
        </w:rPr>
        <w:t>s</w:t>
      </w:r>
      <w:r w:rsidR="0071144E">
        <w:rPr>
          <w:lang w:val="en-US"/>
        </w:rPr>
        <w:t xml:space="preserve">, </w:t>
      </w:r>
      <w:r w:rsidR="00A95CC9">
        <w:rPr>
          <w:lang w:val="en-US"/>
        </w:rPr>
        <w:t xml:space="preserve">Jessica </w:t>
      </w:r>
      <w:proofErr w:type="spellStart"/>
      <w:r w:rsidR="00A95CC9">
        <w:rPr>
          <w:lang w:val="en-US"/>
        </w:rPr>
        <w:t>Riskin</w:t>
      </w:r>
      <w:proofErr w:type="spellEnd"/>
      <w:r w:rsidR="00A95CC9">
        <w:rPr>
          <w:lang w:val="en-US"/>
        </w:rPr>
        <w:t xml:space="preserve"> has revealed </w:t>
      </w:r>
      <w:r w:rsidR="0071144E">
        <w:rPr>
          <w:lang w:val="en-US"/>
        </w:rPr>
        <w:t xml:space="preserve">a </w:t>
      </w:r>
      <w:r w:rsidR="005D3431">
        <w:rPr>
          <w:lang w:val="en-US"/>
        </w:rPr>
        <w:t xml:space="preserve">crucial </w:t>
      </w:r>
      <w:r w:rsidR="0071144E">
        <w:rPr>
          <w:lang w:val="en-US"/>
        </w:rPr>
        <w:t xml:space="preserve">difference: </w:t>
      </w:r>
      <w:r w:rsidR="00790CD5">
        <w:rPr>
          <w:rFonts w:cs="Times New Roman"/>
          <w:szCs w:val="24"/>
          <w:lang w:val="en-US"/>
        </w:rPr>
        <w:t>«</w:t>
      </w:r>
      <w:r w:rsidR="00CB2EE8">
        <w:rPr>
          <w:lang w:val="en-US"/>
        </w:rPr>
        <w:t xml:space="preserve">in classical philosophy, living machinery […] was </w:t>
      </w:r>
      <w:r w:rsidR="00790CD5">
        <w:rPr>
          <w:lang w:val="en-US"/>
        </w:rPr>
        <w:t>imbued with vitality and agency</w:t>
      </w:r>
      <w:r w:rsidR="00790CD5">
        <w:rPr>
          <w:rFonts w:cs="Times New Roman"/>
          <w:szCs w:val="24"/>
          <w:lang w:val="en-US"/>
        </w:rPr>
        <w:t>»</w:t>
      </w:r>
      <w:r w:rsidR="00790CD5">
        <w:rPr>
          <w:lang w:val="en-US"/>
        </w:rPr>
        <w:t>,</w:t>
      </w:r>
      <w:r w:rsidR="00CB2EE8">
        <w:rPr>
          <w:lang w:val="en-US"/>
        </w:rPr>
        <w:t xml:space="preserve"> while Descartes used automata to demonstrate that bodies </w:t>
      </w:r>
      <w:r w:rsidR="00790CD5">
        <w:rPr>
          <w:lang w:val="en-US"/>
        </w:rPr>
        <w:t>live without agencies and souls</w:t>
      </w:r>
      <w:r w:rsidR="00E159A5">
        <w:rPr>
          <w:rStyle w:val="FootnoteReference"/>
          <w:lang w:val="en-US"/>
        </w:rPr>
        <w:footnoteReference w:id="75"/>
      </w:r>
      <w:r w:rsidR="00790CD5">
        <w:rPr>
          <w:lang w:val="en-US"/>
        </w:rPr>
        <w:t>.</w:t>
      </w:r>
      <w:r w:rsidR="00CB2EE8">
        <w:rPr>
          <w:lang w:val="en-US"/>
        </w:rPr>
        <w:t xml:space="preserve"> </w:t>
      </w:r>
      <w:r w:rsidR="005D3431">
        <w:rPr>
          <w:lang w:val="en-US"/>
        </w:rPr>
        <w:t xml:space="preserve">The latter’s </w:t>
      </w:r>
      <w:r w:rsidR="00CB2EE8">
        <w:rPr>
          <w:lang w:val="en-US"/>
        </w:rPr>
        <w:t>physiology reveals a total</w:t>
      </w:r>
      <w:r w:rsidR="00F42519">
        <w:rPr>
          <w:lang w:val="en-US"/>
        </w:rPr>
        <w:t>ly</w:t>
      </w:r>
      <w:r w:rsidR="00CB2EE8">
        <w:rPr>
          <w:lang w:val="en-US"/>
        </w:rPr>
        <w:t xml:space="preserve"> different perspective, as Descartes conceived this analogy as a methodological or heuristic tool </w:t>
      </w:r>
      <w:r w:rsidR="00A7383E">
        <w:rPr>
          <w:lang w:val="en-US"/>
        </w:rPr>
        <w:t>of intelligibility, i.e., to render visible the invisible</w:t>
      </w:r>
      <w:r w:rsidR="00CB2EE8">
        <w:rPr>
          <w:lang w:val="en-US"/>
        </w:rPr>
        <w:t>.</w:t>
      </w:r>
    </w:p>
    <w:p w14:paraId="00ADE4EB" w14:textId="3513223D" w:rsidR="00DC1427" w:rsidRDefault="009807F9" w:rsidP="005135EC">
      <w:pPr>
        <w:widowControl w:val="0"/>
        <w:ind w:firstLine="284"/>
        <w:jc w:val="both"/>
        <w:rPr>
          <w:lang w:val="en-US"/>
        </w:rPr>
      </w:pPr>
      <w:r>
        <w:rPr>
          <w:lang w:val="en-US"/>
        </w:rPr>
        <w:t xml:space="preserve">Following four references to living beings, I have reassembled a more exhaustive comprehension of living bodies in Cartesian texts. The first </w:t>
      </w:r>
      <w:r w:rsidR="00262845">
        <w:rPr>
          <w:lang w:val="en-US"/>
        </w:rPr>
        <w:t>mention is</w:t>
      </w:r>
      <w:r>
        <w:rPr>
          <w:lang w:val="en-US"/>
        </w:rPr>
        <w:t xml:space="preserve"> </w:t>
      </w:r>
      <w:r w:rsidR="00262845">
        <w:rPr>
          <w:lang w:val="en-US"/>
        </w:rPr>
        <w:t xml:space="preserve">implicit </w:t>
      </w:r>
      <w:r>
        <w:rPr>
          <w:lang w:val="en-US"/>
        </w:rPr>
        <w:t xml:space="preserve">in </w:t>
      </w:r>
      <w:r w:rsidR="00DC1427">
        <w:rPr>
          <w:lang w:val="en-US"/>
        </w:rPr>
        <w:t xml:space="preserve">the </w:t>
      </w:r>
      <w:proofErr w:type="spellStart"/>
      <w:r w:rsidR="00DC1427">
        <w:rPr>
          <w:i/>
          <w:lang w:val="en-US"/>
        </w:rPr>
        <w:t>Discours</w:t>
      </w:r>
      <w:proofErr w:type="spellEnd"/>
      <w:r>
        <w:rPr>
          <w:lang w:val="en-US"/>
        </w:rPr>
        <w:t xml:space="preserve">, </w:t>
      </w:r>
      <w:r w:rsidR="0063147D">
        <w:rPr>
          <w:lang w:val="en-US"/>
        </w:rPr>
        <w:t>as</w:t>
      </w:r>
      <w:r w:rsidR="00DC1427">
        <w:rPr>
          <w:lang w:val="en-US"/>
        </w:rPr>
        <w:t xml:space="preserve"> Descartes does not explicitly </w:t>
      </w:r>
      <w:r w:rsidR="00790CD5">
        <w:rPr>
          <w:lang w:val="en-US"/>
        </w:rPr>
        <w:t>use the formula “</w:t>
      </w:r>
      <w:r w:rsidR="00DC1427">
        <w:rPr>
          <w:lang w:val="en-US"/>
        </w:rPr>
        <w:t>living bodies</w:t>
      </w:r>
      <w:r w:rsidR="00790CD5">
        <w:rPr>
          <w:lang w:val="en-US"/>
        </w:rPr>
        <w:t>”</w:t>
      </w:r>
      <w:r w:rsidR="00262845">
        <w:rPr>
          <w:lang w:val="en-US"/>
        </w:rPr>
        <w:t>,</w:t>
      </w:r>
      <w:r w:rsidR="00DC1427">
        <w:rPr>
          <w:lang w:val="en-US"/>
        </w:rPr>
        <w:t xml:space="preserve"> but </w:t>
      </w:r>
      <w:r w:rsidR="00262845">
        <w:rPr>
          <w:lang w:val="en-US"/>
        </w:rPr>
        <w:t xml:space="preserve">rather </w:t>
      </w:r>
      <w:r w:rsidR="00DC1427">
        <w:rPr>
          <w:lang w:val="en-US"/>
        </w:rPr>
        <w:t xml:space="preserve">speaks of animals and human beings as different from inanimate bodies and plants. </w:t>
      </w:r>
      <w:r w:rsidR="005C63C2">
        <w:rPr>
          <w:lang w:val="en-US"/>
        </w:rPr>
        <w:t xml:space="preserve">Still, this reference </w:t>
      </w:r>
      <w:r w:rsidR="000161E4">
        <w:rPr>
          <w:lang w:val="en-US"/>
        </w:rPr>
        <w:t xml:space="preserve">unveils his understanding of living bodies as a dispositional unity of pieces. </w:t>
      </w:r>
      <w:r w:rsidR="00DC1427">
        <w:rPr>
          <w:lang w:val="en-US"/>
        </w:rPr>
        <w:t>In contrast, the second</w:t>
      </w:r>
      <w:r w:rsidR="00262845">
        <w:rPr>
          <w:lang w:val="en-US"/>
        </w:rPr>
        <w:t xml:space="preserve"> mention clearly differentiates</w:t>
      </w:r>
      <w:r w:rsidR="00DC1427">
        <w:rPr>
          <w:lang w:val="en-US"/>
        </w:rPr>
        <w:t xml:space="preserve"> between inert and living bodies following the criterion of nutrition.</w:t>
      </w:r>
      <w:r w:rsidR="00DA0284">
        <w:rPr>
          <w:lang w:val="en-US"/>
        </w:rPr>
        <w:t xml:space="preserve"> </w:t>
      </w:r>
      <w:r w:rsidR="00A9239F">
        <w:rPr>
          <w:lang w:val="en-US"/>
        </w:rPr>
        <w:t xml:space="preserve">While echoing </w:t>
      </w:r>
      <w:r w:rsidR="00DA0284">
        <w:rPr>
          <w:lang w:val="en-US"/>
        </w:rPr>
        <w:t>the scholastic tradition</w:t>
      </w:r>
      <w:r w:rsidR="00A9239F">
        <w:rPr>
          <w:lang w:val="en-US"/>
        </w:rPr>
        <w:t>,</w:t>
      </w:r>
      <w:r w:rsidR="00DA0284">
        <w:rPr>
          <w:lang w:val="en-US"/>
        </w:rPr>
        <w:t xml:space="preserve"> </w:t>
      </w:r>
      <w:r w:rsidR="00205062">
        <w:rPr>
          <w:lang w:val="en-US"/>
        </w:rPr>
        <w:t>this second reference</w:t>
      </w:r>
      <w:r w:rsidR="00A9239F">
        <w:rPr>
          <w:lang w:val="en-US"/>
        </w:rPr>
        <w:t xml:space="preserve"> </w:t>
      </w:r>
      <w:r w:rsidR="00DA0284">
        <w:rPr>
          <w:lang w:val="en-US"/>
        </w:rPr>
        <w:t>show</w:t>
      </w:r>
      <w:r w:rsidR="00205062">
        <w:rPr>
          <w:lang w:val="en-US"/>
        </w:rPr>
        <w:t>s</w:t>
      </w:r>
      <w:r w:rsidR="00DA0284">
        <w:rPr>
          <w:lang w:val="en-US"/>
        </w:rPr>
        <w:t xml:space="preserve"> that Descartes’ physiological revolution is conservative </w:t>
      </w:r>
      <w:r w:rsidR="00F42519">
        <w:rPr>
          <w:lang w:val="en-US"/>
        </w:rPr>
        <w:t xml:space="preserve">regarding </w:t>
      </w:r>
      <w:r w:rsidR="00DA0284">
        <w:rPr>
          <w:lang w:val="en-US"/>
        </w:rPr>
        <w:t xml:space="preserve">the phenomena but revolutionary </w:t>
      </w:r>
      <w:r w:rsidR="00F42519">
        <w:rPr>
          <w:lang w:val="en-US"/>
        </w:rPr>
        <w:t xml:space="preserve">as to </w:t>
      </w:r>
      <w:r w:rsidR="00A9239F">
        <w:rPr>
          <w:lang w:val="en-US"/>
        </w:rPr>
        <w:t xml:space="preserve">their </w:t>
      </w:r>
      <w:r w:rsidR="00DA0284">
        <w:rPr>
          <w:lang w:val="en-US"/>
        </w:rPr>
        <w:t xml:space="preserve">principles </w:t>
      </w:r>
      <w:r w:rsidR="00A9239F">
        <w:rPr>
          <w:lang w:val="en-US"/>
        </w:rPr>
        <w:t>and framework</w:t>
      </w:r>
      <w:r w:rsidR="000161E4">
        <w:rPr>
          <w:lang w:val="en-US"/>
        </w:rPr>
        <w:t>, as he mechanizes nutrition and growth as an internal arrangement of particles</w:t>
      </w:r>
      <w:r w:rsidR="00DA0284">
        <w:rPr>
          <w:lang w:val="en-US"/>
        </w:rPr>
        <w:t>.</w:t>
      </w:r>
      <w:r w:rsidR="00DC1427">
        <w:rPr>
          <w:lang w:val="en-US"/>
        </w:rPr>
        <w:t xml:space="preserve"> The third</w:t>
      </w:r>
      <w:r w:rsidR="00A9239F">
        <w:rPr>
          <w:lang w:val="en-US"/>
        </w:rPr>
        <w:t xml:space="preserve"> reference</w:t>
      </w:r>
      <w:r w:rsidR="00DC1427">
        <w:rPr>
          <w:lang w:val="en-US"/>
        </w:rPr>
        <w:t xml:space="preserve"> </w:t>
      </w:r>
      <w:r w:rsidR="000161E4">
        <w:rPr>
          <w:lang w:val="en-US"/>
        </w:rPr>
        <w:t>unearths</w:t>
      </w:r>
      <w:r w:rsidR="00DC1427">
        <w:rPr>
          <w:lang w:val="en-US"/>
        </w:rPr>
        <w:t xml:space="preserve"> Descartes’ difficulties in dealing with living bodies </w:t>
      </w:r>
      <w:r w:rsidR="00DA0284">
        <w:rPr>
          <w:lang w:val="en-US"/>
        </w:rPr>
        <w:t xml:space="preserve">more </w:t>
      </w:r>
      <w:r w:rsidR="00F97DA1">
        <w:rPr>
          <w:lang w:val="en-US"/>
        </w:rPr>
        <w:t>thoroughly</w:t>
      </w:r>
      <w:r w:rsidR="00DC1427">
        <w:rPr>
          <w:lang w:val="en-US"/>
        </w:rPr>
        <w:t>, that is</w:t>
      </w:r>
      <w:r w:rsidR="00262845">
        <w:rPr>
          <w:lang w:val="en-US"/>
        </w:rPr>
        <w:t>,</w:t>
      </w:r>
      <w:r w:rsidR="00DC1427">
        <w:rPr>
          <w:lang w:val="en-US"/>
        </w:rPr>
        <w:t xml:space="preserve"> by </w:t>
      </w:r>
      <w:r w:rsidR="00F42519">
        <w:rPr>
          <w:lang w:val="en-US"/>
        </w:rPr>
        <w:t>failing to provide</w:t>
      </w:r>
      <w:r w:rsidR="00DC1427">
        <w:rPr>
          <w:lang w:val="en-US"/>
        </w:rPr>
        <w:t xml:space="preserve"> a section on them </w:t>
      </w:r>
      <w:r w:rsidR="00F42519">
        <w:rPr>
          <w:lang w:val="en-US"/>
        </w:rPr>
        <w:t xml:space="preserve">anywhere </w:t>
      </w:r>
      <w:r w:rsidR="00DC1427">
        <w:rPr>
          <w:lang w:val="en-US"/>
        </w:rPr>
        <w:t xml:space="preserve">in his </w:t>
      </w:r>
      <w:r w:rsidR="00DA0284">
        <w:rPr>
          <w:lang w:val="en-US"/>
        </w:rPr>
        <w:t xml:space="preserve">entire </w:t>
      </w:r>
      <w:r w:rsidR="00DC1427">
        <w:rPr>
          <w:lang w:val="en-US"/>
        </w:rPr>
        <w:t xml:space="preserve">natural philosophy </w:t>
      </w:r>
      <w:r w:rsidR="00F42519">
        <w:rPr>
          <w:lang w:val="en-US"/>
        </w:rPr>
        <w:t>because of a lack of experience</w:t>
      </w:r>
      <w:r w:rsidR="00262845">
        <w:rPr>
          <w:lang w:val="en-US"/>
        </w:rPr>
        <w:t>,</w:t>
      </w:r>
      <w:r w:rsidR="00DC1427">
        <w:rPr>
          <w:lang w:val="en-US"/>
        </w:rPr>
        <w:t xml:space="preserve"> some obscurities about what to write on</w:t>
      </w:r>
      <w:r w:rsidR="000161E4">
        <w:rPr>
          <w:lang w:val="en-US"/>
        </w:rPr>
        <w:t xml:space="preserve">, and </w:t>
      </w:r>
      <w:r w:rsidR="00262845">
        <w:rPr>
          <w:lang w:val="en-US"/>
        </w:rPr>
        <w:t xml:space="preserve">difficulties on </w:t>
      </w:r>
      <w:r w:rsidR="000161E4">
        <w:rPr>
          <w:lang w:val="en-US"/>
        </w:rPr>
        <w:t>how to differentiate</w:t>
      </w:r>
      <w:r w:rsidR="00DC1427">
        <w:rPr>
          <w:lang w:val="en-US"/>
        </w:rPr>
        <w:t xml:space="preserve"> them</w:t>
      </w:r>
      <w:r w:rsidR="00DA0284">
        <w:rPr>
          <w:lang w:val="en-US"/>
        </w:rPr>
        <w:t xml:space="preserve">. </w:t>
      </w:r>
      <w:r w:rsidR="001C6573">
        <w:rPr>
          <w:lang w:val="en-US"/>
        </w:rPr>
        <w:t xml:space="preserve">Together with defining living bodies, Descartes’ </w:t>
      </w:r>
      <w:r w:rsidR="00DA0284">
        <w:rPr>
          <w:lang w:val="en-US"/>
        </w:rPr>
        <w:t xml:space="preserve">attempt to divide </w:t>
      </w:r>
      <w:r w:rsidR="001C6573">
        <w:rPr>
          <w:lang w:val="en-US"/>
        </w:rPr>
        <w:t xml:space="preserve">them </w:t>
      </w:r>
      <w:r w:rsidR="00DA0284">
        <w:rPr>
          <w:lang w:val="en-US"/>
        </w:rPr>
        <w:t>in</w:t>
      </w:r>
      <w:r w:rsidR="00F97DA1">
        <w:rPr>
          <w:lang w:val="en-US"/>
        </w:rPr>
        <w:t>to</w:t>
      </w:r>
      <w:r w:rsidR="00DA0284">
        <w:rPr>
          <w:lang w:val="en-US"/>
        </w:rPr>
        <w:t xml:space="preserve"> different classes </w:t>
      </w:r>
      <w:r w:rsidR="00262845">
        <w:rPr>
          <w:lang w:val="en-US"/>
        </w:rPr>
        <w:t>is inadequate</w:t>
      </w:r>
      <w:r w:rsidR="00DA0284">
        <w:rPr>
          <w:lang w:val="en-US"/>
        </w:rPr>
        <w:t xml:space="preserve">, </w:t>
      </w:r>
      <w:r w:rsidR="00262845">
        <w:rPr>
          <w:lang w:val="en-US"/>
        </w:rPr>
        <w:t>despite a mechanical gradation emerging</w:t>
      </w:r>
      <w:r w:rsidR="00DA0284">
        <w:rPr>
          <w:lang w:val="en-US"/>
        </w:rPr>
        <w:t xml:space="preserve"> in his manuscripts</w:t>
      </w:r>
      <w:r w:rsidR="00DC1427">
        <w:rPr>
          <w:lang w:val="en-US"/>
        </w:rPr>
        <w:t>. The fourth</w:t>
      </w:r>
      <w:r w:rsidR="00C229AA">
        <w:rPr>
          <w:lang w:val="en-US"/>
        </w:rPr>
        <w:t xml:space="preserve"> shows that </w:t>
      </w:r>
      <w:r w:rsidR="00933035">
        <w:rPr>
          <w:lang w:val="en-US"/>
        </w:rPr>
        <w:t xml:space="preserve">Descartes dealt with some of </w:t>
      </w:r>
      <w:r w:rsidR="00C229AA">
        <w:rPr>
          <w:lang w:val="en-US"/>
        </w:rPr>
        <w:t>these obscurities</w:t>
      </w:r>
      <w:r w:rsidR="00933035">
        <w:rPr>
          <w:lang w:val="en-US"/>
        </w:rPr>
        <w:t xml:space="preserve"> by means of his observations on nutrition and generation</w:t>
      </w:r>
      <w:r w:rsidR="00F97DA1">
        <w:rPr>
          <w:lang w:val="en-US"/>
        </w:rPr>
        <w:t>, later</w:t>
      </w:r>
      <w:r w:rsidR="000161E4">
        <w:rPr>
          <w:lang w:val="en-US"/>
        </w:rPr>
        <w:t xml:space="preserve"> collected in </w:t>
      </w:r>
      <w:r w:rsidR="000161E4">
        <w:rPr>
          <w:i/>
          <w:lang w:val="en-US"/>
        </w:rPr>
        <w:t>La Description</w:t>
      </w:r>
      <w:r w:rsidR="005E40AF">
        <w:rPr>
          <w:i/>
          <w:lang w:val="en-US"/>
        </w:rPr>
        <w:t xml:space="preserve"> du corps </w:t>
      </w:r>
      <w:proofErr w:type="spellStart"/>
      <w:r w:rsidR="005E40AF">
        <w:rPr>
          <w:i/>
          <w:lang w:val="en-US"/>
        </w:rPr>
        <w:t>humain</w:t>
      </w:r>
      <w:proofErr w:type="spellEnd"/>
      <w:r w:rsidR="00933035">
        <w:rPr>
          <w:lang w:val="en-US"/>
        </w:rPr>
        <w:t xml:space="preserve">. </w:t>
      </w:r>
      <w:r w:rsidR="000161E4">
        <w:rPr>
          <w:lang w:val="en-US"/>
        </w:rPr>
        <w:t xml:space="preserve">As a result, </w:t>
      </w:r>
      <w:r w:rsidR="00933035">
        <w:rPr>
          <w:lang w:val="en-US"/>
        </w:rPr>
        <w:t>Descartes’ mechanical</w:t>
      </w:r>
      <w:r w:rsidR="000161E4">
        <w:rPr>
          <w:lang w:val="en-US"/>
        </w:rPr>
        <w:t xml:space="preserve"> understanding of bodies as self-moving machines is enriched by his mechanical interpretation of bodies as an organic systematization of functions aimed at the growth, self-regulation</w:t>
      </w:r>
      <w:r w:rsidR="007B2E06">
        <w:rPr>
          <w:lang w:val="en-US"/>
        </w:rPr>
        <w:t>,</w:t>
      </w:r>
      <w:r w:rsidR="00933035">
        <w:rPr>
          <w:lang w:val="en-US"/>
        </w:rPr>
        <w:t xml:space="preserve"> </w:t>
      </w:r>
      <w:r w:rsidR="000161E4">
        <w:rPr>
          <w:lang w:val="en-US"/>
        </w:rPr>
        <w:t>and self-maintenance of the body.</w:t>
      </w:r>
    </w:p>
    <w:p w14:paraId="2A33BE40" w14:textId="4A8F5890" w:rsidR="00EE5FEE" w:rsidRPr="009807F9" w:rsidRDefault="009807F9" w:rsidP="005135EC">
      <w:pPr>
        <w:widowControl w:val="0"/>
        <w:ind w:firstLine="284"/>
        <w:jc w:val="both"/>
        <w:rPr>
          <w:lang w:val="en-US"/>
        </w:rPr>
      </w:pPr>
      <w:r>
        <w:rPr>
          <w:lang w:val="en-US"/>
        </w:rPr>
        <w:t>Yet, what life is in Descartes</w:t>
      </w:r>
      <w:r w:rsidR="001C6573">
        <w:rPr>
          <w:lang w:val="en-US"/>
        </w:rPr>
        <w:t>’ philosophical program</w:t>
      </w:r>
      <w:r>
        <w:rPr>
          <w:lang w:val="en-US"/>
        </w:rPr>
        <w:t xml:space="preserve"> remains unclear, and whether it pertains to the self-movement</w:t>
      </w:r>
      <w:r w:rsidR="001C6573">
        <w:rPr>
          <w:lang w:val="en-US"/>
        </w:rPr>
        <w:t>,</w:t>
      </w:r>
      <w:r>
        <w:rPr>
          <w:lang w:val="en-US"/>
        </w:rPr>
        <w:t xml:space="preserve"> disposition of particles, the heat, or a certain force is </w:t>
      </w:r>
      <w:r w:rsidR="001C6573">
        <w:rPr>
          <w:lang w:val="en-US"/>
        </w:rPr>
        <w:t xml:space="preserve">a </w:t>
      </w:r>
      <w:r>
        <w:rPr>
          <w:lang w:val="en-US"/>
        </w:rPr>
        <w:t>matter of debate</w:t>
      </w:r>
      <w:r w:rsidR="001C6573">
        <w:rPr>
          <w:lang w:val="en-US"/>
        </w:rPr>
        <w:t>, while no clear definition surfaces.</w:t>
      </w:r>
      <w:r>
        <w:rPr>
          <w:lang w:val="en-US"/>
        </w:rPr>
        <w:t xml:space="preserve"> In a significant note of the </w:t>
      </w:r>
      <w:proofErr w:type="spellStart"/>
      <w:r>
        <w:rPr>
          <w:i/>
          <w:lang w:val="en-US"/>
        </w:rPr>
        <w:t>Excerpta</w:t>
      </w:r>
      <w:proofErr w:type="spellEnd"/>
      <w:r>
        <w:rPr>
          <w:i/>
          <w:lang w:val="en-US"/>
        </w:rPr>
        <w:t xml:space="preserve"> </w:t>
      </w:r>
      <w:proofErr w:type="spellStart"/>
      <w:r>
        <w:rPr>
          <w:i/>
          <w:lang w:val="en-US"/>
        </w:rPr>
        <w:t>anatomica</w:t>
      </w:r>
      <w:proofErr w:type="spellEnd"/>
      <w:r w:rsidR="001C6573">
        <w:rPr>
          <w:lang w:val="en-US"/>
        </w:rPr>
        <w:t>,</w:t>
      </w:r>
      <w:r>
        <w:rPr>
          <w:lang w:val="en-US"/>
        </w:rPr>
        <w:t xml:space="preserve"> </w:t>
      </w:r>
      <w:r w:rsidR="001C6573">
        <w:rPr>
          <w:lang w:val="en-US"/>
        </w:rPr>
        <w:t xml:space="preserve">Descartes </w:t>
      </w:r>
      <w:r>
        <w:rPr>
          <w:lang w:val="en-US"/>
        </w:rPr>
        <w:t xml:space="preserve">presents the crucial operation of the </w:t>
      </w:r>
      <w:proofErr w:type="spellStart"/>
      <w:r>
        <w:rPr>
          <w:i/>
          <w:lang w:val="en-US"/>
        </w:rPr>
        <w:t>immutatio</w:t>
      </w:r>
      <w:proofErr w:type="spellEnd"/>
      <w:r w:rsidR="00B77E16">
        <w:rPr>
          <w:lang w:val="en-US"/>
        </w:rPr>
        <w:t xml:space="preserve"> as a set of activities occurring in living bodies alone while being </w:t>
      </w:r>
      <w:r w:rsidR="00B77E16">
        <w:rPr>
          <w:lang w:val="en-US"/>
        </w:rPr>
        <w:lastRenderedPageBreak/>
        <w:t>alive</w:t>
      </w:r>
      <w:r>
        <w:rPr>
          <w:lang w:val="en-US"/>
        </w:rPr>
        <w:t xml:space="preserve">. </w:t>
      </w:r>
      <w:r w:rsidR="00B77E16">
        <w:rPr>
          <w:lang w:val="en-US"/>
        </w:rPr>
        <w:t>In another note, he speaks of t</w:t>
      </w:r>
      <w:r>
        <w:rPr>
          <w:lang w:val="en-US"/>
        </w:rPr>
        <w:t xml:space="preserve">he </w:t>
      </w:r>
      <w:r>
        <w:rPr>
          <w:i/>
          <w:lang w:val="en-US"/>
        </w:rPr>
        <w:t>impetus</w:t>
      </w:r>
      <w:r>
        <w:rPr>
          <w:lang w:val="en-US"/>
        </w:rPr>
        <w:t xml:space="preserve"> as a force </w:t>
      </w:r>
      <w:r w:rsidR="00B77E16">
        <w:rPr>
          <w:lang w:val="en-US"/>
        </w:rPr>
        <w:t>surfacing in living bodies while being alive</w:t>
      </w:r>
      <w:r>
        <w:rPr>
          <w:lang w:val="en-US"/>
        </w:rPr>
        <w:t>.</w:t>
      </w:r>
      <w:r w:rsidR="00B77E16">
        <w:rPr>
          <w:lang w:val="en-US"/>
        </w:rPr>
        <w:t xml:space="preserve"> While no clear definition </w:t>
      </w:r>
      <w:r w:rsidR="001C6573">
        <w:rPr>
          <w:lang w:val="en-US"/>
        </w:rPr>
        <w:t>has come to light</w:t>
      </w:r>
      <w:r w:rsidR="00B77E16">
        <w:rPr>
          <w:lang w:val="en-US"/>
        </w:rPr>
        <w:t>, Descartes’ description of living bodies, animals and plants, is however a consistent section of his natural philosophy that c</w:t>
      </w:r>
      <w:r w:rsidR="001C6573">
        <w:rPr>
          <w:lang w:val="en-US"/>
        </w:rPr>
        <w:t>onfirms his mechanical program</w:t>
      </w:r>
      <w:r w:rsidR="00B77E16">
        <w:rPr>
          <w:lang w:val="en-US"/>
        </w:rPr>
        <w:t xml:space="preserve"> and reveals a specific attention to living nature.</w:t>
      </w:r>
    </w:p>
    <w:p w14:paraId="0C33C51F" w14:textId="77777777" w:rsidR="001F2D10" w:rsidRDefault="001F2D10" w:rsidP="00D47B59">
      <w:pPr>
        <w:widowControl w:val="0"/>
        <w:ind w:firstLine="284"/>
        <w:rPr>
          <w:lang w:val="en-US"/>
        </w:rPr>
      </w:pPr>
    </w:p>
    <w:p w14:paraId="6192662E" w14:textId="6F97E825" w:rsidR="00C1020E" w:rsidRDefault="00C1020E" w:rsidP="005135EC">
      <w:pPr>
        <w:widowControl w:val="0"/>
        <w:spacing w:line="240" w:lineRule="auto"/>
        <w:jc w:val="both"/>
        <w:rPr>
          <w:sz w:val="20"/>
          <w:szCs w:val="20"/>
          <w:lang w:val="en-US"/>
        </w:rPr>
      </w:pPr>
      <w:r w:rsidRPr="00B77E16">
        <w:rPr>
          <w:b/>
          <w:sz w:val="20"/>
          <w:szCs w:val="20"/>
          <w:lang w:val="en-US"/>
        </w:rPr>
        <w:t xml:space="preserve">Acknowledgement </w:t>
      </w:r>
      <w:r w:rsidRPr="00B77E16">
        <w:rPr>
          <w:sz w:val="20"/>
          <w:szCs w:val="20"/>
          <w:lang w:val="en-US"/>
        </w:rPr>
        <w:t xml:space="preserve">I presented a previous version of this article at </w:t>
      </w:r>
      <w:r w:rsidR="00FF1567">
        <w:rPr>
          <w:sz w:val="20"/>
          <w:szCs w:val="20"/>
          <w:lang w:val="en-US"/>
        </w:rPr>
        <w:t>the “</w:t>
      </w:r>
      <w:r w:rsidR="00C52644" w:rsidRPr="00B77E16">
        <w:rPr>
          <w:sz w:val="20"/>
          <w:szCs w:val="20"/>
          <w:lang w:val="en-US"/>
        </w:rPr>
        <w:t>5</w:t>
      </w:r>
      <w:r w:rsidR="00C52644" w:rsidRPr="00B77E16">
        <w:rPr>
          <w:sz w:val="20"/>
          <w:szCs w:val="20"/>
          <w:vertAlign w:val="superscript"/>
          <w:lang w:val="en-US"/>
        </w:rPr>
        <w:t>th</w:t>
      </w:r>
      <w:r w:rsidR="00C52644" w:rsidRPr="00B77E16">
        <w:rPr>
          <w:sz w:val="20"/>
          <w:szCs w:val="20"/>
          <w:lang w:val="en-US"/>
        </w:rPr>
        <w:t xml:space="preserve"> Annual New York City Work</w:t>
      </w:r>
      <w:r w:rsidR="00FF1567">
        <w:rPr>
          <w:sz w:val="20"/>
          <w:szCs w:val="20"/>
          <w:lang w:val="en-US"/>
        </w:rPr>
        <w:t>shop in Early Modern Philosophy”</w:t>
      </w:r>
      <w:r w:rsidR="00C52644" w:rsidRPr="00B77E16">
        <w:rPr>
          <w:sz w:val="20"/>
          <w:szCs w:val="20"/>
          <w:lang w:val="en-US"/>
        </w:rPr>
        <w:t xml:space="preserve"> organized by </w:t>
      </w:r>
      <w:proofErr w:type="spellStart"/>
      <w:r w:rsidR="00C52644" w:rsidRPr="00B77E16">
        <w:rPr>
          <w:sz w:val="20"/>
          <w:szCs w:val="20"/>
          <w:lang w:val="en-US"/>
        </w:rPr>
        <w:t>Ohad</w:t>
      </w:r>
      <w:proofErr w:type="spellEnd"/>
      <w:r w:rsidR="00C52644" w:rsidRPr="00B77E16">
        <w:rPr>
          <w:sz w:val="20"/>
          <w:szCs w:val="20"/>
          <w:lang w:val="en-US"/>
        </w:rPr>
        <w:t xml:space="preserve"> </w:t>
      </w:r>
      <w:proofErr w:type="spellStart"/>
      <w:r w:rsidR="00C52644" w:rsidRPr="00B77E16">
        <w:rPr>
          <w:sz w:val="20"/>
          <w:szCs w:val="20"/>
          <w:lang w:val="en-US"/>
        </w:rPr>
        <w:t>Nachtom</w:t>
      </w:r>
      <w:r w:rsidR="00FF1567">
        <w:rPr>
          <w:sz w:val="20"/>
          <w:szCs w:val="20"/>
          <w:lang w:val="en-US"/>
        </w:rPr>
        <w:t>y</w:t>
      </w:r>
      <w:proofErr w:type="spellEnd"/>
      <w:r w:rsidR="00FF1567">
        <w:rPr>
          <w:sz w:val="20"/>
          <w:szCs w:val="20"/>
          <w:lang w:val="en-US"/>
        </w:rPr>
        <w:t xml:space="preserve"> and Reed </w:t>
      </w:r>
      <w:proofErr w:type="spellStart"/>
      <w:r w:rsidR="00FF1567">
        <w:rPr>
          <w:sz w:val="20"/>
          <w:szCs w:val="20"/>
          <w:lang w:val="en-US"/>
        </w:rPr>
        <w:t>Winegar</w:t>
      </w:r>
      <w:proofErr w:type="spellEnd"/>
      <w:r w:rsidR="00FF1567">
        <w:rPr>
          <w:sz w:val="20"/>
          <w:szCs w:val="20"/>
          <w:lang w:val="en-US"/>
        </w:rPr>
        <w:t>, and at the “</w:t>
      </w:r>
      <w:r w:rsidR="00C52644" w:rsidRPr="00B77E16">
        <w:rPr>
          <w:sz w:val="20"/>
          <w:szCs w:val="20"/>
          <w:lang w:val="en-US"/>
        </w:rPr>
        <w:t>2</w:t>
      </w:r>
      <w:r w:rsidR="00C52644" w:rsidRPr="00B77E16">
        <w:rPr>
          <w:sz w:val="20"/>
          <w:szCs w:val="20"/>
          <w:vertAlign w:val="superscript"/>
          <w:lang w:val="en-US"/>
        </w:rPr>
        <w:t>nd</w:t>
      </w:r>
      <w:r w:rsidR="00C52644" w:rsidRPr="00B77E16">
        <w:rPr>
          <w:sz w:val="20"/>
          <w:szCs w:val="20"/>
          <w:lang w:val="en-US"/>
        </w:rPr>
        <w:t xml:space="preserve"> Brusse</w:t>
      </w:r>
      <w:r w:rsidR="00FF1567">
        <w:rPr>
          <w:sz w:val="20"/>
          <w:szCs w:val="20"/>
          <w:lang w:val="en-US"/>
        </w:rPr>
        <w:t>ls Seminar in Modern Philosophy”</w:t>
      </w:r>
      <w:r w:rsidR="00C52644" w:rsidRPr="00B77E16">
        <w:rPr>
          <w:sz w:val="20"/>
          <w:szCs w:val="20"/>
          <w:lang w:val="en-US"/>
        </w:rPr>
        <w:t xml:space="preserve"> organized by </w:t>
      </w:r>
      <w:proofErr w:type="spellStart"/>
      <w:r w:rsidR="00C52644" w:rsidRPr="00B77E16">
        <w:rPr>
          <w:sz w:val="20"/>
          <w:szCs w:val="20"/>
          <w:lang w:val="en-US"/>
        </w:rPr>
        <w:t>Arnauld</w:t>
      </w:r>
      <w:proofErr w:type="spellEnd"/>
      <w:r w:rsidR="00C52644" w:rsidRPr="00B77E16">
        <w:rPr>
          <w:sz w:val="20"/>
          <w:szCs w:val="20"/>
          <w:lang w:val="en-US"/>
        </w:rPr>
        <w:t xml:space="preserve"> </w:t>
      </w:r>
      <w:proofErr w:type="spellStart"/>
      <w:r w:rsidR="00C52644" w:rsidRPr="00B77E16">
        <w:rPr>
          <w:sz w:val="20"/>
          <w:szCs w:val="20"/>
          <w:lang w:val="en-US"/>
        </w:rPr>
        <w:t>Pellettier</w:t>
      </w:r>
      <w:proofErr w:type="spellEnd"/>
      <w:r w:rsidR="00C52644" w:rsidRPr="00B77E16">
        <w:rPr>
          <w:sz w:val="20"/>
          <w:szCs w:val="20"/>
          <w:lang w:val="en-US"/>
        </w:rPr>
        <w:t xml:space="preserve">, all of whom I thank. The discussions at these meetings and at conferences and seminars in Bergamo, Bucharest, Rome, and Tel Aviv have been very useful in improving my work. I also would like to thank Igor </w:t>
      </w:r>
      <w:proofErr w:type="spellStart"/>
      <w:r w:rsidR="00C52644" w:rsidRPr="00B77E16">
        <w:rPr>
          <w:sz w:val="20"/>
          <w:szCs w:val="20"/>
          <w:lang w:val="en-US"/>
        </w:rPr>
        <w:t>Agostini</w:t>
      </w:r>
      <w:proofErr w:type="spellEnd"/>
      <w:r w:rsidR="00C52644" w:rsidRPr="00B77E16">
        <w:rPr>
          <w:sz w:val="20"/>
          <w:szCs w:val="20"/>
          <w:lang w:val="en-US"/>
        </w:rPr>
        <w:t xml:space="preserve">, </w:t>
      </w:r>
      <w:proofErr w:type="spellStart"/>
      <w:r w:rsidR="00C52644" w:rsidRPr="00B77E16">
        <w:rPr>
          <w:sz w:val="20"/>
          <w:szCs w:val="20"/>
          <w:lang w:val="en-US"/>
        </w:rPr>
        <w:t>Vlad</w:t>
      </w:r>
      <w:proofErr w:type="spellEnd"/>
      <w:r w:rsidR="00C52644" w:rsidRPr="00B77E16">
        <w:rPr>
          <w:sz w:val="20"/>
          <w:szCs w:val="20"/>
          <w:lang w:val="en-US"/>
        </w:rPr>
        <w:t xml:space="preserve"> </w:t>
      </w:r>
      <w:proofErr w:type="spellStart"/>
      <w:r w:rsidR="00C52644" w:rsidRPr="00B77E16">
        <w:rPr>
          <w:sz w:val="20"/>
          <w:szCs w:val="20"/>
          <w:lang w:val="en-US"/>
        </w:rPr>
        <w:t>Alexandrescu</w:t>
      </w:r>
      <w:proofErr w:type="spellEnd"/>
      <w:r w:rsidR="00C52644" w:rsidRPr="00B77E16">
        <w:rPr>
          <w:sz w:val="20"/>
          <w:szCs w:val="20"/>
          <w:lang w:val="en-US"/>
        </w:rPr>
        <w:t xml:space="preserve">, Gideon Manning, </w:t>
      </w:r>
      <w:proofErr w:type="spellStart"/>
      <w:r w:rsidR="00C52644" w:rsidRPr="00B77E16">
        <w:rPr>
          <w:sz w:val="20"/>
          <w:szCs w:val="20"/>
          <w:lang w:val="en-US"/>
        </w:rPr>
        <w:t>Ohad</w:t>
      </w:r>
      <w:proofErr w:type="spellEnd"/>
      <w:r w:rsidR="00C52644" w:rsidRPr="00B77E16">
        <w:rPr>
          <w:sz w:val="20"/>
          <w:szCs w:val="20"/>
          <w:lang w:val="en-US"/>
        </w:rPr>
        <w:t xml:space="preserve"> </w:t>
      </w:r>
      <w:proofErr w:type="spellStart"/>
      <w:r w:rsidR="00C52644" w:rsidRPr="00B77E16">
        <w:rPr>
          <w:sz w:val="20"/>
          <w:szCs w:val="20"/>
          <w:lang w:val="en-US"/>
        </w:rPr>
        <w:t>Nachtomy</w:t>
      </w:r>
      <w:proofErr w:type="spellEnd"/>
      <w:r w:rsidR="00C52644" w:rsidRPr="00B77E16">
        <w:rPr>
          <w:sz w:val="20"/>
          <w:szCs w:val="20"/>
          <w:lang w:val="en-US"/>
        </w:rPr>
        <w:t xml:space="preserve">, and Theo </w:t>
      </w:r>
      <w:proofErr w:type="spellStart"/>
      <w:r w:rsidR="00C52644" w:rsidRPr="00B77E16">
        <w:rPr>
          <w:sz w:val="20"/>
          <w:szCs w:val="20"/>
          <w:lang w:val="en-US"/>
        </w:rPr>
        <w:t>Verbeek</w:t>
      </w:r>
      <w:proofErr w:type="spellEnd"/>
      <w:r w:rsidR="00C52644" w:rsidRPr="00B77E16">
        <w:rPr>
          <w:sz w:val="20"/>
          <w:szCs w:val="20"/>
          <w:lang w:val="en-US"/>
        </w:rPr>
        <w:t xml:space="preserve"> for their useful comments</w:t>
      </w:r>
      <w:r w:rsidR="00C7635A">
        <w:rPr>
          <w:sz w:val="20"/>
          <w:szCs w:val="20"/>
          <w:lang w:val="en-US"/>
        </w:rPr>
        <w:t>, as well as the referees of the journal for their helpful remarks</w:t>
      </w:r>
      <w:r w:rsidR="00C52644" w:rsidRPr="00B77E16">
        <w:rPr>
          <w:sz w:val="20"/>
          <w:szCs w:val="20"/>
          <w:lang w:val="en-US"/>
        </w:rPr>
        <w:t xml:space="preserve">. Financial support for this article was provided by the Land Niedersachsen Herzog August </w:t>
      </w:r>
      <w:proofErr w:type="spellStart"/>
      <w:r w:rsidR="00C52644" w:rsidRPr="00B77E16">
        <w:rPr>
          <w:sz w:val="20"/>
          <w:szCs w:val="20"/>
          <w:lang w:val="en-US"/>
        </w:rPr>
        <w:t>Bibliothek</w:t>
      </w:r>
      <w:proofErr w:type="spellEnd"/>
      <w:r w:rsidR="00C52644" w:rsidRPr="00B77E16">
        <w:rPr>
          <w:sz w:val="20"/>
          <w:szCs w:val="20"/>
          <w:lang w:val="en-US"/>
        </w:rPr>
        <w:t xml:space="preserve"> fellowship and by a </w:t>
      </w:r>
      <w:r w:rsidR="00C52644" w:rsidRPr="00B77E16">
        <w:rPr>
          <w:rFonts w:cs="Times New Roman"/>
          <w:iCs/>
          <w:sz w:val="20"/>
          <w:szCs w:val="20"/>
          <w:lang w:val="en-US"/>
        </w:rPr>
        <w:t>grant of the Romanian National Authority for Scientific Research and Innovation (CNCS – UEFISCDI), project number PN-III-P1-1.1-PD-2016-1496, “The Overlooked History of Vegetal Life. From the Vegetative Soul to Metabolism in Early Modern Philosophy and Biomedicine.”</w:t>
      </w:r>
    </w:p>
    <w:p w14:paraId="34D2D25F" w14:textId="77777777" w:rsidR="00200EC2" w:rsidRPr="00B77E16" w:rsidRDefault="00200EC2" w:rsidP="00B77E16">
      <w:pPr>
        <w:widowControl w:val="0"/>
        <w:spacing w:line="240" w:lineRule="auto"/>
        <w:rPr>
          <w:rFonts w:cs="Times New Roman"/>
          <w:iCs/>
          <w:sz w:val="20"/>
          <w:szCs w:val="20"/>
          <w:lang w:val="en-US"/>
        </w:rPr>
      </w:pPr>
    </w:p>
    <w:p w14:paraId="696C01AF" w14:textId="77777777" w:rsidR="00C1020E" w:rsidRPr="00B77E16" w:rsidRDefault="00C1020E" w:rsidP="00B77E16">
      <w:pPr>
        <w:widowControl w:val="0"/>
        <w:spacing w:line="240" w:lineRule="auto"/>
        <w:rPr>
          <w:b/>
          <w:sz w:val="20"/>
          <w:szCs w:val="20"/>
          <w:lang w:val="en-US"/>
        </w:rPr>
      </w:pPr>
    </w:p>
    <w:p w14:paraId="13F60774" w14:textId="6088A69C" w:rsidR="00C1020E" w:rsidRPr="00B77E16" w:rsidRDefault="00AF4D48" w:rsidP="00B77E16">
      <w:pPr>
        <w:widowControl w:val="0"/>
        <w:spacing w:line="240" w:lineRule="auto"/>
        <w:rPr>
          <w:rFonts w:cs="Times New Roman"/>
          <w:b/>
          <w:sz w:val="20"/>
          <w:szCs w:val="20"/>
          <w:lang w:val="en-US"/>
        </w:rPr>
      </w:pPr>
      <w:r w:rsidRPr="00B77E16">
        <w:rPr>
          <w:rFonts w:cs="Times New Roman"/>
          <w:b/>
          <w:sz w:val="20"/>
          <w:szCs w:val="20"/>
          <w:lang w:val="en-US"/>
        </w:rPr>
        <w:t>R</w:t>
      </w:r>
      <w:r w:rsidR="00A87149" w:rsidRPr="00B77E16">
        <w:rPr>
          <w:rFonts w:cs="Times New Roman"/>
          <w:b/>
          <w:sz w:val="20"/>
          <w:szCs w:val="20"/>
          <w:lang w:val="en-US"/>
        </w:rPr>
        <w:t>eferences</w:t>
      </w:r>
    </w:p>
    <w:p w14:paraId="17707501" w14:textId="2FC8F123" w:rsidR="00EE51CB" w:rsidRPr="00B77E16" w:rsidRDefault="00727D3D" w:rsidP="00B77E16">
      <w:pPr>
        <w:pStyle w:val="FootnoteText"/>
        <w:widowControl w:val="0"/>
        <w:ind w:left="567" w:hanging="567"/>
        <w:rPr>
          <w:rFonts w:cs="Times New Roman"/>
          <w:lang w:val="en-US"/>
        </w:rPr>
      </w:pPr>
      <w:proofErr w:type="spellStart"/>
      <w:r>
        <w:rPr>
          <w:rFonts w:cs="Times New Roman"/>
          <w:lang w:val="en-US"/>
        </w:rPr>
        <w:t>Ablondi</w:t>
      </w:r>
      <w:proofErr w:type="spellEnd"/>
      <w:r>
        <w:rPr>
          <w:rFonts w:cs="Times New Roman"/>
          <w:lang w:val="en-US"/>
        </w:rPr>
        <w:t xml:space="preserve"> 1998: </w:t>
      </w:r>
      <w:r w:rsidR="00F34A0F" w:rsidRPr="00B77E16">
        <w:rPr>
          <w:rFonts w:cs="Times New Roman"/>
          <w:lang w:val="en-US"/>
        </w:rPr>
        <w:t xml:space="preserve">Fred </w:t>
      </w:r>
      <w:proofErr w:type="spellStart"/>
      <w:r w:rsidR="00EE51CB" w:rsidRPr="00B77E16">
        <w:rPr>
          <w:rFonts w:cs="Times New Roman"/>
          <w:lang w:val="en-US"/>
        </w:rPr>
        <w:t>Ablondi</w:t>
      </w:r>
      <w:proofErr w:type="spellEnd"/>
      <w:r w:rsidR="00F34A0F" w:rsidRPr="00B77E16">
        <w:rPr>
          <w:rFonts w:cs="Times New Roman"/>
          <w:lang w:val="en-US"/>
        </w:rPr>
        <w:t>,</w:t>
      </w:r>
      <w:r w:rsidR="00EE51CB" w:rsidRPr="00B77E16">
        <w:rPr>
          <w:rFonts w:cs="Times New Roman"/>
          <w:lang w:val="en-US"/>
        </w:rPr>
        <w:t xml:space="preserve"> </w:t>
      </w:r>
      <w:r w:rsidR="00EE51CB" w:rsidRPr="00C64909">
        <w:rPr>
          <w:rFonts w:cs="Times New Roman"/>
          <w:i/>
          <w:lang w:val="en-US"/>
        </w:rPr>
        <w:t>Automata, Living and Non-Living: Descartes’ Mechanical Biology and His Criteria for Life</w:t>
      </w:r>
      <w:r w:rsidR="00EE51CB" w:rsidRPr="00B77E16">
        <w:rPr>
          <w:rFonts w:cs="Times New Roman"/>
          <w:lang w:val="en-US"/>
        </w:rPr>
        <w:t>”</w:t>
      </w:r>
      <w:r w:rsidR="004D3F0F">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Biology and Philosophy</w:t>
      </w:r>
      <w:r w:rsidR="004D3F0F">
        <w:rPr>
          <w:rFonts w:cs="Times New Roman"/>
          <w:lang w:val="en-US"/>
        </w:rPr>
        <w:t>»</w:t>
      </w:r>
      <w:r w:rsidR="00F34A0F" w:rsidRPr="00B77E16">
        <w:rPr>
          <w:rFonts w:cs="Times New Roman"/>
          <w:lang w:val="en-US"/>
        </w:rPr>
        <w:t>,</w:t>
      </w:r>
      <w:r w:rsidR="00EE51CB" w:rsidRPr="00B77E16">
        <w:rPr>
          <w:rFonts w:cs="Times New Roman"/>
          <w:lang w:val="en-US"/>
        </w:rPr>
        <w:t xml:space="preserve"> 13</w:t>
      </w:r>
      <w:r w:rsidR="00F34A0F" w:rsidRPr="00B77E16">
        <w:rPr>
          <w:rFonts w:cs="Times New Roman"/>
          <w:lang w:val="en-US"/>
        </w:rPr>
        <w:t xml:space="preserve"> (1998), pp.</w:t>
      </w:r>
      <w:r w:rsidR="00EE51CB" w:rsidRPr="00B77E16">
        <w:rPr>
          <w:rFonts w:cs="Times New Roman"/>
          <w:lang w:val="en-US"/>
        </w:rPr>
        <w:t xml:space="preserve"> 179-186.</w:t>
      </w:r>
    </w:p>
    <w:p w14:paraId="4752A599" w14:textId="2307FB7B" w:rsidR="00F34A0F" w:rsidRPr="00B77E16" w:rsidRDefault="00727D3D" w:rsidP="00B77E16">
      <w:pPr>
        <w:pStyle w:val="FootnoteText"/>
        <w:widowControl w:val="0"/>
        <w:ind w:left="567" w:hanging="567"/>
        <w:rPr>
          <w:rFonts w:cs="Times New Roman"/>
          <w:i/>
          <w:lang w:val="en-US"/>
        </w:rPr>
      </w:pPr>
      <w:proofErr w:type="spellStart"/>
      <w:r>
        <w:rPr>
          <w:rFonts w:cs="Times New Roman"/>
          <w:lang w:val="en-US"/>
        </w:rPr>
        <w:t>Agostini</w:t>
      </w:r>
      <w:proofErr w:type="spellEnd"/>
      <w:r>
        <w:rPr>
          <w:rFonts w:cs="Times New Roman"/>
          <w:lang w:val="en-US"/>
        </w:rPr>
        <w:t xml:space="preserve"> 2021: </w:t>
      </w:r>
      <w:r w:rsidR="00F34A0F" w:rsidRPr="00B77E16">
        <w:rPr>
          <w:rFonts w:cs="Times New Roman"/>
          <w:lang w:val="en-US"/>
        </w:rPr>
        <w:t xml:space="preserve">Igor </w:t>
      </w:r>
      <w:proofErr w:type="spellStart"/>
      <w:r w:rsidR="00F34A0F" w:rsidRPr="00B77E16">
        <w:rPr>
          <w:rFonts w:cs="Times New Roman"/>
          <w:lang w:val="en-US"/>
        </w:rPr>
        <w:t>Agostini</w:t>
      </w:r>
      <w:proofErr w:type="spellEnd"/>
      <w:r w:rsidR="00F34A0F" w:rsidRPr="00B77E16">
        <w:rPr>
          <w:rFonts w:cs="Times New Roman"/>
          <w:lang w:val="en-US"/>
        </w:rPr>
        <w:t xml:space="preserve">, </w:t>
      </w:r>
      <w:r w:rsidR="00F34A0F" w:rsidRPr="00B77E16">
        <w:rPr>
          <w:rFonts w:cs="Times New Roman"/>
          <w:i/>
          <w:color w:val="000000"/>
          <w:lang w:val="en-US"/>
        </w:rPr>
        <w:t>Vegetative and Sensitive Functions of the Soul in Descartes’</w:t>
      </w:r>
      <w:r w:rsidR="00F34A0F" w:rsidRPr="00B77E16">
        <w:rPr>
          <w:rFonts w:cs="Times New Roman"/>
          <w:color w:val="000000"/>
          <w:lang w:val="en-US"/>
        </w:rPr>
        <w:t xml:space="preserve"> </w:t>
      </w:r>
      <w:r w:rsidR="00F34A0F" w:rsidRPr="00B77E16">
        <w:rPr>
          <w:rFonts w:cs="Times New Roman"/>
          <w:i/>
          <w:color w:val="000000"/>
          <w:lang w:val="en-US"/>
        </w:rPr>
        <w:t>Meditations</w:t>
      </w:r>
      <w:r w:rsidR="00F34A0F" w:rsidRPr="00B77E16">
        <w:rPr>
          <w:rFonts w:cs="Times New Roman"/>
          <w:color w:val="000000"/>
          <w:lang w:val="en-US"/>
        </w:rPr>
        <w:t xml:space="preserve">, in </w:t>
      </w:r>
      <w:proofErr w:type="spellStart"/>
      <w:r w:rsidR="00F34A0F" w:rsidRPr="00B77E16">
        <w:rPr>
          <w:rFonts w:cs="Times New Roman"/>
          <w:color w:val="000000"/>
          <w:lang w:val="en-US"/>
        </w:rPr>
        <w:t>F</w:t>
      </w:r>
      <w:r w:rsidR="004D3F0F">
        <w:rPr>
          <w:rFonts w:cs="Times New Roman"/>
          <w:color w:val="000000"/>
          <w:lang w:val="en-US"/>
        </w:rPr>
        <w:t>abrizio</w:t>
      </w:r>
      <w:proofErr w:type="spellEnd"/>
      <w:r w:rsidR="004D3F0F">
        <w:rPr>
          <w:rFonts w:cs="Times New Roman"/>
          <w:color w:val="000000"/>
          <w:lang w:val="en-US"/>
        </w:rPr>
        <w:t xml:space="preserve"> </w:t>
      </w:r>
      <w:proofErr w:type="spellStart"/>
      <w:r w:rsidR="004D3F0F">
        <w:rPr>
          <w:rFonts w:cs="Times New Roman"/>
          <w:color w:val="000000"/>
          <w:lang w:val="en-US"/>
        </w:rPr>
        <w:t>Baldassarri</w:t>
      </w:r>
      <w:proofErr w:type="spellEnd"/>
      <w:r w:rsidR="004D3F0F">
        <w:rPr>
          <w:rFonts w:cs="Times New Roman"/>
          <w:color w:val="000000"/>
          <w:lang w:val="en-US"/>
        </w:rPr>
        <w:t xml:space="preserve">, </w:t>
      </w:r>
      <w:proofErr w:type="spellStart"/>
      <w:r w:rsidR="004D3F0F">
        <w:rPr>
          <w:rFonts w:cs="Times New Roman"/>
          <w:color w:val="000000"/>
          <w:lang w:val="en-US"/>
        </w:rPr>
        <w:t>Andeas</w:t>
      </w:r>
      <w:proofErr w:type="spellEnd"/>
      <w:r w:rsidR="00F34A0F" w:rsidRPr="00B77E16">
        <w:rPr>
          <w:rFonts w:cs="Times New Roman"/>
          <w:color w:val="000000"/>
          <w:lang w:val="en-US"/>
        </w:rPr>
        <w:t xml:space="preserve"> Blank (eds.), </w:t>
      </w:r>
      <w:r w:rsidR="00F34A0F" w:rsidRPr="00B77E16">
        <w:rPr>
          <w:rFonts w:cs="Times New Roman"/>
          <w:i/>
          <w:color w:val="000000"/>
          <w:lang w:val="en-US"/>
        </w:rPr>
        <w:t>Vegetative Powers: The Roots of Life in Ancient, Medieval and Early Modern Natural Philosophy</w:t>
      </w:r>
      <w:r w:rsidR="00F34A0F" w:rsidRPr="00B77E16">
        <w:rPr>
          <w:rFonts w:cs="Times New Roman"/>
          <w:color w:val="000000"/>
          <w:lang w:val="en-US"/>
        </w:rPr>
        <w:t>, Springer, Cham 2021</w:t>
      </w:r>
      <w:r>
        <w:rPr>
          <w:rFonts w:cs="Times New Roman"/>
          <w:color w:val="000000"/>
          <w:lang w:val="en-US"/>
        </w:rPr>
        <w:t xml:space="preserve"> (forthcoming)</w:t>
      </w:r>
      <w:r w:rsidR="00F34A0F" w:rsidRPr="00B77E16">
        <w:rPr>
          <w:rFonts w:cs="Times New Roman"/>
          <w:color w:val="000000"/>
          <w:lang w:val="en-US"/>
        </w:rPr>
        <w:t>.</w:t>
      </w:r>
    </w:p>
    <w:p w14:paraId="50455345" w14:textId="69353A5E" w:rsidR="00EE51CB" w:rsidRPr="00B77E16" w:rsidRDefault="00727D3D" w:rsidP="00B77E16">
      <w:pPr>
        <w:pStyle w:val="FootnoteText"/>
        <w:widowControl w:val="0"/>
        <w:ind w:left="567" w:hanging="567"/>
        <w:rPr>
          <w:rFonts w:cs="Times New Roman"/>
          <w:lang w:val="en-US"/>
        </w:rPr>
      </w:pPr>
      <w:r>
        <w:rPr>
          <w:rFonts w:cs="Times New Roman"/>
          <w:lang w:val="en-US"/>
        </w:rPr>
        <w:t xml:space="preserve">Alban-Zapata 2016: </w:t>
      </w:r>
      <w:r w:rsidR="00F218A0" w:rsidRPr="00B77E16">
        <w:rPr>
          <w:rFonts w:cs="Times New Roman"/>
          <w:lang w:val="en-US"/>
        </w:rPr>
        <w:t xml:space="preserve">Gabriel </w:t>
      </w:r>
      <w:r w:rsidR="00EE51CB" w:rsidRPr="00B77E16">
        <w:rPr>
          <w:rFonts w:cs="Times New Roman"/>
          <w:lang w:val="en-US"/>
        </w:rPr>
        <w:t>Alban-Zapata,</w:t>
      </w:r>
      <w:r w:rsidR="00F218A0" w:rsidRPr="00B77E16">
        <w:rPr>
          <w:rFonts w:cs="Times New Roman"/>
          <w:lang w:val="en-US"/>
        </w:rPr>
        <w:t xml:space="preserve"> </w:t>
      </w:r>
      <w:r w:rsidR="00EE51CB" w:rsidRPr="00B77E16">
        <w:rPr>
          <w:rFonts w:cs="Times New Roman"/>
          <w:i/>
          <w:lang w:val="en-US"/>
        </w:rPr>
        <w:t>Light and Man: An Anomaly in the Treatise on Light</w:t>
      </w:r>
      <w:r w:rsidR="00F218A0" w:rsidRPr="00B77E16">
        <w:rPr>
          <w:rFonts w:cs="Times New Roman"/>
          <w:lang w:val="en-US"/>
        </w:rPr>
        <w:t>?, i</w:t>
      </w:r>
      <w:r w:rsidR="00EE51CB" w:rsidRPr="00B77E16">
        <w:rPr>
          <w:rFonts w:cs="Times New Roman"/>
          <w:lang w:val="en-US"/>
        </w:rPr>
        <w:t>n</w:t>
      </w:r>
      <w:r w:rsidR="00F218A0" w:rsidRPr="00B77E16">
        <w:rPr>
          <w:rFonts w:cs="Times New Roman"/>
          <w:lang w:val="en-US"/>
        </w:rPr>
        <w:t xml:space="preserve"> </w:t>
      </w:r>
      <w:proofErr w:type="spellStart"/>
      <w:r w:rsidR="00F218A0" w:rsidRPr="00B77E16">
        <w:rPr>
          <w:rFonts w:cs="Times New Roman"/>
          <w:lang w:val="en-US"/>
        </w:rPr>
        <w:t>Delphine</w:t>
      </w:r>
      <w:proofErr w:type="spellEnd"/>
      <w:r w:rsidR="00F218A0" w:rsidRPr="00B77E16">
        <w:rPr>
          <w:rFonts w:cs="Times New Roman"/>
          <w:lang w:val="en-US"/>
        </w:rPr>
        <w:t xml:space="preserve"> Antoine-</w:t>
      </w:r>
      <w:proofErr w:type="spellStart"/>
      <w:r w:rsidR="00F218A0" w:rsidRPr="00B77E16">
        <w:rPr>
          <w:rFonts w:cs="Times New Roman"/>
          <w:lang w:val="en-US"/>
        </w:rPr>
        <w:t>Mahut</w:t>
      </w:r>
      <w:proofErr w:type="spellEnd"/>
      <w:r w:rsidR="00F218A0" w:rsidRPr="00B77E16">
        <w:rPr>
          <w:rFonts w:cs="Times New Roman"/>
          <w:lang w:val="en-US"/>
        </w:rPr>
        <w:t xml:space="preserve"> and Stephen </w:t>
      </w:r>
      <w:proofErr w:type="spellStart"/>
      <w:r w:rsidR="00F218A0" w:rsidRPr="00B77E16">
        <w:rPr>
          <w:rFonts w:cs="Times New Roman"/>
          <w:lang w:val="en-US"/>
        </w:rPr>
        <w:t>Gaukroger</w:t>
      </w:r>
      <w:proofErr w:type="spellEnd"/>
      <w:r w:rsidR="00F218A0" w:rsidRPr="00B77E16">
        <w:rPr>
          <w:rFonts w:cs="Times New Roman"/>
          <w:lang w:val="en-US"/>
        </w:rPr>
        <w:t xml:space="preserve"> (eds.),</w:t>
      </w:r>
      <w:r w:rsidR="00EE51CB" w:rsidRPr="00B77E16">
        <w:rPr>
          <w:rFonts w:cs="Times New Roman"/>
          <w:lang w:val="en-US"/>
        </w:rPr>
        <w:t xml:space="preserve"> </w:t>
      </w:r>
      <w:r w:rsidR="00EE51CB" w:rsidRPr="00B77E16">
        <w:rPr>
          <w:rFonts w:cs="Times New Roman"/>
          <w:i/>
          <w:lang w:val="en-US"/>
        </w:rPr>
        <w:t>Descartes’</w:t>
      </w:r>
      <w:r w:rsidR="00EE51CB" w:rsidRPr="00B77E16">
        <w:rPr>
          <w:rFonts w:cs="Times New Roman"/>
          <w:lang w:val="en-US"/>
        </w:rPr>
        <w:t xml:space="preserve"> Treatise on Man</w:t>
      </w:r>
      <w:r w:rsidR="00EE51CB" w:rsidRPr="00B77E16">
        <w:rPr>
          <w:rFonts w:cs="Times New Roman"/>
          <w:i/>
          <w:lang w:val="en-US"/>
        </w:rPr>
        <w:t xml:space="preserve"> and its Reception</w:t>
      </w:r>
      <w:r w:rsidR="00EE51CB" w:rsidRPr="00B77E16">
        <w:rPr>
          <w:rFonts w:cs="Times New Roman"/>
          <w:lang w:val="en-US"/>
        </w:rPr>
        <w:t xml:space="preserve">, </w:t>
      </w:r>
      <w:r w:rsidR="00F218A0" w:rsidRPr="00B77E16">
        <w:rPr>
          <w:rFonts w:cs="Times New Roman"/>
          <w:lang w:val="en-US"/>
        </w:rPr>
        <w:t xml:space="preserve">Springer, Cham 2016, pp. </w:t>
      </w:r>
      <w:r w:rsidR="00AF4D48" w:rsidRPr="00B77E16">
        <w:rPr>
          <w:rFonts w:cs="Times New Roman"/>
          <w:lang w:val="en-US"/>
        </w:rPr>
        <w:t>155-174</w:t>
      </w:r>
      <w:r w:rsidR="00F218A0" w:rsidRPr="00B77E16">
        <w:rPr>
          <w:rFonts w:cs="Times New Roman"/>
          <w:lang w:val="en-US"/>
        </w:rPr>
        <w:t>.</w:t>
      </w:r>
    </w:p>
    <w:p w14:paraId="0E9868D8" w14:textId="280FB9F9" w:rsidR="00EE51CB" w:rsidRPr="00B77E16" w:rsidRDefault="00727D3D" w:rsidP="00B77E16">
      <w:pPr>
        <w:pStyle w:val="FootnoteText"/>
        <w:widowControl w:val="0"/>
        <w:ind w:left="567" w:hanging="567"/>
        <w:rPr>
          <w:rFonts w:cs="Times New Roman"/>
          <w:lang w:val="en-US"/>
        </w:rPr>
      </w:pPr>
      <w:proofErr w:type="spellStart"/>
      <w:r>
        <w:rPr>
          <w:rFonts w:cs="Times New Roman"/>
          <w:lang w:val="en-US"/>
        </w:rPr>
        <w:t>Alexandrescu</w:t>
      </w:r>
      <w:proofErr w:type="spellEnd"/>
      <w:r>
        <w:rPr>
          <w:rFonts w:cs="Times New Roman"/>
          <w:lang w:val="en-US"/>
        </w:rPr>
        <w:t xml:space="preserve"> 2013: </w:t>
      </w:r>
      <w:proofErr w:type="spellStart"/>
      <w:r w:rsidR="00F218A0" w:rsidRPr="00B77E16">
        <w:rPr>
          <w:rFonts w:cs="Times New Roman"/>
          <w:lang w:val="en-US"/>
        </w:rPr>
        <w:t>Vlad</w:t>
      </w:r>
      <w:proofErr w:type="spellEnd"/>
      <w:r w:rsidR="00F218A0" w:rsidRPr="00B77E16">
        <w:rPr>
          <w:rFonts w:cs="Times New Roman"/>
          <w:lang w:val="en-US"/>
        </w:rPr>
        <w:t xml:space="preserve"> </w:t>
      </w:r>
      <w:proofErr w:type="spellStart"/>
      <w:r w:rsidR="004D3F0F">
        <w:rPr>
          <w:rFonts w:cs="Times New Roman"/>
          <w:lang w:val="en-US"/>
        </w:rPr>
        <w:t>Alexandrescu</w:t>
      </w:r>
      <w:proofErr w:type="spellEnd"/>
      <w:r w:rsidR="004D3F0F">
        <w:rPr>
          <w:rFonts w:cs="Times New Roman"/>
          <w:lang w:val="en-US"/>
        </w:rPr>
        <w:t xml:space="preserve">, </w:t>
      </w:r>
      <w:proofErr w:type="spellStart"/>
      <w:r w:rsidR="00EE51CB" w:rsidRPr="004D3F0F">
        <w:rPr>
          <w:rFonts w:cs="Times New Roman"/>
          <w:i/>
          <w:lang w:val="en-US"/>
        </w:rPr>
        <w:t>Regius</w:t>
      </w:r>
      <w:proofErr w:type="spellEnd"/>
      <w:r w:rsidR="00F218A0" w:rsidRPr="004D3F0F">
        <w:rPr>
          <w:rFonts w:cs="Times New Roman"/>
          <w:i/>
          <w:lang w:val="en-US"/>
        </w:rPr>
        <w:t xml:space="preserve"> and </w:t>
      </w:r>
      <w:proofErr w:type="spellStart"/>
      <w:r w:rsidR="00F218A0" w:rsidRPr="004D3F0F">
        <w:rPr>
          <w:rFonts w:cs="Times New Roman"/>
          <w:i/>
          <w:lang w:val="en-US"/>
        </w:rPr>
        <w:t>Gassendi</w:t>
      </w:r>
      <w:proofErr w:type="spellEnd"/>
      <w:r w:rsidR="00F218A0" w:rsidRPr="004D3F0F">
        <w:rPr>
          <w:rFonts w:cs="Times New Roman"/>
          <w:i/>
          <w:lang w:val="en-US"/>
        </w:rPr>
        <w:t xml:space="preserve"> on the Human Soul</w:t>
      </w:r>
      <w:r w:rsidR="00F218A0" w:rsidRPr="00B77E16">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Intellectual History Review</w:t>
      </w:r>
      <w:r w:rsidR="004D3F0F">
        <w:rPr>
          <w:rFonts w:cs="Times New Roman"/>
          <w:lang w:val="en-US"/>
        </w:rPr>
        <w:t>»,</w:t>
      </w:r>
      <w:r w:rsidR="00F218A0" w:rsidRPr="00B77E16">
        <w:rPr>
          <w:rFonts w:cs="Times New Roman"/>
          <w:lang w:val="en-US"/>
        </w:rPr>
        <w:t xml:space="preserve"> 23 (2013), pp.</w:t>
      </w:r>
      <w:r w:rsidR="00EE51CB" w:rsidRPr="00B77E16">
        <w:rPr>
          <w:rFonts w:cs="Times New Roman"/>
          <w:lang w:val="en-US"/>
        </w:rPr>
        <w:t xml:space="preserve"> 433-452. </w:t>
      </w:r>
    </w:p>
    <w:p w14:paraId="616B00F4" w14:textId="00437CAC" w:rsidR="00EE51CB" w:rsidRPr="00B77E16" w:rsidRDefault="00727D3D" w:rsidP="00B77E16">
      <w:pPr>
        <w:pStyle w:val="FootnoteText"/>
        <w:widowControl w:val="0"/>
        <w:ind w:left="567" w:hanging="567"/>
        <w:rPr>
          <w:rFonts w:cs="Times New Roman"/>
          <w:lang w:val="fr-FR"/>
        </w:rPr>
      </w:pPr>
      <w:r>
        <w:rPr>
          <w:rFonts w:cs="Times New Roman"/>
          <w:lang w:val="fr-FR"/>
        </w:rPr>
        <w:t xml:space="preserve">Andrault 2016 : </w:t>
      </w:r>
      <w:proofErr w:type="spellStart"/>
      <w:r w:rsidR="00F218A0" w:rsidRPr="00B77E16">
        <w:rPr>
          <w:rFonts w:cs="Times New Roman"/>
          <w:lang w:val="fr-FR"/>
        </w:rPr>
        <w:t>Raphaële</w:t>
      </w:r>
      <w:proofErr w:type="spellEnd"/>
      <w:r w:rsidR="00F218A0" w:rsidRPr="00B77E16">
        <w:rPr>
          <w:rFonts w:cs="Times New Roman"/>
          <w:lang w:val="fr-FR"/>
        </w:rPr>
        <w:t xml:space="preserve"> </w:t>
      </w:r>
      <w:r w:rsidR="00EE51CB" w:rsidRPr="00B77E16">
        <w:rPr>
          <w:rFonts w:cs="Times New Roman"/>
          <w:lang w:val="fr-FR"/>
        </w:rPr>
        <w:t>Andrault,</w:t>
      </w:r>
      <w:r w:rsidR="00F218A0" w:rsidRPr="00B77E16">
        <w:rPr>
          <w:rFonts w:cs="Times New Roman"/>
          <w:lang w:val="fr-FR"/>
        </w:rPr>
        <w:t xml:space="preserve"> </w:t>
      </w:r>
      <w:r w:rsidR="00EE51CB" w:rsidRPr="00B77E16">
        <w:rPr>
          <w:rFonts w:cs="Times New Roman"/>
          <w:i/>
          <w:lang w:val="fr-FR"/>
        </w:rPr>
        <w:t>La raison des corps. Mécanisme et sciences médicales</w:t>
      </w:r>
      <w:r w:rsidR="00F218A0" w:rsidRPr="00B77E16">
        <w:rPr>
          <w:rFonts w:cs="Times New Roman"/>
          <w:lang w:val="fr-FR"/>
        </w:rPr>
        <w:t>,</w:t>
      </w:r>
      <w:r w:rsidR="00EE51CB" w:rsidRPr="00B77E16">
        <w:rPr>
          <w:rFonts w:cs="Times New Roman"/>
          <w:lang w:val="fr-FR"/>
        </w:rPr>
        <w:t xml:space="preserve"> </w:t>
      </w:r>
      <w:proofErr w:type="spellStart"/>
      <w:r w:rsidR="00EE51CB" w:rsidRPr="00B77E16">
        <w:rPr>
          <w:rFonts w:cs="Times New Roman"/>
          <w:lang w:val="fr-FR"/>
        </w:rPr>
        <w:t>Vrin</w:t>
      </w:r>
      <w:proofErr w:type="spellEnd"/>
      <w:r w:rsidR="00F218A0" w:rsidRPr="00B77E16">
        <w:rPr>
          <w:rFonts w:cs="Times New Roman"/>
          <w:lang w:val="fr-FR"/>
        </w:rPr>
        <w:t>, Paris 2016</w:t>
      </w:r>
      <w:r w:rsidR="00EE51CB" w:rsidRPr="00B77E16">
        <w:rPr>
          <w:rFonts w:cs="Times New Roman"/>
          <w:lang w:val="fr-FR"/>
        </w:rPr>
        <w:t>.</w:t>
      </w:r>
    </w:p>
    <w:p w14:paraId="4FB0ABA4" w14:textId="677C69BD" w:rsidR="00EE51CB" w:rsidRPr="00B77E16" w:rsidRDefault="006F62BD" w:rsidP="00B77E16">
      <w:pPr>
        <w:spacing w:line="240" w:lineRule="auto"/>
        <w:ind w:left="567" w:hanging="567"/>
        <w:rPr>
          <w:rFonts w:cs="Times New Roman"/>
          <w:sz w:val="20"/>
          <w:szCs w:val="20"/>
          <w:lang w:val="en-US"/>
        </w:rPr>
      </w:pPr>
      <w:r>
        <w:rPr>
          <w:rFonts w:cs="Times New Roman"/>
          <w:sz w:val="20"/>
          <w:szCs w:val="20"/>
          <w:lang w:val="en-US"/>
        </w:rPr>
        <w:t>Antoine-</w:t>
      </w:r>
      <w:proofErr w:type="spellStart"/>
      <w:r>
        <w:rPr>
          <w:rFonts w:cs="Times New Roman"/>
          <w:sz w:val="20"/>
          <w:szCs w:val="20"/>
          <w:lang w:val="en-US"/>
        </w:rPr>
        <w:t>Mahut</w:t>
      </w:r>
      <w:proofErr w:type="spellEnd"/>
      <w:r>
        <w:rPr>
          <w:rFonts w:cs="Times New Roman"/>
          <w:sz w:val="20"/>
          <w:szCs w:val="20"/>
          <w:lang w:val="en-US"/>
        </w:rPr>
        <w:t xml:space="preserve"> 2016: </w:t>
      </w:r>
      <w:proofErr w:type="spellStart"/>
      <w:r w:rsidR="00091DFB" w:rsidRPr="00B77E16">
        <w:rPr>
          <w:rFonts w:cs="Times New Roman"/>
          <w:sz w:val="20"/>
          <w:szCs w:val="20"/>
          <w:lang w:val="en-US"/>
        </w:rPr>
        <w:t>Delphine</w:t>
      </w:r>
      <w:proofErr w:type="spellEnd"/>
      <w:r w:rsidR="00091DFB" w:rsidRPr="00B77E16">
        <w:rPr>
          <w:rFonts w:cs="Times New Roman"/>
          <w:sz w:val="20"/>
          <w:szCs w:val="20"/>
          <w:lang w:val="en-US"/>
        </w:rPr>
        <w:t xml:space="preserve"> </w:t>
      </w:r>
      <w:r w:rsidR="00EE51CB" w:rsidRPr="00B77E16">
        <w:rPr>
          <w:rFonts w:cs="Times New Roman"/>
          <w:sz w:val="20"/>
          <w:szCs w:val="20"/>
          <w:lang w:val="en-US"/>
        </w:rPr>
        <w:t>Antoine-</w:t>
      </w:r>
      <w:proofErr w:type="spellStart"/>
      <w:r w:rsidR="00EE51CB" w:rsidRPr="00B77E16">
        <w:rPr>
          <w:rFonts w:cs="Times New Roman"/>
          <w:sz w:val="20"/>
          <w:szCs w:val="20"/>
          <w:lang w:val="en-US"/>
        </w:rPr>
        <w:t>Mahut</w:t>
      </w:r>
      <w:proofErr w:type="spellEnd"/>
      <w:r w:rsidR="00EE51CB" w:rsidRPr="00B77E16">
        <w:rPr>
          <w:rFonts w:cs="Times New Roman"/>
          <w:sz w:val="20"/>
          <w:szCs w:val="20"/>
          <w:lang w:val="en-US"/>
        </w:rPr>
        <w:t xml:space="preserve">, </w:t>
      </w:r>
      <w:r w:rsidR="00EE51CB" w:rsidRPr="00B77E16">
        <w:rPr>
          <w:rFonts w:cs="Times New Roman"/>
          <w:i/>
          <w:sz w:val="20"/>
          <w:szCs w:val="20"/>
          <w:lang w:val="en-US"/>
        </w:rPr>
        <w:t xml:space="preserve">The Story of </w:t>
      </w:r>
      <w:proofErr w:type="spellStart"/>
      <w:r w:rsidR="00EE51CB" w:rsidRPr="00B77E16">
        <w:rPr>
          <w:rFonts w:cs="Times New Roman"/>
          <w:i/>
          <w:sz w:val="20"/>
          <w:szCs w:val="20"/>
          <w:lang w:val="en-US"/>
        </w:rPr>
        <w:t>L’Homme</w:t>
      </w:r>
      <w:proofErr w:type="spellEnd"/>
      <w:r w:rsidR="00091DFB" w:rsidRPr="00B77E16">
        <w:rPr>
          <w:rFonts w:cs="Times New Roman"/>
          <w:sz w:val="20"/>
          <w:szCs w:val="20"/>
          <w:lang w:val="en-US"/>
        </w:rPr>
        <w:t>,</w:t>
      </w:r>
      <w:r w:rsidR="00EE51CB" w:rsidRPr="00B77E16">
        <w:rPr>
          <w:rFonts w:cs="Times New Roman"/>
          <w:sz w:val="20"/>
          <w:szCs w:val="20"/>
          <w:lang w:val="en-US"/>
        </w:rPr>
        <w:t xml:space="preserve"> in </w:t>
      </w:r>
      <w:proofErr w:type="spellStart"/>
      <w:r w:rsidR="00091DFB" w:rsidRPr="00B77E16">
        <w:rPr>
          <w:rFonts w:cs="Times New Roman"/>
          <w:sz w:val="20"/>
          <w:szCs w:val="20"/>
          <w:lang w:val="en-US"/>
        </w:rPr>
        <w:t>Delphine</w:t>
      </w:r>
      <w:proofErr w:type="spellEnd"/>
      <w:r w:rsidR="00091DFB" w:rsidRPr="00B77E16">
        <w:rPr>
          <w:rFonts w:cs="Times New Roman"/>
          <w:sz w:val="20"/>
          <w:szCs w:val="20"/>
          <w:lang w:val="en-US"/>
        </w:rPr>
        <w:t xml:space="preserve"> Antoine-</w:t>
      </w:r>
      <w:proofErr w:type="spellStart"/>
      <w:r w:rsidR="00091DFB" w:rsidRPr="00B77E16">
        <w:rPr>
          <w:rFonts w:cs="Times New Roman"/>
          <w:sz w:val="20"/>
          <w:szCs w:val="20"/>
          <w:lang w:val="en-US"/>
        </w:rPr>
        <w:t>Mahut</w:t>
      </w:r>
      <w:proofErr w:type="spellEnd"/>
      <w:r w:rsidR="00091DFB" w:rsidRPr="00B77E16">
        <w:rPr>
          <w:rFonts w:cs="Times New Roman"/>
          <w:sz w:val="20"/>
          <w:szCs w:val="20"/>
          <w:lang w:val="en-US"/>
        </w:rPr>
        <w:t xml:space="preserve"> and Stephen </w:t>
      </w:r>
      <w:proofErr w:type="spellStart"/>
      <w:r w:rsidR="00091DFB" w:rsidRPr="00B77E16">
        <w:rPr>
          <w:rFonts w:cs="Times New Roman"/>
          <w:sz w:val="20"/>
          <w:szCs w:val="20"/>
          <w:lang w:val="en-US"/>
        </w:rPr>
        <w:t>Gaukroger</w:t>
      </w:r>
      <w:proofErr w:type="spellEnd"/>
      <w:r w:rsidR="00091DFB" w:rsidRPr="00B77E16">
        <w:rPr>
          <w:rFonts w:cs="Times New Roman"/>
          <w:i/>
          <w:sz w:val="20"/>
          <w:szCs w:val="20"/>
          <w:lang w:val="en-US"/>
        </w:rPr>
        <w:t xml:space="preserve"> </w:t>
      </w:r>
      <w:r w:rsidR="00091DFB" w:rsidRPr="00B77E16">
        <w:rPr>
          <w:rFonts w:cs="Times New Roman"/>
          <w:sz w:val="20"/>
          <w:szCs w:val="20"/>
          <w:lang w:val="en-US"/>
        </w:rPr>
        <w:t xml:space="preserve">(eds.), </w:t>
      </w:r>
      <w:r w:rsidR="00EE51CB" w:rsidRPr="00B77E16">
        <w:rPr>
          <w:rFonts w:cs="Times New Roman"/>
          <w:i/>
          <w:sz w:val="20"/>
          <w:szCs w:val="20"/>
          <w:lang w:val="en-US"/>
        </w:rPr>
        <w:t>Descartes’</w:t>
      </w:r>
      <w:r w:rsidR="00EE51CB" w:rsidRPr="00B77E16">
        <w:rPr>
          <w:rFonts w:cs="Times New Roman"/>
          <w:sz w:val="20"/>
          <w:szCs w:val="20"/>
          <w:lang w:val="en-US"/>
        </w:rPr>
        <w:t xml:space="preserve"> Treatise on Man</w:t>
      </w:r>
      <w:r w:rsidR="00EE51CB" w:rsidRPr="00B77E16">
        <w:rPr>
          <w:rFonts w:cs="Times New Roman"/>
          <w:i/>
          <w:sz w:val="20"/>
          <w:szCs w:val="20"/>
          <w:lang w:val="en-US"/>
        </w:rPr>
        <w:t xml:space="preserve"> and its Reception</w:t>
      </w:r>
      <w:r w:rsidR="00EE51CB" w:rsidRPr="00B77E16">
        <w:rPr>
          <w:rFonts w:cs="Times New Roman"/>
          <w:sz w:val="20"/>
          <w:szCs w:val="20"/>
          <w:lang w:val="en-US"/>
        </w:rPr>
        <w:t xml:space="preserve">, </w:t>
      </w:r>
      <w:r w:rsidR="00091DFB" w:rsidRPr="00B77E16">
        <w:rPr>
          <w:rFonts w:cs="Times New Roman"/>
          <w:sz w:val="20"/>
          <w:szCs w:val="20"/>
          <w:lang w:val="en-US"/>
        </w:rPr>
        <w:t>Springer, Cham 2016</w:t>
      </w:r>
      <w:r w:rsidR="00EE51CB" w:rsidRPr="00B77E16">
        <w:rPr>
          <w:rFonts w:cs="Times New Roman"/>
          <w:sz w:val="20"/>
          <w:szCs w:val="20"/>
          <w:lang w:val="en-US"/>
        </w:rPr>
        <w:t>,</w:t>
      </w:r>
      <w:r w:rsidR="00091DFB" w:rsidRPr="00B77E16">
        <w:rPr>
          <w:rFonts w:cs="Times New Roman"/>
          <w:sz w:val="20"/>
          <w:szCs w:val="20"/>
          <w:lang w:val="en-US"/>
        </w:rPr>
        <w:t xml:space="preserve"> pp.</w:t>
      </w:r>
      <w:r w:rsidR="00EE51CB" w:rsidRPr="00B77E16">
        <w:rPr>
          <w:rFonts w:cs="Times New Roman"/>
          <w:sz w:val="20"/>
          <w:szCs w:val="20"/>
          <w:lang w:val="en-US"/>
        </w:rPr>
        <w:t xml:space="preserve"> 1-29</w:t>
      </w:r>
      <w:r w:rsidR="00091DFB" w:rsidRPr="00B77E16">
        <w:rPr>
          <w:rFonts w:cs="Times New Roman"/>
          <w:sz w:val="20"/>
          <w:szCs w:val="20"/>
          <w:lang w:val="en-US"/>
        </w:rPr>
        <w:t>.</w:t>
      </w:r>
      <w:r w:rsidR="00EE51CB" w:rsidRPr="00B77E16">
        <w:rPr>
          <w:rFonts w:cs="Times New Roman"/>
          <w:sz w:val="20"/>
          <w:szCs w:val="20"/>
          <w:lang w:val="en-US"/>
        </w:rPr>
        <w:t xml:space="preserve"> </w:t>
      </w:r>
    </w:p>
    <w:p w14:paraId="47B58479" w14:textId="3FF38D73" w:rsidR="00EE51CB" w:rsidRPr="00B77E16" w:rsidRDefault="006F62BD" w:rsidP="00B77E16">
      <w:pPr>
        <w:pStyle w:val="FootnoteText"/>
        <w:widowControl w:val="0"/>
        <w:ind w:left="567" w:hanging="567"/>
        <w:rPr>
          <w:rFonts w:cs="Times New Roman"/>
        </w:rPr>
      </w:pPr>
      <w:r>
        <w:rPr>
          <w:rFonts w:cs="Times New Roman"/>
        </w:rPr>
        <w:t xml:space="preserve">Aquinas: </w:t>
      </w:r>
      <w:r w:rsidR="00091DFB" w:rsidRPr="00B77E16">
        <w:rPr>
          <w:rFonts w:cs="Times New Roman"/>
        </w:rPr>
        <w:t xml:space="preserve">Thomas </w:t>
      </w:r>
      <w:r w:rsidR="00EE51CB" w:rsidRPr="00B77E16">
        <w:rPr>
          <w:rFonts w:cs="Times New Roman"/>
        </w:rPr>
        <w:t xml:space="preserve">Aquinas, </w:t>
      </w:r>
      <w:r w:rsidR="00EE51CB" w:rsidRPr="00B77E16">
        <w:rPr>
          <w:rFonts w:cs="Times New Roman"/>
          <w:i/>
        </w:rPr>
        <w:t>In octo libri Physicorum Aristotelis expositio</w:t>
      </w:r>
      <w:r w:rsidR="00091DFB" w:rsidRPr="00B77E16">
        <w:rPr>
          <w:rFonts w:cs="Times New Roman"/>
        </w:rPr>
        <w:t xml:space="preserve">, </w:t>
      </w:r>
      <w:r w:rsidR="004D3F0F">
        <w:rPr>
          <w:rFonts w:cs="Times New Roman"/>
        </w:rPr>
        <w:t xml:space="preserve">a cura di </w:t>
      </w:r>
      <w:r w:rsidR="00091DFB" w:rsidRPr="00B77E16">
        <w:rPr>
          <w:rFonts w:cs="Times New Roman"/>
        </w:rPr>
        <w:t>Mariano Maggiolo,</w:t>
      </w:r>
      <w:r w:rsidR="00EE51CB" w:rsidRPr="00B77E16">
        <w:rPr>
          <w:rFonts w:cs="Times New Roman"/>
        </w:rPr>
        <w:t xml:space="preserve"> </w:t>
      </w:r>
      <w:r w:rsidR="004D3F0F">
        <w:rPr>
          <w:rFonts w:cs="Times New Roman"/>
        </w:rPr>
        <w:t xml:space="preserve">Torino </w:t>
      </w:r>
      <w:r w:rsidR="00091DFB" w:rsidRPr="00B77E16">
        <w:rPr>
          <w:rFonts w:cs="Times New Roman"/>
        </w:rPr>
        <w:t>1965</w:t>
      </w:r>
      <w:r w:rsidR="00EE51CB" w:rsidRPr="00B77E16">
        <w:rPr>
          <w:rFonts w:cs="Times New Roman"/>
        </w:rPr>
        <w:t>.</w:t>
      </w:r>
    </w:p>
    <w:p w14:paraId="75045C32" w14:textId="0079430B" w:rsidR="00EE51CB" w:rsidRPr="00B77E16" w:rsidRDefault="006F62BD" w:rsidP="00B77E16">
      <w:pPr>
        <w:pStyle w:val="FootnoteText"/>
        <w:widowControl w:val="0"/>
        <w:ind w:left="567" w:hanging="567"/>
        <w:rPr>
          <w:rFonts w:cs="Times New Roman"/>
        </w:rPr>
      </w:pPr>
      <w:r>
        <w:rPr>
          <w:rFonts w:cs="Times New Roman"/>
        </w:rPr>
        <w:t xml:space="preserve">Aquinas: </w:t>
      </w:r>
      <w:r w:rsidR="00091DFB" w:rsidRPr="00B77E16">
        <w:rPr>
          <w:rFonts w:cs="Times New Roman"/>
        </w:rPr>
        <w:t xml:space="preserve">Thomas </w:t>
      </w:r>
      <w:r w:rsidR="00EE51CB" w:rsidRPr="00B77E16">
        <w:rPr>
          <w:rFonts w:cs="Times New Roman"/>
        </w:rPr>
        <w:t xml:space="preserve">Aquinas, </w:t>
      </w:r>
      <w:r w:rsidR="00EE51CB" w:rsidRPr="00B77E16">
        <w:rPr>
          <w:rFonts w:cs="Times New Roman"/>
          <w:i/>
        </w:rPr>
        <w:t>S. Thomae Opera omnia</w:t>
      </w:r>
      <w:r w:rsidR="00EE51CB" w:rsidRPr="00B77E16">
        <w:rPr>
          <w:rFonts w:cs="Times New Roman"/>
        </w:rPr>
        <w:t xml:space="preserve">, </w:t>
      </w:r>
      <w:r w:rsidR="004D3F0F">
        <w:rPr>
          <w:rFonts w:cs="Times New Roman"/>
        </w:rPr>
        <w:t xml:space="preserve">a cura di </w:t>
      </w:r>
      <w:r w:rsidR="00EE51CB" w:rsidRPr="00B77E16">
        <w:rPr>
          <w:rFonts w:cs="Times New Roman"/>
        </w:rPr>
        <w:t>Roberto Busa</w:t>
      </w:r>
      <w:r w:rsidR="00091DFB" w:rsidRPr="00B77E16">
        <w:rPr>
          <w:rFonts w:cs="Times New Roman"/>
        </w:rPr>
        <w:t>,</w:t>
      </w:r>
      <w:r w:rsidR="00EE51CB" w:rsidRPr="00B77E16">
        <w:rPr>
          <w:rFonts w:cs="Times New Roman"/>
        </w:rPr>
        <w:t xml:space="preserve"> Stuttgart</w:t>
      </w:r>
      <w:r w:rsidR="00091DFB" w:rsidRPr="00B77E16">
        <w:rPr>
          <w:rFonts w:cs="Times New Roman"/>
        </w:rPr>
        <w:t xml:space="preserve"> 1980</w:t>
      </w:r>
      <w:r w:rsidR="00EE51CB" w:rsidRPr="00B77E16">
        <w:rPr>
          <w:rFonts w:cs="Times New Roman"/>
        </w:rPr>
        <w:t>.</w:t>
      </w:r>
    </w:p>
    <w:p w14:paraId="34EFD40E" w14:textId="4144E942" w:rsidR="00EE51CB" w:rsidRPr="00B77E16" w:rsidRDefault="004D3F0F" w:rsidP="00B77E16">
      <w:pPr>
        <w:pStyle w:val="FootnoteText"/>
        <w:widowControl w:val="0"/>
        <w:ind w:left="567" w:hanging="567"/>
        <w:rPr>
          <w:rFonts w:cs="Times New Roman"/>
          <w:lang w:val="fr-FR"/>
        </w:rPr>
      </w:pPr>
      <w:r>
        <w:rPr>
          <w:rFonts w:cs="Times New Roman"/>
          <w:lang w:val="en-US"/>
        </w:rPr>
        <w:t xml:space="preserve">Aristotle </w:t>
      </w:r>
      <w:r>
        <w:rPr>
          <w:rFonts w:cs="Times New Roman"/>
          <w:i/>
          <w:lang w:val="en-US"/>
        </w:rPr>
        <w:t>De Anima</w:t>
      </w:r>
      <w:r>
        <w:rPr>
          <w:rFonts w:cs="Times New Roman"/>
          <w:lang w:val="en-US"/>
        </w:rPr>
        <w:t xml:space="preserve">: </w:t>
      </w:r>
      <w:r w:rsidR="00C7635A">
        <w:rPr>
          <w:rFonts w:cs="Times New Roman"/>
          <w:lang w:val="en-US"/>
        </w:rPr>
        <w:t>Aristo</w:t>
      </w:r>
      <w:r w:rsidR="00EE51CB" w:rsidRPr="00B77E16">
        <w:rPr>
          <w:rFonts w:cs="Times New Roman"/>
          <w:lang w:val="en-US"/>
        </w:rPr>
        <w:t>tle</w:t>
      </w:r>
      <w:r w:rsidR="00091DFB" w:rsidRPr="00B77E16">
        <w:rPr>
          <w:rFonts w:cs="Times New Roman"/>
          <w:lang w:val="en-US"/>
        </w:rPr>
        <w:t xml:space="preserve">, </w:t>
      </w:r>
      <w:r w:rsidR="00EE51CB" w:rsidRPr="00B77E16">
        <w:rPr>
          <w:rFonts w:cs="Times New Roman"/>
          <w:i/>
          <w:lang w:val="en-US"/>
        </w:rPr>
        <w:t>De Anima</w:t>
      </w:r>
      <w:r>
        <w:rPr>
          <w:rFonts w:cs="Times New Roman"/>
          <w:lang w:val="en-US"/>
        </w:rPr>
        <w:t>, t</w:t>
      </w:r>
      <w:r w:rsidR="00EE51CB" w:rsidRPr="00B77E16">
        <w:rPr>
          <w:rFonts w:cs="Times New Roman"/>
          <w:lang w:val="en-US"/>
        </w:rPr>
        <w:t xml:space="preserve">ranslated and edited by Christopher Shields. </w:t>
      </w:r>
      <w:proofErr w:type="spellStart"/>
      <w:r w:rsidR="00EE51CB" w:rsidRPr="00B77E16">
        <w:rPr>
          <w:rFonts w:cs="Times New Roman"/>
          <w:lang w:val="fr-FR"/>
        </w:rPr>
        <w:t>Clarendon</w:t>
      </w:r>
      <w:proofErr w:type="spellEnd"/>
      <w:r w:rsidR="00EE51CB" w:rsidRPr="00B77E16">
        <w:rPr>
          <w:rFonts w:cs="Times New Roman"/>
          <w:lang w:val="fr-FR"/>
        </w:rPr>
        <w:t xml:space="preserve"> </w:t>
      </w:r>
      <w:proofErr w:type="spellStart"/>
      <w:r w:rsidR="00EE51CB" w:rsidRPr="00B77E16">
        <w:rPr>
          <w:rFonts w:cs="Times New Roman"/>
          <w:lang w:val="fr-FR"/>
        </w:rPr>
        <w:t>Press</w:t>
      </w:r>
      <w:proofErr w:type="spellEnd"/>
      <w:r w:rsidR="00091DFB" w:rsidRPr="00B77E16">
        <w:rPr>
          <w:rFonts w:cs="Times New Roman"/>
          <w:lang w:val="fr-FR"/>
        </w:rPr>
        <w:t xml:space="preserve">, Oxford </w:t>
      </w:r>
      <w:r w:rsidR="00091DFB" w:rsidRPr="00B0489A">
        <w:rPr>
          <w:rFonts w:cs="Times New Roman"/>
          <w:lang w:val="fr-FR"/>
        </w:rPr>
        <w:t>1980</w:t>
      </w:r>
      <w:r w:rsidR="00EE51CB" w:rsidRPr="00B77E16">
        <w:rPr>
          <w:rFonts w:cs="Times New Roman"/>
          <w:lang w:val="fr-FR"/>
        </w:rPr>
        <w:t>.</w:t>
      </w:r>
    </w:p>
    <w:p w14:paraId="4EE4BEB3" w14:textId="03E9F162" w:rsidR="003C192B" w:rsidRPr="003C192B" w:rsidRDefault="006F62BD" w:rsidP="00B77E16">
      <w:pPr>
        <w:pStyle w:val="FootnoteText"/>
        <w:widowControl w:val="0"/>
        <w:ind w:left="567" w:hanging="567"/>
        <w:rPr>
          <w:rFonts w:cs="Times New Roman"/>
          <w:lang w:val="fr-FR"/>
        </w:rPr>
      </w:pPr>
      <w:proofErr w:type="spellStart"/>
      <w:r w:rsidRPr="00BF4058">
        <w:rPr>
          <w:rFonts w:cs="Times New Roman"/>
          <w:highlight w:val="yellow"/>
          <w:lang w:val="fr-FR"/>
        </w:rPr>
        <w:t>Armogathe</w:t>
      </w:r>
      <w:proofErr w:type="spellEnd"/>
      <w:r w:rsidR="004D3F0F" w:rsidRPr="00BF4058">
        <w:rPr>
          <w:rFonts w:cs="Times New Roman"/>
          <w:highlight w:val="yellow"/>
          <w:lang w:val="fr-FR"/>
        </w:rPr>
        <w:t>,</w:t>
      </w:r>
      <w:r w:rsidRPr="00BF4058">
        <w:rPr>
          <w:rFonts w:cs="Times New Roman"/>
          <w:highlight w:val="yellow"/>
          <w:lang w:val="fr-FR"/>
        </w:rPr>
        <w:t xml:space="preserve"> </w:t>
      </w:r>
      <w:proofErr w:type="spellStart"/>
      <w:r w:rsidRPr="00BF4058">
        <w:rPr>
          <w:rFonts w:cs="Times New Roman"/>
          <w:highlight w:val="yellow"/>
          <w:lang w:val="fr-FR"/>
        </w:rPr>
        <w:t>Carraud</w:t>
      </w:r>
      <w:proofErr w:type="spellEnd"/>
      <w:r w:rsidRPr="00BF4058">
        <w:rPr>
          <w:rFonts w:cs="Times New Roman"/>
          <w:highlight w:val="yellow"/>
          <w:lang w:val="fr-FR"/>
        </w:rPr>
        <w:t xml:space="preserve"> 2003: </w:t>
      </w:r>
      <w:r w:rsidR="003C192B" w:rsidRPr="00BF4058">
        <w:rPr>
          <w:rFonts w:cs="Times New Roman"/>
          <w:highlight w:val="yellow"/>
          <w:lang w:val="fr-FR"/>
        </w:rPr>
        <w:t xml:space="preserve">Jean-Robert </w:t>
      </w:r>
      <w:proofErr w:type="spellStart"/>
      <w:r w:rsidR="003C192B" w:rsidRPr="00BF4058">
        <w:rPr>
          <w:rFonts w:cs="Times New Roman"/>
          <w:highlight w:val="yellow"/>
          <w:lang w:val="fr-FR"/>
        </w:rPr>
        <w:t>Armogathe</w:t>
      </w:r>
      <w:proofErr w:type="spellEnd"/>
      <w:r w:rsidR="003C192B" w:rsidRPr="00BF4058">
        <w:rPr>
          <w:rFonts w:cs="Times New Roman"/>
          <w:highlight w:val="yellow"/>
          <w:lang w:val="fr-FR"/>
        </w:rPr>
        <w:t xml:space="preserve">, Vincent </w:t>
      </w:r>
      <w:proofErr w:type="spellStart"/>
      <w:r w:rsidR="003C192B" w:rsidRPr="00BF4058">
        <w:rPr>
          <w:rFonts w:cs="Times New Roman"/>
          <w:highlight w:val="yellow"/>
          <w:lang w:val="fr-FR"/>
        </w:rPr>
        <w:t>Carraud</w:t>
      </w:r>
      <w:proofErr w:type="spellEnd"/>
      <w:r w:rsidR="003C192B" w:rsidRPr="00BF4058">
        <w:rPr>
          <w:rFonts w:cs="Times New Roman"/>
          <w:highlight w:val="yellow"/>
          <w:lang w:val="fr-FR"/>
        </w:rPr>
        <w:t xml:space="preserve">, </w:t>
      </w:r>
      <w:r w:rsidR="003C192B" w:rsidRPr="00BF4058">
        <w:rPr>
          <w:rFonts w:cs="Times New Roman"/>
          <w:i/>
          <w:highlight w:val="yellow"/>
          <w:lang w:val="fr-FR"/>
        </w:rPr>
        <w:t>Bibliographie cartésienne (1960-1996)</w:t>
      </w:r>
      <w:r w:rsidR="003C192B" w:rsidRPr="00BF4058">
        <w:rPr>
          <w:rFonts w:cs="Times New Roman"/>
          <w:highlight w:val="yellow"/>
          <w:lang w:val="fr-FR"/>
        </w:rPr>
        <w:t xml:space="preserve">, </w:t>
      </w:r>
      <w:r w:rsidR="004D3F0F" w:rsidRPr="00BF4058">
        <w:rPr>
          <w:rFonts w:cs="Times New Roman"/>
          <w:highlight w:val="yellow"/>
          <w:lang w:val="fr-FR"/>
        </w:rPr>
        <w:t xml:space="preserve">Conte </w:t>
      </w:r>
      <w:proofErr w:type="spellStart"/>
      <w:r w:rsidR="004D3F0F">
        <w:rPr>
          <w:rFonts w:cs="Times New Roman"/>
          <w:lang w:val="fr-FR"/>
        </w:rPr>
        <w:t>Editore</w:t>
      </w:r>
      <w:proofErr w:type="spellEnd"/>
      <w:r w:rsidR="004D3F0F">
        <w:rPr>
          <w:rFonts w:cs="Times New Roman"/>
          <w:lang w:val="fr-FR"/>
        </w:rPr>
        <w:t xml:space="preserve">, </w:t>
      </w:r>
      <w:r w:rsidR="003C192B">
        <w:rPr>
          <w:rFonts w:cs="Times New Roman"/>
          <w:lang w:val="fr-FR"/>
        </w:rPr>
        <w:t>Lecce 2003.</w:t>
      </w:r>
    </w:p>
    <w:p w14:paraId="250AB3D1" w14:textId="2742225A" w:rsidR="003B1FA4" w:rsidRPr="00B77E16" w:rsidRDefault="004D3F0F" w:rsidP="00B77E16">
      <w:pPr>
        <w:pStyle w:val="FootnoteText"/>
        <w:widowControl w:val="0"/>
        <w:ind w:left="567" w:hanging="567"/>
        <w:rPr>
          <w:rFonts w:cs="Times New Roman"/>
          <w:lang w:val="fr-FR"/>
        </w:rPr>
      </w:pPr>
      <w:proofErr w:type="spellStart"/>
      <w:r>
        <w:rPr>
          <w:rFonts w:cs="Times New Roman"/>
          <w:lang w:val="fr-FR"/>
        </w:rPr>
        <w:t>Arriaga</w:t>
      </w:r>
      <w:proofErr w:type="spellEnd"/>
      <w:r>
        <w:rPr>
          <w:rFonts w:cs="Times New Roman"/>
          <w:lang w:val="fr-FR"/>
        </w:rPr>
        <w:t xml:space="preserve"> 1632: </w:t>
      </w:r>
      <w:proofErr w:type="spellStart"/>
      <w:r w:rsidR="00091DFB" w:rsidRPr="00B77E16">
        <w:rPr>
          <w:rFonts w:cs="Times New Roman"/>
          <w:lang w:val="fr-FR"/>
        </w:rPr>
        <w:t>Roderigo</w:t>
      </w:r>
      <w:proofErr w:type="spellEnd"/>
      <w:r w:rsidR="00091DFB" w:rsidRPr="00B77E16">
        <w:rPr>
          <w:rFonts w:cs="Times New Roman"/>
          <w:lang w:val="fr-FR"/>
        </w:rPr>
        <w:t xml:space="preserve"> </w:t>
      </w:r>
      <w:proofErr w:type="gramStart"/>
      <w:r w:rsidR="00091DFB" w:rsidRPr="00B77E16">
        <w:rPr>
          <w:rFonts w:cs="Times New Roman"/>
          <w:lang w:val="fr-FR"/>
        </w:rPr>
        <w:t xml:space="preserve">de </w:t>
      </w:r>
      <w:proofErr w:type="spellStart"/>
      <w:r w:rsidR="003B1FA4" w:rsidRPr="00B77E16">
        <w:rPr>
          <w:rFonts w:cs="Times New Roman"/>
          <w:lang w:val="fr-FR"/>
        </w:rPr>
        <w:t>Arriaga</w:t>
      </w:r>
      <w:proofErr w:type="spellEnd"/>
      <w:proofErr w:type="gramEnd"/>
      <w:r w:rsidR="003B1FA4" w:rsidRPr="00B77E16">
        <w:rPr>
          <w:rFonts w:cs="Times New Roman"/>
          <w:lang w:val="fr-FR"/>
        </w:rPr>
        <w:t xml:space="preserve">, </w:t>
      </w:r>
      <w:r w:rsidR="003B1FA4" w:rsidRPr="00B77E16">
        <w:rPr>
          <w:rFonts w:cs="Times New Roman"/>
          <w:i/>
          <w:lang w:val="fr-FR"/>
        </w:rPr>
        <w:t xml:space="preserve">Cursus </w:t>
      </w:r>
      <w:proofErr w:type="spellStart"/>
      <w:r w:rsidR="003B1FA4" w:rsidRPr="00B77E16">
        <w:rPr>
          <w:rFonts w:cs="Times New Roman"/>
          <w:i/>
          <w:lang w:val="fr-FR"/>
        </w:rPr>
        <w:t>philosophicus</w:t>
      </w:r>
      <w:proofErr w:type="spellEnd"/>
      <w:r w:rsidR="00091DFB" w:rsidRPr="00B77E16">
        <w:rPr>
          <w:rFonts w:cs="Times New Roman"/>
          <w:lang w:val="fr-FR"/>
        </w:rPr>
        <w:t>,</w:t>
      </w:r>
      <w:r w:rsidR="003B1FA4" w:rsidRPr="00B77E16">
        <w:rPr>
          <w:rFonts w:cs="Times New Roman"/>
          <w:lang w:val="fr-FR"/>
        </w:rPr>
        <w:t xml:space="preserve"> </w:t>
      </w:r>
      <w:proofErr w:type="spellStart"/>
      <w:r w:rsidR="003B1FA4" w:rsidRPr="00B77E16">
        <w:rPr>
          <w:rFonts w:cs="Times New Roman"/>
          <w:lang w:val="fr-FR"/>
        </w:rPr>
        <w:t>Antwerp</w:t>
      </w:r>
      <w:proofErr w:type="spellEnd"/>
      <w:r w:rsidR="00091DFB" w:rsidRPr="00B77E16">
        <w:rPr>
          <w:rFonts w:cs="Times New Roman"/>
          <w:lang w:val="fr-FR"/>
        </w:rPr>
        <w:t xml:space="preserve"> 1632</w:t>
      </w:r>
      <w:r w:rsidR="003B1FA4" w:rsidRPr="00B77E16">
        <w:rPr>
          <w:rFonts w:cs="Times New Roman"/>
          <w:lang w:val="fr-FR"/>
        </w:rPr>
        <w:t>.</w:t>
      </w:r>
    </w:p>
    <w:p w14:paraId="74728739" w14:textId="69CE5B16" w:rsidR="00EE51CB" w:rsidRPr="00B77E16" w:rsidRDefault="006F62BD" w:rsidP="00B77E16">
      <w:pPr>
        <w:pStyle w:val="FootnoteText"/>
        <w:widowControl w:val="0"/>
        <w:ind w:left="567" w:hanging="567"/>
        <w:rPr>
          <w:rFonts w:cs="Times New Roman"/>
          <w:lang w:val="fr-FR"/>
        </w:rPr>
      </w:pPr>
      <w:proofErr w:type="spellStart"/>
      <w:r>
        <w:rPr>
          <w:rFonts w:cs="Times New Roman"/>
          <w:lang w:val="fr-FR"/>
        </w:rPr>
        <w:t>Aucante</w:t>
      </w:r>
      <w:proofErr w:type="spellEnd"/>
      <w:r>
        <w:rPr>
          <w:rFonts w:cs="Times New Roman"/>
          <w:lang w:val="fr-FR"/>
        </w:rPr>
        <w:t xml:space="preserve"> 2006: </w:t>
      </w:r>
      <w:r w:rsidR="004F1D6F" w:rsidRPr="00B77E16">
        <w:rPr>
          <w:rFonts w:cs="Times New Roman"/>
          <w:lang w:val="fr-FR"/>
        </w:rPr>
        <w:t xml:space="preserve">Vincent </w:t>
      </w:r>
      <w:proofErr w:type="spellStart"/>
      <w:r w:rsidR="00EE51CB" w:rsidRPr="00B77E16">
        <w:rPr>
          <w:rFonts w:cs="Times New Roman"/>
          <w:lang w:val="fr-FR"/>
        </w:rPr>
        <w:t>Aucante</w:t>
      </w:r>
      <w:proofErr w:type="spellEnd"/>
      <w:r w:rsidR="00EE51CB" w:rsidRPr="00B77E16">
        <w:rPr>
          <w:rFonts w:cs="Times New Roman"/>
          <w:lang w:val="fr-FR"/>
        </w:rPr>
        <w:t xml:space="preserve">, </w:t>
      </w:r>
      <w:r w:rsidR="00EE51CB" w:rsidRPr="00B77E16">
        <w:rPr>
          <w:rFonts w:cs="Times New Roman"/>
          <w:i/>
          <w:lang w:val="fr-FR"/>
        </w:rPr>
        <w:t>La philosophie médicale de Descartes</w:t>
      </w:r>
      <w:r w:rsidR="004F1D6F" w:rsidRPr="00B77E16">
        <w:rPr>
          <w:rFonts w:cs="Times New Roman"/>
          <w:lang w:val="fr-FR"/>
        </w:rPr>
        <w:t>,</w:t>
      </w:r>
      <w:r w:rsidR="00EE51CB" w:rsidRPr="00B77E16">
        <w:rPr>
          <w:rFonts w:cs="Times New Roman"/>
          <w:lang w:val="fr-FR"/>
        </w:rPr>
        <w:t xml:space="preserve"> </w:t>
      </w:r>
      <w:proofErr w:type="spellStart"/>
      <w:r w:rsidR="00EE51CB" w:rsidRPr="00B77E16">
        <w:rPr>
          <w:rFonts w:cs="Times New Roman"/>
          <w:lang w:val="fr-FR"/>
        </w:rPr>
        <w:t>Vrin</w:t>
      </w:r>
      <w:proofErr w:type="spellEnd"/>
      <w:r w:rsidR="004F1D6F" w:rsidRPr="00B77E16">
        <w:rPr>
          <w:rFonts w:cs="Times New Roman"/>
          <w:lang w:val="fr-FR"/>
        </w:rPr>
        <w:t>, Paris 2006</w:t>
      </w:r>
      <w:r w:rsidR="00EE51CB" w:rsidRPr="00B77E16">
        <w:rPr>
          <w:rFonts w:cs="Times New Roman"/>
          <w:lang w:val="fr-FR"/>
        </w:rPr>
        <w:t>.</w:t>
      </w:r>
    </w:p>
    <w:p w14:paraId="0DACAC06" w14:textId="3DE6A405" w:rsidR="00EE51CB" w:rsidRPr="004D3F0F" w:rsidRDefault="006F62BD" w:rsidP="00B77E16">
      <w:pPr>
        <w:pStyle w:val="FootnoteText"/>
        <w:widowControl w:val="0"/>
        <w:ind w:left="567" w:hanging="567"/>
        <w:rPr>
          <w:rFonts w:cs="Times New Roman"/>
          <w:lang w:val="en-US"/>
        </w:rPr>
      </w:pPr>
      <w:proofErr w:type="spellStart"/>
      <w:r>
        <w:rPr>
          <w:rFonts w:cs="Times New Roman"/>
          <w:lang w:val="en-US"/>
        </w:rPr>
        <w:t>Baldassarri</w:t>
      </w:r>
      <w:proofErr w:type="spellEnd"/>
      <w:r>
        <w:rPr>
          <w:rFonts w:cs="Times New Roman"/>
          <w:lang w:val="en-US"/>
        </w:rPr>
        <w:t xml:space="preserve"> 2019: </w:t>
      </w:r>
      <w:proofErr w:type="spellStart"/>
      <w:r w:rsidR="0092699E" w:rsidRPr="00B77E16">
        <w:rPr>
          <w:rFonts w:cs="Times New Roman"/>
          <w:lang w:val="en-US"/>
        </w:rPr>
        <w:t>Fabrizio</w:t>
      </w:r>
      <w:proofErr w:type="spellEnd"/>
      <w:r w:rsidR="0092699E" w:rsidRPr="00B77E16">
        <w:rPr>
          <w:rFonts w:cs="Times New Roman"/>
          <w:lang w:val="en-US"/>
        </w:rPr>
        <w:t xml:space="preserve"> </w:t>
      </w:r>
      <w:proofErr w:type="spellStart"/>
      <w:r w:rsidR="0092699E" w:rsidRPr="00B77E16">
        <w:rPr>
          <w:rFonts w:cs="Times New Roman"/>
          <w:lang w:val="en-US"/>
        </w:rPr>
        <w:t>Baldassarri</w:t>
      </w:r>
      <w:proofErr w:type="spellEnd"/>
      <w:r w:rsidR="0092699E" w:rsidRPr="00B77E16">
        <w:rPr>
          <w:rFonts w:cs="Times New Roman"/>
          <w:lang w:val="en-US"/>
        </w:rPr>
        <w:t>,</w:t>
      </w:r>
      <w:r w:rsidR="004D3F0F">
        <w:rPr>
          <w:rFonts w:cs="Times New Roman"/>
          <w:lang w:val="en-US"/>
        </w:rPr>
        <w:t xml:space="preserve"> </w:t>
      </w:r>
      <w:r w:rsidR="00EE51CB" w:rsidRPr="004D3F0F">
        <w:rPr>
          <w:rFonts w:cs="Times New Roman"/>
          <w:i/>
          <w:lang w:val="en-US"/>
        </w:rPr>
        <w:t>The Mechanical Life of Plants: Descartes on Botany</w:t>
      </w:r>
      <w:r w:rsidR="004D3F0F">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British Journal for the History of Science</w:t>
      </w:r>
      <w:r w:rsidR="004D3F0F">
        <w:rPr>
          <w:rFonts w:cs="Times New Roman"/>
          <w:lang w:val="en-US"/>
        </w:rPr>
        <w:t>», 52 (2019)</w:t>
      </w:r>
      <w:r w:rsidR="0092699E" w:rsidRPr="004D3F0F">
        <w:rPr>
          <w:rFonts w:cs="Times New Roman"/>
          <w:lang w:val="en-US"/>
        </w:rPr>
        <w:t>, pp. 41-63.</w:t>
      </w:r>
    </w:p>
    <w:p w14:paraId="01480158" w14:textId="5CC363AB" w:rsidR="0092699E" w:rsidRPr="00B77E16" w:rsidRDefault="006F62BD" w:rsidP="00B77E16">
      <w:pPr>
        <w:pStyle w:val="FootnoteText"/>
        <w:widowControl w:val="0"/>
        <w:ind w:left="567" w:hanging="567"/>
        <w:rPr>
          <w:rFonts w:cs="Times New Roman"/>
        </w:rPr>
      </w:pPr>
      <w:r w:rsidRPr="006F62BD">
        <w:rPr>
          <w:rFonts w:cs="Times New Roman"/>
        </w:rPr>
        <w:t>Baldassarri 2021</w:t>
      </w:r>
      <w:r>
        <w:rPr>
          <w:rFonts w:cs="Times New Roman"/>
        </w:rPr>
        <w:t xml:space="preserve">: </w:t>
      </w:r>
      <w:r w:rsidR="0092699E" w:rsidRPr="00B77E16">
        <w:rPr>
          <w:rFonts w:cs="Times New Roman"/>
        </w:rPr>
        <w:t xml:space="preserve">Fabrizio Baldassarri, </w:t>
      </w:r>
      <w:r w:rsidR="0092699E" w:rsidRPr="00B77E16">
        <w:rPr>
          <w:rFonts w:cs="Times New Roman"/>
          <w:i/>
        </w:rPr>
        <w:t>Il metodo al tavolo anatomico. Descartes e la medicina</w:t>
      </w:r>
      <w:r w:rsidR="0092699E" w:rsidRPr="00B77E16">
        <w:rPr>
          <w:rFonts w:cs="Times New Roman"/>
        </w:rPr>
        <w:t>, Aracne, Roma 202</w:t>
      </w:r>
      <w:r w:rsidR="00C52644">
        <w:rPr>
          <w:rFonts w:cs="Times New Roman"/>
        </w:rPr>
        <w:t>1</w:t>
      </w:r>
      <w:r w:rsidR="0092699E" w:rsidRPr="00B77E16">
        <w:rPr>
          <w:rFonts w:cs="Times New Roman"/>
        </w:rPr>
        <w:t>.</w:t>
      </w:r>
    </w:p>
    <w:p w14:paraId="7B3EFCE5" w14:textId="4FBF026A" w:rsidR="004F1D6F" w:rsidRPr="007847CE" w:rsidRDefault="006F62BD" w:rsidP="00B77E16">
      <w:pPr>
        <w:pStyle w:val="FootnoteText"/>
        <w:widowControl w:val="0"/>
        <w:ind w:left="567" w:hanging="567"/>
        <w:rPr>
          <w:rFonts w:cs="Times New Roman"/>
        </w:rPr>
      </w:pPr>
      <w:r w:rsidRPr="007847CE">
        <w:rPr>
          <w:rFonts w:cs="Times New Roman"/>
        </w:rPr>
        <w:t xml:space="preserve">Bauhin 1605: </w:t>
      </w:r>
      <w:r w:rsidR="004F1D6F" w:rsidRPr="007847CE">
        <w:rPr>
          <w:rFonts w:cs="Times New Roman"/>
        </w:rPr>
        <w:t xml:space="preserve">Caspard Bauhin, </w:t>
      </w:r>
      <w:r w:rsidR="004F1D6F" w:rsidRPr="007847CE">
        <w:rPr>
          <w:rFonts w:cs="Times New Roman"/>
          <w:i/>
        </w:rPr>
        <w:t>Theatrum anatomicum</w:t>
      </w:r>
      <w:r w:rsidR="004F1D6F" w:rsidRPr="007847CE">
        <w:rPr>
          <w:rFonts w:cs="Times New Roman"/>
        </w:rPr>
        <w:t>, Frankfurt 1605.</w:t>
      </w:r>
    </w:p>
    <w:p w14:paraId="52851496" w14:textId="22B5A01D" w:rsidR="00B83321" w:rsidRPr="003C192B" w:rsidRDefault="004D3F0F" w:rsidP="00B83321">
      <w:pPr>
        <w:pStyle w:val="FootnoteText"/>
        <w:widowControl w:val="0"/>
        <w:ind w:left="567" w:hanging="567"/>
        <w:rPr>
          <w:rFonts w:cs="Times New Roman"/>
        </w:rPr>
      </w:pPr>
      <w:r w:rsidRPr="00BF4058">
        <w:rPr>
          <w:rFonts w:cs="Times New Roman"/>
          <w:highlight w:val="yellow"/>
        </w:rPr>
        <w:t>Belgio</w:t>
      </w:r>
      <w:r w:rsidR="00BD789C" w:rsidRPr="00BF4058">
        <w:rPr>
          <w:rFonts w:cs="Times New Roman"/>
          <w:highlight w:val="yellow"/>
        </w:rPr>
        <w:t>io</w:t>
      </w:r>
      <w:r w:rsidRPr="00BF4058">
        <w:rPr>
          <w:rFonts w:cs="Times New Roman"/>
          <w:highlight w:val="yellow"/>
        </w:rPr>
        <w:t xml:space="preserve">so: </w:t>
      </w:r>
      <w:r w:rsidR="00BD789C" w:rsidRPr="00BF4058">
        <w:rPr>
          <w:rFonts w:cs="Times New Roman"/>
          <w:highlight w:val="yellow"/>
        </w:rPr>
        <w:t>Giulia Belgioioso</w:t>
      </w:r>
      <w:r w:rsidR="00B83321" w:rsidRPr="00BF4058">
        <w:rPr>
          <w:rFonts w:cs="Times New Roman"/>
          <w:highlight w:val="yellow"/>
        </w:rPr>
        <w:t xml:space="preserve"> </w:t>
      </w:r>
      <w:r w:rsidR="00BD789C" w:rsidRPr="00BF4058">
        <w:rPr>
          <w:rFonts w:cs="Times New Roman"/>
          <w:highlight w:val="yellow"/>
        </w:rPr>
        <w:t>(a cura di)</w:t>
      </w:r>
      <w:r w:rsidR="00B83321" w:rsidRPr="00BF4058">
        <w:rPr>
          <w:rFonts w:cs="Times New Roman"/>
          <w:highlight w:val="yellow"/>
        </w:rPr>
        <w:t xml:space="preserve">, </w:t>
      </w:r>
      <w:r w:rsidR="00B83321" w:rsidRPr="00BF4058">
        <w:rPr>
          <w:rFonts w:cs="Times New Roman"/>
          <w:i/>
          <w:highlight w:val="yellow"/>
        </w:rPr>
        <w:t>Bibliografia cartesiana (1997-2012)</w:t>
      </w:r>
      <w:r w:rsidR="00B83321" w:rsidRPr="00BF4058">
        <w:rPr>
          <w:rFonts w:cs="Times New Roman"/>
          <w:highlight w:val="yellow"/>
        </w:rPr>
        <w:t xml:space="preserve">, online: </w:t>
      </w:r>
      <w:r w:rsidR="00B83321" w:rsidRPr="003C192B">
        <w:rPr>
          <w:rFonts w:cs="Times New Roman"/>
        </w:rPr>
        <w:t>http://www.cartesius.net/bibliografia-cartesiana/presentazione</w:t>
      </w:r>
      <w:r w:rsidR="00B83321">
        <w:rPr>
          <w:rFonts w:cs="Times New Roman"/>
        </w:rPr>
        <w:t xml:space="preserve"> (last access 1</w:t>
      </w:r>
      <w:r w:rsidR="00BD789C">
        <w:rPr>
          <w:rFonts w:cs="Times New Roman"/>
        </w:rPr>
        <w:t>4</w:t>
      </w:r>
      <w:r w:rsidR="00B83321">
        <w:rPr>
          <w:rFonts w:cs="Times New Roman"/>
        </w:rPr>
        <w:t>/1/2021)</w:t>
      </w:r>
    </w:p>
    <w:p w14:paraId="4A2BD59D" w14:textId="791FB2F6" w:rsidR="00EE51CB" w:rsidRPr="00B77E16" w:rsidRDefault="006F62BD" w:rsidP="00B77E16">
      <w:pPr>
        <w:pStyle w:val="FootnoteText"/>
        <w:widowControl w:val="0"/>
        <w:ind w:left="567" w:hanging="567"/>
        <w:rPr>
          <w:rFonts w:cs="Times New Roman"/>
          <w:lang w:val="en-US"/>
        </w:rPr>
      </w:pPr>
      <w:proofErr w:type="spellStart"/>
      <w:r>
        <w:rPr>
          <w:rFonts w:cs="Times New Roman"/>
          <w:lang w:val="en-US"/>
        </w:rPr>
        <w:t>Bellis</w:t>
      </w:r>
      <w:proofErr w:type="spellEnd"/>
      <w:r>
        <w:rPr>
          <w:rFonts w:cs="Times New Roman"/>
          <w:lang w:val="en-US"/>
        </w:rPr>
        <w:t xml:space="preserve"> 2013: </w:t>
      </w:r>
      <w:proofErr w:type="spellStart"/>
      <w:r w:rsidR="00091DFB" w:rsidRPr="00B77E16">
        <w:rPr>
          <w:rFonts w:cs="Times New Roman"/>
          <w:lang w:val="en-US"/>
        </w:rPr>
        <w:t>Delphine</w:t>
      </w:r>
      <w:proofErr w:type="spellEnd"/>
      <w:r w:rsidR="00091DFB" w:rsidRPr="00B77E16">
        <w:rPr>
          <w:rFonts w:cs="Times New Roman"/>
          <w:lang w:val="en-US"/>
        </w:rPr>
        <w:t xml:space="preserve"> </w:t>
      </w:r>
      <w:proofErr w:type="spellStart"/>
      <w:r w:rsidR="00EE51CB" w:rsidRPr="00B77E16">
        <w:rPr>
          <w:rFonts w:cs="Times New Roman"/>
          <w:lang w:val="en-US"/>
        </w:rPr>
        <w:t>Bellis</w:t>
      </w:r>
      <w:proofErr w:type="spellEnd"/>
      <w:r w:rsidR="00EE51CB" w:rsidRPr="00B77E16">
        <w:rPr>
          <w:rFonts w:cs="Times New Roman"/>
          <w:lang w:val="en-US"/>
        </w:rPr>
        <w:t xml:space="preserve">, </w:t>
      </w:r>
      <w:r w:rsidR="00EE51CB" w:rsidRPr="00B77E16">
        <w:rPr>
          <w:rFonts w:cs="Times New Roman"/>
          <w:i/>
          <w:lang w:val="en-US"/>
        </w:rPr>
        <w:t xml:space="preserve">Empiricism Without Metaphysics: </w:t>
      </w:r>
      <w:proofErr w:type="spellStart"/>
      <w:r w:rsidR="00EE51CB" w:rsidRPr="00B77E16">
        <w:rPr>
          <w:rFonts w:cs="Times New Roman"/>
          <w:i/>
          <w:lang w:val="en-US"/>
        </w:rPr>
        <w:t>Regius</w:t>
      </w:r>
      <w:proofErr w:type="spellEnd"/>
      <w:r w:rsidR="00EE51CB" w:rsidRPr="00B77E16">
        <w:rPr>
          <w:rFonts w:cs="Times New Roman"/>
          <w:i/>
          <w:lang w:val="en-US"/>
        </w:rPr>
        <w:t>’ Cartesian Natural Philosophy</w:t>
      </w:r>
      <w:r w:rsidR="00091DFB" w:rsidRPr="00B77E16">
        <w:rPr>
          <w:rFonts w:cs="Times New Roman"/>
          <w:lang w:val="en-US"/>
        </w:rPr>
        <w:t>, i</w:t>
      </w:r>
      <w:r w:rsidR="00EE51CB" w:rsidRPr="00B77E16">
        <w:rPr>
          <w:rFonts w:cs="Times New Roman"/>
          <w:lang w:val="en-US"/>
        </w:rPr>
        <w:t xml:space="preserve">n </w:t>
      </w:r>
      <w:proofErr w:type="spellStart"/>
      <w:r w:rsidR="00091DFB" w:rsidRPr="00B77E16">
        <w:rPr>
          <w:rFonts w:cs="Times New Roman"/>
          <w:lang w:val="en-US"/>
        </w:rPr>
        <w:t>Mihnea</w:t>
      </w:r>
      <w:proofErr w:type="spellEnd"/>
      <w:r w:rsidR="00091DFB" w:rsidRPr="00B77E16">
        <w:rPr>
          <w:rFonts w:cs="Times New Roman"/>
          <w:lang w:val="en-US"/>
        </w:rPr>
        <w:t xml:space="preserve"> </w:t>
      </w:r>
      <w:proofErr w:type="spellStart"/>
      <w:r w:rsidR="00091DFB" w:rsidRPr="00B77E16">
        <w:rPr>
          <w:rFonts w:cs="Times New Roman"/>
          <w:lang w:val="en-US"/>
        </w:rPr>
        <w:t>Dobre</w:t>
      </w:r>
      <w:proofErr w:type="spellEnd"/>
      <w:r w:rsidR="00091DFB" w:rsidRPr="00B77E16">
        <w:rPr>
          <w:rFonts w:cs="Times New Roman"/>
          <w:lang w:val="en-US"/>
        </w:rPr>
        <w:t xml:space="preserve"> and Tammy </w:t>
      </w:r>
      <w:proofErr w:type="spellStart"/>
      <w:r w:rsidR="00091DFB" w:rsidRPr="00B77E16">
        <w:rPr>
          <w:rFonts w:cs="Times New Roman"/>
          <w:lang w:val="en-US"/>
        </w:rPr>
        <w:t>Nyden</w:t>
      </w:r>
      <w:proofErr w:type="spellEnd"/>
      <w:r w:rsidR="00091DFB" w:rsidRPr="00B77E16">
        <w:rPr>
          <w:rFonts w:cs="Times New Roman"/>
          <w:lang w:val="en-US"/>
        </w:rPr>
        <w:t xml:space="preserve"> (eds.), </w:t>
      </w:r>
      <w:r w:rsidR="00EE51CB" w:rsidRPr="00B77E16">
        <w:rPr>
          <w:rFonts w:cs="Times New Roman"/>
          <w:i/>
          <w:lang w:val="en-US"/>
        </w:rPr>
        <w:t>Cartesian Empiricism</w:t>
      </w:r>
      <w:r w:rsidR="00EE51CB" w:rsidRPr="00B77E16">
        <w:rPr>
          <w:rFonts w:cs="Times New Roman"/>
          <w:lang w:val="en-US"/>
        </w:rPr>
        <w:t xml:space="preserve">¸ </w:t>
      </w:r>
      <w:r w:rsidR="00091DFB" w:rsidRPr="00B77E16">
        <w:rPr>
          <w:rFonts w:cs="Times New Roman"/>
          <w:lang w:val="en-US"/>
        </w:rPr>
        <w:t>Springer, Dordrecht</w:t>
      </w:r>
      <w:r w:rsidR="00EE51CB" w:rsidRPr="00B77E16">
        <w:rPr>
          <w:rFonts w:cs="Times New Roman"/>
          <w:lang w:val="en-US"/>
        </w:rPr>
        <w:t xml:space="preserve"> </w:t>
      </w:r>
      <w:r w:rsidR="00091DFB" w:rsidRPr="00B77E16">
        <w:rPr>
          <w:rFonts w:cs="Times New Roman"/>
          <w:lang w:val="en-US"/>
        </w:rPr>
        <w:t>2013, pp. 151-184</w:t>
      </w:r>
    </w:p>
    <w:p w14:paraId="301515B9" w14:textId="643EE177" w:rsidR="0092699E" w:rsidRPr="00B77E16" w:rsidRDefault="006F62BD" w:rsidP="00B77E16">
      <w:pPr>
        <w:pStyle w:val="FootnoteText"/>
        <w:widowControl w:val="0"/>
        <w:ind w:left="567" w:hanging="567"/>
        <w:rPr>
          <w:rFonts w:cs="Times New Roman"/>
          <w:lang w:val="en-US"/>
        </w:rPr>
      </w:pPr>
      <w:proofErr w:type="spellStart"/>
      <w:r>
        <w:rPr>
          <w:rFonts w:cs="Times New Roman"/>
          <w:lang w:val="en-US"/>
        </w:rPr>
        <w:t>Bertoloni</w:t>
      </w:r>
      <w:proofErr w:type="spellEnd"/>
      <w:r>
        <w:rPr>
          <w:rFonts w:cs="Times New Roman"/>
          <w:lang w:val="en-US"/>
        </w:rPr>
        <w:t xml:space="preserve"> </w:t>
      </w:r>
      <w:proofErr w:type="spellStart"/>
      <w:r>
        <w:rPr>
          <w:rFonts w:cs="Times New Roman"/>
          <w:lang w:val="en-US"/>
        </w:rPr>
        <w:t>Meli</w:t>
      </w:r>
      <w:proofErr w:type="spellEnd"/>
      <w:r>
        <w:rPr>
          <w:rFonts w:cs="Times New Roman"/>
          <w:lang w:val="en-US"/>
        </w:rPr>
        <w:t xml:space="preserve"> 2019: </w:t>
      </w:r>
      <w:proofErr w:type="spellStart"/>
      <w:r w:rsidR="0092699E" w:rsidRPr="00B77E16">
        <w:rPr>
          <w:rFonts w:cs="Times New Roman"/>
          <w:lang w:val="en-US"/>
        </w:rPr>
        <w:t>Domenico</w:t>
      </w:r>
      <w:proofErr w:type="spellEnd"/>
      <w:r w:rsidR="0092699E" w:rsidRPr="00B77E16">
        <w:rPr>
          <w:rFonts w:cs="Times New Roman"/>
          <w:lang w:val="en-US"/>
        </w:rPr>
        <w:t xml:space="preserve"> </w:t>
      </w:r>
      <w:proofErr w:type="spellStart"/>
      <w:r w:rsidR="0092699E" w:rsidRPr="00B77E16">
        <w:rPr>
          <w:rFonts w:cs="Times New Roman"/>
          <w:lang w:val="en-US"/>
        </w:rPr>
        <w:t>Bertoloni</w:t>
      </w:r>
      <w:proofErr w:type="spellEnd"/>
      <w:r w:rsidR="0092699E" w:rsidRPr="00B77E16">
        <w:rPr>
          <w:rFonts w:cs="Times New Roman"/>
          <w:lang w:val="en-US"/>
        </w:rPr>
        <w:t xml:space="preserve"> </w:t>
      </w:r>
      <w:proofErr w:type="spellStart"/>
      <w:r w:rsidR="0092699E" w:rsidRPr="00B77E16">
        <w:rPr>
          <w:rFonts w:cs="Times New Roman"/>
          <w:lang w:val="en-US"/>
        </w:rPr>
        <w:t>Meli</w:t>
      </w:r>
      <w:proofErr w:type="spellEnd"/>
      <w:r w:rsidR="0092699E" w:rsidRPr="00B77E16">
        <w:rPr>
          <w:rFonts w:cs="Times New Roman"/>
          <w:lang w:val="en-US"/>
        </w:rPr>
        <w:t xml:space="preserve">, </w:t>
      </w:r>
      <w:r w:rsidR="0092699E" w:rsidRPr="00B77E16">
        <w:rPr>
          <w:rFonts w:cs="Times New Roman"/>
          <w:i/>
          <w:lang w:val="en-US"/>
        </w:rPr>
        <w:t>Mechanism: A Visual, Lexical, and Conceptual History</w:t>
      </w:r>
      <w:r w:rsidR="0092699E" w:rsidRPr="00B77E16">
        <w:rPr>
          <w:rFonts w:cs="Times New Roman"/>
          <w:lang w:val="en-US"/>
        </w:rPr>
        <w:t xml:space="preserve">, University of Pittsburgh Press, </w:t>
      </w:r>
      <w:proofErr w:type="gramStart"/>
      <w:r w:rsidR="004D3F0F">
        <w:rPr>
          <w:rFonts w:cs="Times New Roman"/>
          <w:lang w:val="en-US"/>
        </w:rPr>
        <w:t>Pittsburgh</w:t>
      </w:r>
      <w:proofErr w:type="gramEnd"/>
      <w:r w:rsidR="004D3F0F" w:rsidRPr="00B77E16">
        <w:rPr>
          <w:rFonts w:cs="Times New Roman"/>
          <w:lang w:val="en-US"/>
        </w:rPr>
        <w:t xml:space="preserve"> </w:t>
      </w:r>
      <w:r w:rsidR="0092699E" w:rsidRPr="00B77E16">
        <w:rPr>
          <w:rFonts w:cs="Times New Roman"/>
          <w:lang w:val="en-US"/>
        </w:rPr>
        <w:t>2019</w:t>
      </w:r>
      <w:r w:rsidR="004D3F0F">
        <w:rPr>
          <w:rFonts w:cs="Times New Roman"/>
          <w:lang w:val="en-US"/>
        </w:rPr>
        <w:t>.</w:t>
      </w:r>
    </w:p>
    <w:p w14:paraId="77975982" w14:textId="32D6A738" w:rsidR="00B83321" w:rsidRPr="00B77E16" w:rsidRDefault="006F62BD" w:rsidP="00B83321">
      <w:pPr>
        <w:pStyle w:val="FootnoteText"/>
        <w:widowControl w:val="0"/>
        <w:ind w:left="567" w:hanging="567"/>
        <w:rPr>
          <w:rFonts w:cs="Times New Roman"/>
          <w:lang w:val="fr-FR"/>
        </w:rPr>
      </w:pPr>
      <w:proofErr w:type="spellStart"/>
      <w:r w:rsidRPr="00B77E16">
        <w:rPr>
          <w:rFonts w:cs="Times New Roman"/>
          <w:lang w:val="fr-FR"/>
        </w:rPr>
        <w:t>Bitbol-Hespériès</w:t>
      </w:r>
      <w:proofErr w:type="spellEnd"/>
      <w:r w:rsidRPr="00B77E16">
        <w:rPr>
          <w:rFonts w:cs="Times New Roman"/>
          <w:lang w:val="fr-FR"/>
        </w:rPr>
        <w:t xml:space="preserve"> </w:t>
      </w:r>
      <w:r>
        <w:rPr>
          <w:rFonts w:cs="Times New Roman"/>
          <w:lang w:val="fr-FR"/>
        </w:rPr>
        <w:t xml:space="preserve">1990: </w:t>
      </w:r>
      <w:r w:rsidR="00B83321" w:rsidRPr="00B77E16">
        <w:rPr>
          <w:rFonts w:cs="Times New Roman"/>
          <w:lang w:val="fr-FR"/>
        </w:rPr>
        <w:t xml:space="preserve">Annie </w:t>
      </w:r>
      <w:proofErr w:type="spellStart"/>
      <w:r w:rsidR="00B83321" w:rsidRPr="00B77E16">
        <w:rPr>
          <w:rFonts w:cs="Times New Roman"/>
          <w:lang w:val="fr-FR"/>
        </w:rPr>
        <w:t>Bitbol-Hespériès</w:t>
      </w:r>
      <w:proofErr w:type="spellEnd"/>
      <w:r w:rsidR="00B83321" w:rsidRPr="00B77E16">
        <w:rPr>
          <w:rFonts w:cs="Times New Roman"/>
          <w:lang w:val="fr-FR"/>
        </w:rPr>
        <w:t xml:space="preserve">, </w:t>
      </w:r>
      <w:r w:rsidR="00B83321" w:rsidRPr="00B77E16">
        <w:rPr>
          <w:rFonts w:cs="Times New Roman"/>
          <w:i/>
          <w:lang w:val="fr-FR"/>
        </w:rPr>
        <w:t>Le principe de vie chez Descartes</w:t>
      </w:r>
      <w:r w:rsidR="00B83321" w:rsidRPr="00B77E16">
        <w:rPr>
          <w:rFonts w:cs="Times New Roman"/>
          <w:lang w:val="fr-FR"/>
        </w:rPr>
        <w:t xml:space="preserve">, </w:t>
      </w:r>
      <w:proofErr w:type="spellStart"/>
      <w:r w:rsidR="00B83321" w:rsidRPr="00B77E16">
        <w:rPr>
          <w:rFonts w:cs="Times New Roman"/>
          <w:lang w:val="fr-FR"/>
        </w:rPr>
        <w:t>Vrin</w:t>
      </w:r>
      <w:proofErr w:type="spellEnd"/>
      <w:r w:rsidR="00B83321" w:rsidRPr="00B77E16">
        <w:rPr>
          <w:rFonts w:cs="Times New Roman"/>
          <w:lang w:val="fr-FR"/>
        </w:rPr>
        <w:t>, Paris 1990.</w:t>
      </w:r>
    </w:p>
    <w:p w14:paraId="5DD758EC" w14:textId="0DC22BA5" w:rsidR="00185620" w:rsidRPr="00BF4058" w:rsidRDefault="006F62BD" w:rsidP="00B77E16">
      <w:pPr>
        <w:pStyle w:val="FootnoteText"/>
        <w:widowControl w:val="0"/>
        <w:ind w:left="567" w:hanging="567"/>
        <w:rPr>
          <w:rFonts w:cs="Times New Roman"/>
          <w:highlight w:val="yellow"/>
        </w:rPr>
      </w:pPr>
      <w:r w:rsidRPr="00BF4058">
        <w:rPr>
          <w:rFonts w:cs="Times New Roman"/>
          <w:highlight w:val="yellow"/>
        </w:rPr>
        <w:t xml:space="preserve">Bonicalzi 1987: </w:t>
      </w:r>
      <w:r w:rsidR="00185620" w:rsidRPr="00BF4058">
        <w:rPr>
          <w:rFonts w:cs="Times New Roman"/>
          <w:highlight w:val="yellow"/>
        </w:rPr>
        <w:t xml:space="preserve">Francesca Bonicalzi, </w:t>
      </w:r>
      <w:r w:rsidR="00185620" w:rsidRPr="00BF4058">
        <w:rPr>
          <w:rFonts w:cs="Times New Roman"/>
          <w:i/>
          <w:highlight w:val="yellow"/>
        </w:rPr>
        <w:t>Il costruttore di automi. Descartes e le ragioni dell’anima</w:t>
      </w:r>
      <w:r w:rsidR="00185620" w:rsidRPr="00BF4058">
        <w:rPr>
          <w:rFonts w:cs="Times New Roman"/>
          <w:highlight w:val="yellow"/>
        </w:rPr>
        <w:t xml:space="preserve">, Jaca Book, </w:t>
      </w:r>
      <w:r w:rsidR="004D3F0F" w:rsidRPr="00BF4058">
        <w:rPr>
          <w:rFonts w:cs="Times New Roman"/>
          <w:highlight w:val="yellow"/>
        </w:rPr>
        <w:t xml:space="preserve">Milano </w:t>
      </w:r>
      <w:r w:rsidR="00185620" w:rsidRPr="00BF4058">
        <w:rPr>
          <w:rFonts w:cs="Times New Roman"/>
          <w:highlight w:val="yellow"/>
        </w:rPr>
        <w:t>1987.</w:t>
      </w:r>
    </w:p>
    <w:p w14:paraId="0EAEBD62" w14:textId="411941ED"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Bos</w:t>
      </w:r>
      <w:proofErr w:type="spellEnd"/>
      <w:r w:rsidRPr="00B77E16">
        <w:rPr>
          <w:rFonts w:cs="Times New Roman"/>
          <w:lang w:val="en-US"/>
        </w:rPr>
        <w:t xml:space="preserve"> </w:t>
      </w:r>
      <w:r>
        <w:rPr>
          <w:rFonts w:cs="Times New Roman"/>
          <w:lang w:val="en-US"/>
        </w:rPr>
        <w:t xml:space="preserve">2002: </w:t>
      </w:r>
      <w:r w:rsidR="00091DFB" w:rsidRPr="00B77E16">
        <w:rPr>
          <w:rFonts w:cs="Times New Roman"/>
          <w:lang w:val="en-US"/>
        </w:rPr>
        <w:t xml:space="preserve">Erik-Jan </w:t>
      </w:r>
      <w:proofErr w:type="spellStart"/>
      <w:r w:rsidR="00EE51CB" w:rsidRPr="00B77E16">
        <w:rPr>
          <w:rFonts w:cs="Times New Roman"/>
          <w:lang w:val="en-US"/>
        </w:rPr>
        <w:t>Bos</w:t>
      </w:r>
      <w:proofErr w:type="spellEnd"/>
      <w:r w:rsidR="00EE51CB" w:rsidRPr="00B77E16">
        <w:rPr>
          <w:rFonts w:cs="Times New Roman"/>
          <w:lang w:val="en-US"/>
        </w:rPr>
        <w:t xml:space="preserve">, </w:t>
      </w:r>
      <w:proofErr w:type="gramStart"/>
      <w:r w:rsidR="00EE51CB" w:rsidRPr="00B77E16">
        <w:rPr>
          <w:rFonts w:cs="Times New Roman"/>
          <w:i/>
          <w:lang w:val="en-US"/>
        </w:rPr>
        <w:t>The</w:t>
      </w:r>
      <w:proofErr w:type="gramEnd"/>
      <w:r w:rsidR="00EE51CB" w:rsidRPr="00B77E16">
        <w:rPr>
          <w:rFonts w:cs="Times New Roman"/>
          <w:i/>
          <w:lang w:val="en-US"/>
        </w:rPr>
        <w:t xml:space="preserve"> Correspondence between Descartes and </w:t>
      </w:r>
      <w:proofErr w:type="spellStart"/>
      <w:r w:rsidR="00EE51CB" w:rsidRPr="00B77E16">
        <w:rPr>
          <w:rFonts w:cs="Times New Roman"/>
          <w:i/>
          <w:lang w:val="en-US"/>
        </w:rPr>
        <w:t>Henricus</w:t>
      </w:r>
      <w:proofErr w:type="spellEnd"/>
      <w:r w:rsidR="00EE51CB" w:rsidRPr="00B77E16">
        <w:rPr>
          <w:rFonts w:cs="Times New Roman"/>
          <w:i/>
          <w:lang w:val="en-US"/>
        </w:rPr>
        <w:t xml:space="preserve"> </w:t>
      </w:r>
      <w:proofErr w:type="spellStart"/>
      <w:r w:rsidR="00EE51CB" w:rsidRPr="00B77E16">
        <w:rPr>
          <w:rFonts w:cs="Times New Roman"/>
          <w:i/>
          <w:lang w:val="en-US"/>
        </w:rPr>
        <w:t>Regius</w:t>
      </w:r>
      <w:proofErr w:type="spellEnd"/>
      <w:r w:rsidR="00EE51CB" w:rsidRPr="00B77E16">
        <w:rPr>
          <w:rFonts w:cs="Times New Roman"/>
          <w:lang w:val="en-US"/>
        </w:rPr>
        <w:t>, PhD diss.</w:t>
      </w:r>
      <w:r w:rsidR="00091DFB" w:rsidRPr="00B77E16">
        <w:rPr>
          <w:rFonts w:cs="Times New Roman"/>
          <w:lang w:val="en-US"/>
        </w:rPr>
        <w:t>, Zeno,</w:t>
      </w:r>
      <w:r w:rsidR="00EE51CB" w:rsidRPr="00B77E16">
        <w:rPr>
          <w:rFonts w:cs="Times New Roman"/>
          <w:lang w:val="en-US"/>
        </w:rPr>
        <w:t xml:space="preserve"> </w:t>
      </w:r>
      <w:r w:rsidR="004D3F0F">
        <w:rPr>
          <w:rFonts w:cs="Times New Roman"/>
          <w:lang w:val="en-US"/>
        </w:rPr>
        <w:t>Utrecht</w:t>
      </w:r>
      <w:r w:rsidR="00091DFB" w:rsidRPr="00B77E16">
        <w:rPr>
          <w:rFonts w:cs="Times New Roman"/>
          <w:lang w:val="en-US"/>
        </w:rPr>
        <w:t xml:space="preserve"> 2002</w:t>
      </w:r>
      <w:r w:rsidR="00EE51CB" w:rsidRPr="00B77E16">
        <w:rPr>
          <w:rFonts w:cs="Times New Roman"/>
          <w:lang w:val="en-US"/>
        </w:rPr>
        <w:t>.</w:t>
      </w:r>
    </w:p>
    <w:p w14:paraId="60A407CE" w14:textId="7A0C569F" w:rsidR="00EE51CB" w:rsidRPr="00B77E16" w:rsidRDefault="006F62BD" w:rsidP="00B77E16">
      <w:pPr>
        <w:pStyle w:val="FootnoteText"/>
        <w:widowControl w:val="0"/>
        <w:ind w:left="567" w:hanging="567"/>
        <w:rPr>
          <w:rFonts w:cs="Times New Roman"/>
          <w:lang w:val="fr-FR"/>
        </w:rPr>
      </w:pPr>
      <w:proofErr w:type="spellStart"/>
      <w:r w:rsidRPr="006F62BD">
        <w:rPr>
          <w:rFonts w:cs="Times New Roman"/>
          <w:lang w:val="fr-FR"/>
        </w:rPr>
        <w:t>Bos</w:t>
      </w:r>
      <w:proofErr w:type="spellEnd"/>
      <w:r w:rsidRPr="00B77E16">
        <w:rPr>
          <w:rFonts w:cs="Times New Roman"/>
          <w:lang w:val="fr-FR"/>
        </w:rPr>
        <w:t xml:space="preserve"> </w:t>
      </w:r>
      <w:r>
        <w:rPr>
          <w:rFonts w:cs="Times New Roman"/>
          <w:lang w:val="fr-FR"/>
        </w:rPr>
        <w:t xml:space="preserve">2013: </w:t>
      </w:r>
      <w:r w:rsidR="00091DFB" w:rsidRPr="00B77E16">
        <w:rPr>
          <w:rFonts w:cs="Times New Roman"/>
          <w:lang w:val="fr-FR"/>
        </w:rPr>
        <w:t xml:space="preserve">Erik-Jan </w:t>
      </w:r>
      <w:proofErr w:type="spellStart"/>
      <w:r w:rsidR="00EE51CB" w:rsidRPr="00B77E16">
        <w:rPr>
          <w:rFonts w:cs="Times New Roman"/>
          <w:lang w:val="fr-FR"/>
        </w:rPr>
        <w:t>Bos</w:t>
      </w:r>
      <w:proofErr w:type="spellEnd"/>
      <w:r w:rsidR="00EE51CB" w:rsidRPr="00B77E16">
        <w:rPr>
          <w:rFonts w:cs="Times New Roman"/>
          <w:lang w:val="fr-FR"/>
        </w:rPr>
        <w:t xml:space="preserve">, </w:t>
      </w:r>
      <w:proofErr w:type="spellStart"/>
      <w:r w:rsidR="00EE51CB" w:rsidRPr="00B77E16">
        <w:rPr>
          <w:rFonts w:cs="Times New Roman"/>
          <w:i/>
          <w:lang w:val="fr-FR"/>
        </w:rPr>
        <w:t>Henricus</w:t>
      </w:r>
      <w:proofErr w:type="spellEnd"/>
      <w:r w:rsidR="00EE51CB" w:rsidRPr="00B77E16">
        <w:rPr>
          <w:rFonts w:cs="Times New Roman"/>
          <w:i/>
          <w:lang w:val="fr-FR"/>
        </w:rPr>
        <w:t xml:space="preserve"> </w:t>
      </w:r>
      <w:proofErr w:type="spellStart"/>
      <w:r w:rsidR="00EE51CB" w:rsidRPr="00B77E16">
        <w:rPr>
          <w:rFonts w:cs="Times New Roman"/>
          <w:i/>
          <w:lang w:val="fr-FR"/>
        </w:rPr>
        <w:t>Regius</w:t>
      </w:r>
      <w:proofErr w:type="spellEnd"/>
      <w:r w:rsidR="00EE51CB" w:rsidRPr="00B77E16">
        <w:rPr>
          <w:rFonts w:cs="Times New Roman"/>
          <w:i/>
          <w:lang w:val="fr-FR"/>
        </w:rPr>
        <w:t xml:space="preserve"> et les limites de la philosophie cartésienne</w:t>
      </w:r>
      <w:r w:rsidR="00EE51CB" w:rsidRPr="00B77E16">
        <w:rPr>
          <w:rFonts w:cs="Times New Roman"/>
          <w:lang w:val="fr-FR"/>
        </w:rPr>
        <w:t>”</w:t>
      </w:r>
      <w:r w:rsidR="00091DFB" w:rsidRPr="00B77E16">
        <w:rPr>
          <w:rFonts w:cs="Times New Roman"/>
          <w:lang w:val="fr-FR"/>
        </w:rPr>
        <w:t>,</w:t>
      </w:r>
      <w:r w:rsidR="00EE51CB" w:rsidRPr="00B77E16">
        <w:rPr>
          <w:rFonts w:cs="Times New Roman"/>
          <w:lang w:val="fr-FR"/>
        </w:rPr>
        <w:t xml:space="preserve"> </w:t>
      </w:r>
      <w:r w:rsidR="00091DFB" w:rsidRPr="00B77E16">
        <w:rPr>
          <w:rFonts w:cs="Times New Roman"/>
          <w:lang w:val="fr-FR"/>
        </w:rPr>
        <w:t>i</w:t>
      </w:r>
      <w:r w:rsidR="00EE51CB" w:rsidRPr="00B77E16">
        <w:rPr>
          <w:rFonts w:cs="Times New Roman"/>
          <w:lang w:val="fr-FR"/>
        </w:rPr>
        <w:t xml:space="preserve">n </w:t>
      </w:r>
      <w:r w:rsidR="00091DFB" w:rsidRPr="00B77E16">
        <w:rPr>
          <w:rFonts w:cs="Times New Roman"/>
          <w:lang w:val="fr-FR"/>
        </w:rPr>
        <w:t xml:space="preserve">Delphine </w:t>
      </w:r>
      <w:proofErr w:type="spellStart"/>
      <w:r w:rsidR="00091DFB" w:rsidRPr="00B77E16">
        <w:rPr>
          <w:rFonts w:cs="Times New Roman"/>
          <w:lang w:val="fr-FR"/>
        </w:rPr>
        <w:t>Kolesnik</w:t>
      </w:r>
      <w:proofErr w:type="spellEnd"/>
      <w:r w:rsidR="00091DFB" w:rsidRPr="00B77E16">
        <w:rPr>
          <w:rFonts w:cs="Times New Roman"/>
          <w:lang w:val="fr-FR"/>
        </w:rPr>
        <w:t xml:space="preserve">-Antoine (éd.), </w:t>
      </w:r>
      <w:r w:rsidR="00EE51CB" w:rsidRPr="00B77E16">
        <w:rPr>
          <w:rFonts w:cs="Times New Roman"/>
          <w:i/>
          <w:lang w:val="fr-FR"/>
        </w:rPr>
        <w:t>Qu’est-ce qu’être cartésien?</w:t>
      </w:r>
      <w:r w:rsidR="00EE51CB" w:rsidRPr="00B77E16">
        <w:rPr>
          <w:rFonts w:cs="Times New Roman"/>
          <w:lang w:val="fr-FR"/>
        </w:rPr>
        <w:t xml:space="preserve">, </w:t>
      </w:r>
      <w:r w:rsidR="00091DFB" w:rsidRPr="00B77E16">
        <w:rPr>
          <w:rFonts w:cs="Times New Roman"/>
          <w:lang w:val="fr-FR"/>
        </w:rPr>
        <w:t xml:space="preserve">ENS Edition, </w:t>
      </w:r>
      <w:r w:rsidR="00EE51CB" w:rsidRPr="00B77E16">
        <w:rPr>
          <w:rFonts w:cs="Times New Roman"/>
          <w:lang w:val="fr-FR"/>
        </w:rPr>
        <w:t>Lyon</w:t>
      </w:r>
      <w:r w:rsidR="00091DFB" w:rsidRPr="00B77E16">
        <w:rPr>
          <w:rFonts w:cs="Times New Roman"/>
          <w:lang w:val="fr-FR"/>
        </w:rPr>
        <w:t xml:space="preserve"> 2013, pp. 53-68.</w:t>
      </w:r>
    </w:p>
    <w:p w14:paraId="2CCB38D0" w14:textId="127D0374"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Bos</w:t>
      </w:r>
      <w:proofErr w:type="spellEnd"/>
      <w:r>
        <w:rPr>
          <w:rFonts w:cs="Times New Roman"/>
          <w:lang w:val="en-US"/>
        </w:rPr>
        <w:t xml:space="preserve"> 2017:</w:t>
      </w:r>
      <w:r w:rsidRPr="00B77E16">
        <w:rPr>
          <w:rFonts w:cs="Times New Roman"/>
          <w:lang w:val="en-US"/>
        </w:rPr>
        <w:t xml:space="preserve"> </w:t>
      </w:r>
      <w:r w:rsidR="00091DFB" w:rsidRPr="00B77E16">
        <w:rPr>
          <w:rFonts w:cs="Times New Roman"/>
          <w:lang w:val="en-US"/>
        </w:rPr>
        <w:t xml:space="preserve">Erik-Jan </w:t>
      </w:r>
      <w:proofErr w:type="spellStart"/>
      <w:r w:rsidR="00EE51CB" w:rsidRPr="00B77E16">
        <w:rPr>
          <w:rFonts w:cs="Times New Roman"/>
          <w:lang w:val="en-US"/>
        </w:rPr>
        <w:t>Bos</w:t>
      </w:r>
      <w:proofErr w:type="spellEnd"/>
      <w:r w:rsidR="00EE51CB" w:rsidRPr="00B77E16">
        <w:rPr>
          <w:rFonts w:cs="Times New Roman"/>
          <w:lang w:val="en-US"/>
        </w:rPr>
        <w:t xml:space="preserve">, </w:t>
      </w:r>
      <w:r w:rsidR="00EE51CB" w:rsidRPr="00B77E16">
        <w:rPr>
          <w:rFonts w:cs="Times New Roman"/>
          <w:i/>
          <w:lang w:val="en-US"/>
        </w:rPr>
        <w:t xml:space="preserve">Descartes and </w:t>
      </w:r>
      <w:proofErr w:type="spellStart"/>
      <w:r w:rsidR="00EE51CB" w:rsidRPr="00B77E16">
        <w:rPr>
          <w:rFonts w:cs="Times New Roman"/>
          <w:i/>
          <w:lang w:val="en-US"/>
        </w:rPr>
        <w:t>Regius</w:t>
      </w:r>
      <w:proofErr w:type="spellEnd"/>
      <w:r w:rsidR="00EE51CB" w:rsidRPr="00B77E16">
        <w:rPr>
          <w:rFonts w:cs="Times New Roman"/>
          <w:i/>
          <w:lang w:val="en-US"/>
        </w:rPr>
        <w:t xml:space="preserve"> on the Pineal Gland and Animal Spirits, and a Letter of </w:t>
      </w:r>
      <w:proofErr w:type="spellStart"/>
      <w:r w:rsidR="00EE51CB" w:rsidRPr="00B77E16">
        <w:rPr>
          <w:rFonts w:cs="Times New Roman"/>
          <w:i/>
          <w:lang w:val="en-US"/>
        </w:rPr>
        <w:t>Regius</w:t>
      </w:r>
      <w:proofErr w:type="spellEnd"/>
      <w:r w:rsidR="00EE51CB" w:rsidRPr="00B77E16">
        <w:rPr>
          <w:rFonts w:cs="Times New Roman"/>
          <w:i/>
          <w:lang w:val="en-US"/>
        </w:rPr>
        <w:t xml:space="preserve"> on the True Seat of the Soul</w:t>
      </w:r>
      <w:r w:rsidR="00091DFB" w:rsidRPr="00B77E16">
        <w:rPr>
          <w:rFonts w:cs="Times New Roman"/>
          <w:lang w:val="en-US"/>
        </w:rPr>
        <w:t>, i</w:t>
      </w:r>
      <w:r w:rsidR="00EE51CB" w:rsidRPr="00B77E16">
        <w:rPr>
          <w:rFonts w:cs="Times New Roman"/>
          <w:lang w:val="en-US"/>
        </w:rPr>
        <w:t>n</w:t>
      </w:r>
      <w:r w:rsidR="00091DFB" w:rsidRPr="00B77E16">
        <w:rPr>
          <w:rFonts w:cs="Times New Roman"/>
          <w:lang w:val="en-US"/>
        </w:rPr>
        <w:t xml:space="preserve"> Stephen </w:t>
      </w:r>
      <w:proofErr w:type="spellStart"/>
      <w:r w:rsidR="00091DFB" w:rsidRPr="00B77E16">
        <w:rPr>
          <w:rFonts w:cs="Times New Roman"/>
          <w:lang w:val="en-US"/>
        </w:rPr>
        <w:t>Gaukroger</w:t>
      </w:r>
      <w:proofErr w:type="spellEnd"/>
      <w:r w:rsidR="00091DFB" w:rsidRPr="00B77E16">
        <w:rPr>
          <w:rFonts w:cs="Times New Roman"/>
          <w:lang w:val="en-US"/>
        </w:rPr>
        <w:t xml:space="preserve"> and Catherine Wilson (eds.),</w:t>
      </w:r>
      <w:r w:rsidR="00EE51CB" w:rsidRPr="00B77E16">
        <w:rPr>
          <w:rFonts w:cs="Times New Roman"/>
          <w:lang w:val="en-US"/>
        </w:rPr>
        <w:t xml:space="preserve"> </w:t>
      </w:r>
      <w:r w:rsidR="00EE51CB" w:rsidRPr="00B77E16">
        <w:rPr>
          <w:rFonts w:cs="Times New Roman"/>
          <w:i/>
          <w:lang w:val="en-US"/>
        </w:rPr>
        <w:t xml:space="preserve">Descartes and </w:t>
      </w:r>
      <w:proofErr w:type="spellStart"/>
      <w:r w:rsidR="00EE51CB" w:rsidRPr="00B77E16">
        <w:rPr>
          <w:rFonts w:cs="Times New Roman"/>
          <w:i/>
          <w:lang w:val="en-US"/>
        </w:rPr>
        <w:t>Cartesianism</w:t>
      </w:r>
      <w:proofErr w:type="spellEnd"/>
      <w:r w:rsidR="00EE51CB" w:rsidRPr="00B77E16">
        <w:rPr>
          <w:rFonts w:cs="Times New Roman"/>
          <w:i/>
          <w:lang w:val="en-US"/>
        </w:rPr>
        <w:t xml:space="preserve">: Essay in </w:t>
      </w:r>
      <w:proofErr w:type="spellStart"/>
      <w:r w:rsidR="00EE51CB" w:rsidRPr="00B77E16">
        <w:rPr>
          <w:rFonts w:cs="Times New Roman"/>
          <w:i/>
          <w:lang w:val="en-US"/>
        </w:rPr>
        <w:t>Honour</w:t>
      </w:r>
      <w:proofErr w:type="spellEnd"/>
      <w:r w:rsidR="00EE51CB" w:rsidRPr="00B77E16">
        <w:rPr>
          <w:rFonts w:cs="Times New Roman"/>
          <w:i/>
          <w:lang w:val="en-US"/>
        </w:rPr>
        <w:t xml:space="preserve"> of Desmond Clarke</w:t>
      </w:r>
      <w:r w:rsidR="00EE51CB" w:rsidRPr="00B77E16">
        <w:rPr>
          <w:rFonts w:cs="Times New Roman"/>
          <w:lang w:val="en-US"/>
        </w:rPr>
        <w:t>, Oxford University Press</w:t>
      </w:r>
      <w:r w:rsidR="00091DFB" w:rsidRPr="00B77E16">
        <w:rPr>
          <w:rFonts w:cs="Times New Roman"/>
          <w:lang w:val="en-US"/>
        </w:rPr>
        <w:t>, Oxford  2017, pp. 95-111</w:t>
      </w:r>
      <w:r w:rsidR="00EE51CB" w:rsidRPr="00B77E16">
        <w:rPr>
          <w:rFonts w:cs="Times New Roman"/>
          <w:lang w:val="en-US"/>
        </w:rPr>
        <w:t>.</w:t>
      </w:r>
    </w:p>
    <w:p w14:paraId="79CE42FD" w14:textId="0B94831B"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Bos</w:t>
      </w:r>
      <w:proofErr w:type="spellEnd"/>
      <w:r w:rsidRPr="00B77E16">
        <w:rPr>
          <w:rFonts w:cs="Times New Roman"/>
          <w:lang w:val="en-US"/>
        </w:rPr>
        <w:t xml:space="preserve"> </w:t>
      </w:r>
      <w:r>
        <w:rPr>
          <w:rFonts w:cs="Times New Roman"/>
          <w:lang w:val="en-US"/>
        </w:rPr>
        <w:t xml:space="preserve">2013: </w:t>
      </w:r>
      <w:r w:rsidR="00091DFB" w:rsidRPr="00B77E16">
        <w:rPr>
          <w:rFonts w:cs="Times New Roman"/>
          <w:lang w:val="en-US"/>
        </w:rPr>
        <w:t xml:space="preserve">A.P. </w:t>
      </w:r>
      <w:proofErr w:type="spellStart"/>
      <w:r w:rsidR="00EE51CB" w:rsidRPr="00B77E16">
        <w:rPr>
          <w:rFonts w:cs="Times New Roman"/>
          <w:lang w:val="en-US"/>
        </w:rPr>
        <w:t>Bos</w:t>
      </w:r>
      <w:proofErr w:type="spellEnd"/>
      <w:r w:rsidR="00EE51CB" w:rsidRPr="00B77E16">
        <w:rPr>
          <w:rFonts w:cs="Times New Roman"/>
          <w:lang w:val="en-US"/>
        </w:rPr>
        <w:t xml:space="preserve">, </w:t>
      </w:r>
      <w:r w:rsidR="00EE51CB" w:rsidRPr="00B77E16">
        <w:rPr>
          <w:rFonts w:cs="Times New Roman"/>
          <w:i/>
          <w:lang w:val="en-US"/>
        </w:rPr>
        <w:t>The Soul and its Instrumental Body: A Reinterpretation of Aristotl</w:t>
      </w:r>
      <w:r w:rsidR="00091DFB" w:rsidRPr="00B77E16">
        <w:rPr>
          <w:rFonts w:cs="Times New Roman"/>
          <w:i/>
          <w:lang w:val="en-US"/>
        </w:rPr>
        <w:t>e’s Philosophy of Living Nature</w:t>
      </w:r>
      <w:r w:rsidR="00091DFB" w:rsidRPr="00B77E16">
        <w:rPr>
          <w:rFonts w:cs="Times New Roman"/>
          <w:lang w:val="en-US"/>
        </w:rPr>
        <w:t>,</w:t>
      </w:r>
      <w:r w:rsidR="00EE51CB" w:rsidRPr="00B77E16">
        <w:rPr>
          <w:rFonts w:cs="Times New Roman"/>
          <w:lang w:val="en-US"/>
        </w:rPr>
        <w:t xml:space="preserve"> </w:t>
      </w:r>
      <w:r w:rsidR="00091DFB" w:rsidRPr="00B77E16">
        <w:rPr>
          <w:rFonts w:cs="Times New Roman"/>
          <w:lang w:val="en-US"/>
        </w:rPr>
        <w:lastRenderedPageBreak/>
        <w:t xml:space="preserve">Brill, </w:t>
      </w:r>
      <w:proofErr w:type="gramStart"/>
      <w:r w:rsidR="00091DFB" w:rsidRPr="00B77E16">
        <w:rPr>
          <w:rFonts w:cs="Times New Roman"/>
          <w:lang w:val="en-US"/>
        </w:rPr>
        <w:t>Leiden</w:t>
      </w:r>
      <w:proofErr w:type="gramEnd"/>
      <w:r w:rsidR="00091DFB" w:rsidRPr="00B77E16">
        <w:rPr>
          <w:rFonts w:cs="Times New Roman"/>
          <w:lang w:val="en-US"/>
        </w:rPr>
        <w:t>-Boston 2013.</w:t>
      </w:r>
    </w:p>
    <w:p w14:paraId="74C18725" w14:textId="08F5A2C5" w:rsidR="00E46DC2" w:rsidRPr="00E46DC2" w:rsidRDefault="006F62BD" w:rsidP="00B77E16">
      <w:pPr>
        <w:pStyle w:val="FootnoteText"/>
        <w:widowControl w:val="0"/>
        <w:ind w:left="567" w:hanging="567"/>
        <w:rPr>
          <w:rFonts w:cs="Times New Roman"/>
          <w:lang w:val="fr-FR"/>
        </w:rPr>
      </w:pPr>
      <w:proofErr w:type="spellStart"/>
      <w:r w:rsidRPr="004D3F0F">
        <w:rPr>
          <w:rFonts w:cs="Times New Roman"/>
          <w:lang w:val="fr-FR"/>
        </w:rPr>
        <w:t>Boulad</w:t>
      </w:r>
      <w:proofErr w:type="spellEnd"/>
      <w:r w:rsidRPr="004D3F0F">
        <w:rPr>
          <w:rFonts w:cs="Times New Roman"/>
          <w:lang w:val="fr-FR"/>
        </w:rPr>
        <w:t>-Ayoub, Moreau, Torero-</w:t>
      </w:r>
      <w:proofErr w:type="spellStart"/>
      <w:r w:rsidRPr="004D3F0F">
        <w:rPr>
          <w:rFonts w:cs="Times New Roman"/>
          <w:lang w:val="fr-FR"/>
        </w:rPr>
        <w:t>Ibad</w:t>
      </w:r>
      <w:proofErr w:type="spellEnd"/>
      <w:r w:rsidRPr="004D3F0F">
        <w:rPr>
          <w:rFonts w:cs="Times New Roman"/>
          <w:lang w:val="fr-FR"/>
        </w:rPr>
        <w:t xml:space="preserve"> 2011: </w:t>
      </w:r>
      <w:r w:rsidR="00E46DC2" w:rsidRPr="004D3F0F">
        <w:rPr>
          <w:rFonts w:cs="Times New Roman"/>
          <w:lang w:val="fr-FR"/>
        </w:rPr>
        <w:t xml:space="preserve">Josiane </w:t>
      </w:r>
      <w:proofErr w:type="spellStart"/>
      <w:r w:rsidR="00E46DC2" w:rsidRPr="004D3F0F">
        <w:rPr>
          <w:rFonts w:cs="Times New Roman"/>
          <w:lang w:val="fr-FR"/>
        </w:rPr>
        <w:t>Boulad</w:t>
      </w:r>
      <w:proofErr w:type="spellEnd"/>
      <w:r w:rsidR="00E46DC2" w:rsidRPr="004D3F0F">
        <w:rPr>
          <w:rFonts w:cs="Times New Roman"/>
          <w:lang w:val="fr-FR"/>
        </w:rPr>
        <w:t>-Ayoub, Pierre-François M</w:t>
      </w:r>
      <w:r w:rsidR="004D3F0F" w:rsidRPr="004D3F0F">
        <w:rPr>
          <w:rFonts w:cs="Times New Roman"/>
          <w:lang w:val="fr-FR"/>
        </w:rPr>
        <w:t>oreau, Alexandra Torero-</w:t>
      </w:r>
      <w:proofErr w:type="spellStart"/>
      <w:r w:rsidR="004D3F0F" w:rsidRPr="004D3F0F">
        <w:rPr>
          <w:rFonts w:cs="Times New Roman"/>
          <w:lang w:val="fr-FR"/>
        </w:rPr>
        <w:t>Ibad</w:t>
      </w:r>
      <w:proofErr w:type="spellEnd"/>
      <w:r w:rsidR="00E46DC2" w:rsidRPr="004D3F0F">
        <w:rPr>
          <w:rFonts w:cs="Times New Roman"/>
          <w:lang w:val="fr-FR"/>
        </w:rPr>
        <w:t xml:space="preserve"> </w:t>
      </w:r>
      <w:r w:rsidR="004D3F0F" w:rsidRPr="004D3F0F">
        <w:rPr>
          <w:rFonts w:cs="Times New Roman"/>
          <w:lang w:val="fr-FR"/>
        </w:rPr>
        <w:t>(</w:t>
      </w:r>
      <w:proofErr w:type="spellStart"/>
      <w:r w:rsidR="004D3F0F" w:rsidRPr="004D3F0F">
        <w:rPr>
          <w:rFonts w:cs="Times New Roman"/>
          <w:lang w:val="fr-FR"/>
        </w:rPr>
        <w:t>éds</w:t>
      </w:r>
      <w:proofErr w:type="spellEnd"/>
      <w:r w:rsidR="004D3F0F" w:rsidRPr="004D3F0F">
        <w:rPr>
          <w:rFonts w:cs="Times New Roman"/>
          <w:lang w:val="fr-FR"/>
        </w:rPr>
        <w:t xml:space="preserve">.), </w:t>
      </w:r>
      <w:r w:rsidR="00E46DC2">
        <w:rPr>
          <w:rFonts w:cs="Times New Roman"/>
          <w:lang w:val="fr-FR"/>
        </w:rPr>
        <w:t xml:space="preserve">« Matérialisme et cartésianisme », </w:t>
      </w:r>
      <w:r w:rsidR="00E46DC2">
        <w:rPr>
          <w:rFonts w:cs="Times New Roman"/>
          <w:i/>
          <w:lang w:val="fr-FR"/>
        </w:rPr>
        <w:t xml:space="preserve">Corpus </w:t>
      </w:r>
      <w:r w:rsidR="00E46DC2">
        <w:rPr>
          <w:rFonts w:cs="Times New Roman"/>
          <w:lang w:val="fr-FR"/>
        </w:rPr>
        <w:t>61, 2011.</w:t>
      </w:r>
    </w:p>
    <w:p w14:paraId="346DAD78" w14:textId="5848FD55" w:rsidR="00EE51CB" w:rsidRPr="00B77E16" w:rsidRDefault="006F62BD" w:rsidP="00B77E16">
      <w:pPr>
        <w:pStyle w:val="FootnoteText"/>
        <w:widowControl w:val="0"/>
        <w:ind w:left="567" w:hanging="567"/>
        <w:rPr>
          <w:rFonts w:cs="Times New Roman"/>
          <w:lang w:val="en-US"/>
        </w:rPr>
      </w:pPr>
      <w:proofErr w:type="spellStart"/>
      <w:r>
        <w:rPr>
          <w:rFonts w:cs="Times New Roman"/>
          <w:lang w:val="en-US"/>
        </w:rPr>
        <w:t>Broadie</w:t>
      </w:r>
      <w:proofErr w:type="spellEnd"/>
      <w:r>
        <w:rPr>
          <w:rFonts w:cs="Times New Roman"/>
          <w:lang w:val="en-US"/>
        </w:rPr>
        <w:t xml:space="preserve"> 2001: </w:t>
      </w:r>
      <w:r w:rsidR="00091DFB" w:rsidRPr="00B77E16">
        <w:rPr>
          <w:rFonts w:cs="Times New Roman"/>
          <w:lang w:val="en-US"/>
        </w:rPr>
        <w:t xml:space="preserve">Sarah </w:t>
      </w:r>
      <w:proofErr w:type="spellStart"/>
      <w:r w:rsidR="004D3F0F">
        <w:rPr>
          <w:rFonts w:cs="Times New Roman"/>
          <w:lang w:val="en-US"/>
        </w:rPr>
        <w:t>Broadie</w:t>
      </w:r>
      <w:proofErr w:type="spellEnd"/>
      <w:r w:rsidR="004D3F0F">
        <w:rPr>
          <w:rFonts w:cs="Times New Roman"/>
          <w:lang w:val="en-US"/>
        </w:rPr>
        <w:t xml:space="preserve">, </w:t>
      </w:r>
      <w:r w:rsidR="00EE51CB" w:rsidRPr="004D3F0F">
        <w:rPr>
          <w:rFonts w:cs="Times New Roman"/>
          <w:i/>
          <w:lang w:val="en-US"/>
        </w:rPr>
        <w:t>Soul and Body in Plato and Descartes</w:t>
      </w:r>
      <w:r w:rsidR="004D3F0F">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Proceedings of the Aristotelian Society</w:t>
      </w:r>
      <w:r w:rsidR="004D3F0F">
        <w:rPr>
          <w:rFonts w:cs="Times New Roman"/>
          <w:lang w:val="en-US"/>
        </w:rPr>
        <w:t>»</w:t>
      </w:r>
      <w:r w:rsidR="00091DFB" w:rsidRPr="00B77E16">
        <w:rPr>
          <w:rFonts w:cs="Times New Roman"/>
          <w:lang w:val="en-US"/>
        </w:rPr>
        <w:t>,</w:t>
      </w:r>
      <w:r w:rsidR="00EE51CB" w:rsidRPr="00B77E16">
        <w:rPr>
          <w:rFonts w:cs="Times New Roman"/>
          <w:lang w:val="en-US"/>
        </w:rPr>
        <w:t xml:space="preserve"> 101</w:t>
      </w:r>
      <w:r w:rsidR="00091DFB" w:rsidRPr="00B77E16">
        <w:rPr>
          <w:rFonts w:cs="Times New Roman"/>
          <w:lang w:val="en-US"/>
        </w:rPr>
        <w:t xml:space="preserve"> (2001), pp. </w:t>
      </w:r>
      <w:r w:rsidR="00EE51CB" w:rsidRPr="00B77E16">
        <w:rPr>
          <w:rFonts w:cs="Times New Roman"/>
          <w:lang w:val="en-US"/>
        </w:rPr>
        <w:t>295-308.</w:t>
      </w:r>
    </w:p>
    <w:p w14:paraId="3FF55C4A" w14:textId="5CC6F8F0" w:rsidR="00EE51CB" w:rsidRPr="00B77E16" w:rsidRDefault="006F62BD" w:rsidP="00B77E16">
      <w:pPr>
        <w:pStyle w:val="FootnoteText"/>
        <w:widowControl w:val="0"/>
        <w:ind w:left="567" w:hanging="567"/>
        <w:rPr>
          <w:rFonts w:cs="Times New Roman"/>
          <w:lang w:val="en-US"/>
        </w:rPr>
      </w:pPr>
      <w:r w:rsidRPr="00B77E16">
        <w:rPr>
          <w:rFonts w:cs="Times New Roman"/>
          <w:lang w:val="en-US"/>
        </w:rPr>
        <w:t>Brown</w:t>
      </w:r>
      <w:r>
        <w:rPr>
          <w:rFonts w:cs="Times New Roman"/>
          <w:lang w:val="en-US"/>
        </w:rPr>
        <w:t xml:space="preserve"> 2011:</w:t>
      </w:r>
      <w:r w:rsidRPr="00B77E16">
        <w:rPr>
          <w:rFonts w:cs="Times New Roman"/>
          <w:lang w:val="en-US"/>
        </w:rPr>
        <w:t xml:space="preserve"> </w:t>
      </w:r>
      <w:r w:rsidR="00091DFB" w:rsidRPr="00B77E16">
        <w:rPr>
          <w:rFonts w:cs="Times New Roman"/>
          <w:lang w:val="en-US"/>
        </w:rPr>
        <w:t xml:space="preserve">Deborah </w:t>
      </w:r>
      <w:r w:rsidR="00EE51CB" w:rsidRPr="00B77E16">
        <w:rPr>
          <w:rFonts w:cs="Times New Roman"/>
          <w:lang w:val="en-US"/>
        </w:rPr>
        <w:t xml:space="preserve">Brown, </w:t>
      </w:r>
      <w:r w:rsidR="00091DFB" w:rsidRPr="004D3F0F">
        <w:rPr>
          <w:rFonts w:cs="Times New Roman"/>
          <w:i/>
          <w:lang w:val="en-US"/>
        </w:rPr>
        <w:t>Cartesian Functional Analysis</w:t>
      </w:r>
      <w:r w:rsidR="00091DFB" w:rsidRPr="00B77E16">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Australasian Journal of Philosophy</w:t>
      </w:r>
      <w:r w:rsidR="004D3F0F">
        <w:rPr>
          <w:rFonts w:cs="Times New Roman"/>
          <w:lang w:val="en-US"/>
        </w:rPr>
        <w:t>»</w:t>
      </w:r>
      <w:r w:rsidR="00091DFB" w:rsidRPr="00B77E16">
        <w:rPr>
          <w:rFonts w:cs="Times New Roman"/>
          <w:lang w:val="en-US"/>
        </w:rPr>
        <w:t>,</w:t>
      </w:r>
      <w:r w:rsidR="00EE51CB" w:rsidRPr="00B77E16">
        <w:rPr>
          <w:rFonts w:cs="Times New Roman"/>
          <w:lang w:val="en-US"/>
        </w:rPr>
        <w:t xml:space="preserve"> 90</w:t>
      </w:r>
      <w:r w:rsidR="00091DFB" w:rsidRPr="00B77E16">
        <w:rPr>
          <w:rFonts w:cs="Times New Roman"/>
          <w:lang w:val="en-US"/>
        </w:rPr>
        <w:t xml:space="preserve"> (2011), pp.</w:t>
      </w:r>
      <w:r w:rsidR="00EE51CB" w:rsidRPr="00B77E16">
        <w:rPr>
          <w:rFonts w:cs="Times New Roman"/>
          <w:lang w:val="en-US"/>
        </w:rPr>
        <w:t xml:space="preserve"> 75-92.</w:t>
      </w:r>
    </w:p>
    <w:p w14:paraId="786231A2" w14:textId="23BF3520" w:rsidR="00755E79" w:rsidRPr="00BF4058" w:rsidRDefault="006F62BD" w:rsidP="00B77E16">
      <w:pPr>
        <w:pStyle w:val="FootnoteText"/>
        <w:widowControl w:val="0"/>
        <w:ind w:left="567" w:hanging="567"/>
        <w:rPr>
          <w:rFonts w:cs="Times New Roman"/>
          <w:highlight w:val="yellow"/>
          <w:lang w:val="en-US"/>
        </w:rPr>
      </w:pPr>
      <w:r w:rsidRPr="00BF4058">
        <w:rPr>
          <w:rFonts w:cs="Times New Roman"/>
          <w:highlight w:val="yellow"/>
          <w:lang w:val="en-US"/>
        </w:rPr>
        <w:t>Brown</w:t>
      </w:r>
      <w:r w:rsidR="00BD789C" w:rsidRPr="00BF4058">
        <w:rPr>
          <w:rFonts w:cs="Times New Roman"/>
          <w:highlight w:val="yellow"/>
          <w:lang w:val="en-US"/>
        </w:rPr>
        <w:t xml:space="preserve">, </w:t>
      </w:r>
      <w:proofErr w:type="spellStart"/>
      <w:r w:rsidRPr="00BF4058">
        <w:rPr>
          <w:rFonts w:cs="Times New Roman"/>
          <w:highlight w:val="yellow"/>
          <w:lang w:val="en-US"/>
        </w:rPr>
        <w:t>Normore</w:t>
      </w:r>
      <w:proofErr w:type="spellEnd"/>
      <w:r w:rsidRPr="00BF4058">
        <w:rPr>
          <w:rFonts w:cs="Times New Roman"/>
          <w:highlight w:val="yellow"/>
          <w:lang w:val="en-US"/>
        </w:rPr>
        <w:t xml:space="preserve"> 2020: </w:t>
      </w:r>
      <w:r w:rsidR="00755E79" w:rsidRPr="00BF4058">
        <w:rPr>
          <w:rFonts w:cs="Times New Roman"/>
          <w:highlight w:val="yellow"/>
          <w:lang w:val="en-US"/>
        </w:rPr>
        <w:t xml:space="preserve">Deborah Brown, Calvin </w:t>
      </w:r>
      <w:proofErr w:type="spellStart"/>
      <w:r w:rsidR="00755E79" w:rsidRPr="00BF4058">
        <w:rPr>
          <w:rFonts w:cs="Times New Roman"/>
          <w:highlight w:val="yellow"/>
          <w:lang w:val="en-US"/>
        </w:rPr>
        <w:t>Normore</w:t>
      </w:r>
      <w:proofErr w:type="spellEnd"/>
      <w:r w:rsidR="00755E79" w:rsidRPr="00BF4058">
        <w:rPr>
          <w:rFonts w:cs="Times New Roman"/>
          <w:highlight w:val="yellow"/>
          <w:lang w:val="en-US"/>
        </w:rPr>
        <w:t xml:space="preserve">, </w:t>
      </w:r>
      <w:r w:rsidR="00755E79" w:rsidRPr="00BF4058">
        <w:rPr>
          <w:rFonts w:cs="Times New Roman"/>
          <w:i/>
          <w:highlight w:val="yellow"/>
          <w:lang w:val="en-US"/>
        </w:rPr>
        <w:t>Descartes and the Ontology of Everyday Life</w:t>
      </w:r>
      <w:r w:rsidR="00755E79" w:rsidRPr="00BF4058">
        <w:rPr>
          <w:rFonts w:cs="Times New Roman"/>
          <w:highlight w:val="yellow"/>
          <w:lang w:val="en-US"/>
        </w:rPr>
        <w:t xml:space="preserve">, Oxford University Press, </w:t>
      </w:r>
      <w:r w:rsidR="004D3F0F" w:rsidRPr="00BF4058">
        <w:rPr>
          <w:rFonts w:cs="Times New Roman"/>
          <w:highlight w:val="yellow"/>
          <w:lang w:val="en-US"/>
        </w:rPr>
        <w:t xml:space="preserve">Oxford </w:t>
      </w:r>
      <w:r w:rsidR="00755E79" w:rsidRPr="00BF4058">
        <w:rPr>
          <w:rFonts w:cs="Times New Roman"/>
          <w:highlight w:val="yellow"/>
          <w:lang w:val="en-US"/>
        </w:rPr>
        <w:t>2020.</w:t>
      </w:r>
    </w:p>
    <w:p w14:paraId="7EC19142" w14:textId="032B802C" w:rsidR="00EE51CB" w:rsidRPr="00B77E16" w:rsidRDefault="006F62BD" w:rsidP="00B77E16">
      <w:pPr>
        <w:pStyle w:val="FootnoteText"/>
        <w:widowControl w:val="0"/>
        <w:ind w:left="567" w:hanging="567"/>
        <w:rPr>
          <w:rFonts w:cs="Times New Roman"/>
          <w:lang w:val="en-US"/>
        </w:rPr>
      </w:pPr>
      <w:r w:rsidRPr="00B77E16">
        <w:rPr>
          <w:rFonts w:cs="Times New Roman"/>
          <w:lang w:val="en-US"/>
        </w:rPr>
        <w:t>Byers</w:t>
      </w:r>
      <w:r>
        <w:rPr>
          <w:rFonts w:cs="Times New Roman"/>
          <w:lang w:val="en-US"/>
        </w:rPr>
        <w:t xml:space="preserve"> 2006:</w:t>
      </w:r>
      <w:r w:rsidRPr="00B77E16">
        <w:rPr>
          <w:rFonts w:cs="Times New Roman"/>
          <w:lang w:val="en-US"/>
        </w:rPr>
        <w:t xml:space="preserve"> </w:t>
      </w:r>
      <w:r w:rsidR="00091DFB" w:rsidRPr="00B77E16">
        <w:rPr>
          <w:rFonts w:cs="Times New Roman"/>
          <w:lang w:val="en-US"/>
        </w:rPr>
        <w:t xml:space="preserve">Sarah </w:t>
      </w:r>
      <w:r w:rsidR="00EE51CB" w:rsidRPr="00B77E16">
        <w:rPr>
          <w:rFonts w:cs="Times New Roman"/>
          <w:lang w:val="en-US"/>
        </w:rPr>
        <w:t>Byers</w:t>
      </w:r>
      <w:r w:rsidR="00091DFB" w:rsidRPr="00B77E16">
        <w:rPr>
          <w:rFonts w:cs="Times New Roman"/>
          <w:lang w:val="en-US"/>
        </w:rPr>
        <w:t>,</w:t>
      </w:r>
      <w:r w:rsidR="004D3F0F">
        <w:rPr>
          <w:rFonts w:cs="Times New Roman"/>
          <w:lang w:val="en-US"/>
        </w:rPr>
        <w:t xml:space="preserve"> </w:t>
      </w:r>
      <w:r w:rsidR="00EE51CB" w:rsidRPr="004D3F0F">
        <w:rPr>
          <w:rFonts w:cs="Times New Roman"/>
          <w:i/>
          <w:lang w:val="en-US"/>
        </w:rPr>
        <w:t>Life as ‘self-motion’: Descartes and ‘the Aristotelians’ on the soul as the life of t</w:t>
      </w:r>
      <w:r w:rsidR="00091DFB" w:rsidRPr="004D3F0F">
        <w:rPr>
          <w:rFonts w:cs="Times New Roman"/>
          <w:i/>
          <w:lang w:val="en-US"/>
        </w:rPr>
        <w:t>he body</w:t>
      </w:r>
      <w:r w:rsidR="00091DFB" w:rsidRPr="00B77E16">
        <w:rPr>
          <w:rFonts w:cs="Times New Roman"/>
          <w:lang w:val="en-US"/>
        </w:rPr>
        <w:t>,</w:t>
      </w:r>
      <w:r w:rsidR="00EE51CB" w:rsidRPr="00B77E16">
        <w:rPr>
          <w:rFonts w:cs="Times New Roman"/>
          <w:lang w:val="en-US"/>
        </w:rPr>
        <w:t xml:space="preserve"> </w:t>
      </w:r>
      <w:r w:rsidR="004D3F0F">
        <w:rPr>
          <w:rFonts w:cs="Times New Roman"/>
          <w:lang w:val="en-US"/>
        </w:rPr>
        <w:t>«</w:t>
      </w:r>
      <w:r w:rsidR="00EE51CB" w:rsidRPr="004D3F0F">
        <w:rPr>
          <w:rFonts w:cs="Times New Roman"/>
          <w:lang w:val="en-US"/>
        </w:rPr>
        <w:t>The</w:t>
      </w:r>
      <w:r w:rsidR="00EE51CB" w:rsidRPr="00B77E16">
        <w:rPr>
          <w:rFonts w:cs="Times New Roman"/>
          <w:i/>
          <w:lang w:val="en-US"/>
        </w:rPr>
        <w:t xml:space="preserve"> </w:t>
      </w:r>
      <w:r w:rsidR="00EE51CB" w:rsidRPr="004D3F0F">
        <w:rPr>
          <w:rFonts w:cs="Times New Roman"/>
          <w:lang w:val="en-US"/>
        </w:rPr>
        <w:t>Review of Metaphysics</w:t>
      </w:r>
      <w:r w:rsidR="004D3F0F">
        <w:rPr>
          <w:rFonts w:cs="Times New Roman"/>
          <w:lang w:val="en-US"/>
        </w:rPr>
        <w:t>»</w:t>
      </w:r>
      <w:r w:rsidR="00091DFB" w:rsidRPr="00B77E16">
        <w:rPr>
          <w:rFonts w:cs="Times New Roman"/>
          <w:lang w:val="en-US"/>
        </w:rPr>
        <w:t>,</w:t>
      </w:r>
      <w:r w:rsidR="00EE51CB" w:rsidRPr="00B77E16">
        <w:rPr>
          <w:rFonts w:cs="Times New Roman"/>
          <w:lang w:val="en-US"/>
        </w:rPr>
        <w:t xml:space="preserve"> 59</w:t>
      </w:r>
      <w:r w:rsidR="00091DFB" w:rsidRPr="00B77E16">
        <w:rPr>
          <w:rFonts w:cs="Times New Roman"/>
          <w:lang w:val="en-US"/>
        </w:rPr>
        <w:t xml:space="preserve"> (2006), pp.</w:t>
      </w:r>
      <w:r w:rsidR="00EE51CB" w:rsidRPr="00B77E16">
        <w:rPr>
          <w:rFonts w:cs="Times New Roman"/>
          <w:lang w:val="en-US"/>
        </w:rPr>
        <w:t xml:space="preserve"> 723-755</w:t>
      </w:r>
    </w:p>
    <w:p w14:paraId="01029C37" w14:textId="6C9C464B" w:rsidR="00185620" w:rsidRPr="00185620" w:rsidRDefault="006F62BD" w:rsidP="00B77E16">
      <w:pPr>
        <w:pStyle w:val="FootnoteText"/>
        <w:widowControl w:val="0"/>
        <w:ind w:left="567" w:hanging="567"/>
        <w:rPr>
          <w:rFonts w:cs="Times New Roman"/>
          <w:lang w:val="fr-FR"/>
        </w:rPr>
      </w:pPr>
      <w:proofErr w:type="spellStart"/>
      <w:r w:rsidRPr="00185620">
        <w:rPr>
          <w:rFonts w:cs="Times New Roman"/>
          <w:lang w:val="fr-FR"/>
        </w:rPr>
        <w:t>Carraud</w:t>
      </w:r>
      <w:proofErr w:type="spellEnd"/>
      <w:r>
        <w:rPr>
          <w:rFonts w:cs="Times New Roman"/>
          <w:lang w:val="fr-FR"/>
        </w:rPr>
        <w:t xml:space="preserve"> 1986:</w:t>
      </w:r>
      <w:r w:rsidRPr="00185620">
        <w:rPr>
          <w:rFonts w:cs="Times New Roman"/>
          <w:lang w:val="fr-FR"/>
        </w:rPr>
        <w:t xml:space="preserve"> </w:t>
      </w:r>
      <w:r w:rsidR="00185620" w:rsidRPr="00185620">
        <w:rPr>
          <w:rFonts w:cs="Times New Roman"/>
          <w:lang w:val="fr-FR"/>
        </w:rPr>
        <w:t>Vincen</w:t>
      </w:r>
      <w:r w:rsidR="004D3F0F">
        <w:rPr>
          <w:rFonts w:cs="Times New Roman"/>
          <w:lang w:val="fr-FR"/>
        </w:rPr>
        <w:t xml:space="preserve">t </w:t>
      </w:r>
      <w:proofErr w:type="spellStart"/>
      <w:r w:rsidR="004D3F0F">
        <w:rPr>
          <w:rFonts w:cs="Times New Roman"/>
          <w:lang w:val="fr-FR"/>
        </w:rPr>
        <w:t>Carraud</w:t>
      </w:r>
      <w:proofErr w:type="spellEnd"/>
      <w:r w:rsidR="004D3F0F">
        <w:rPr>
          <w:rFonts w:cs="Times New Roman"/>
          <w:lang w:val="fr-FR"/>
        </w:rPr>
        <w:t xml:space="preserve">, </w:t>
      </w:r>
      <w:r w:rsidR="00185620" w:rsidRPr="004D3F0F">
        <w:rPr>
          <w:rFonts w:cs="Times New Roman"/>
          <w:i/>
          <w:lang w:val="fr-FR"/>
        </w:rPr>
        <w:t>L’automate chez Descartes, Pascal et Leibniz</w:t>
      </w:r>
      <w:r w:rsidR="00185620">
        <w:rPr>
          <w:rFonts w:cs="Times New Roman"/>
          <w:lang w:val="fr-FR"/>
        </w:rPr>
        <w:t xml:space="preserve">, </w:t>
      </w:r>
      <w:r w:rsidR="004D3F0F" w:rsidRPr="004D3F0F">
        <w:rPr>
          <w:rFonts w:cs="Times New Roman"/>
          <w:lang w:val="fr-FR"/>
        </w:rPr>
        <w:t>«</w:t>
      </w:r>
      <w:r w:rsidR="00185620" w:rsidRPr="004D3F0F">
        <w:rPr>
          <w:rFonts w:cs="Times New Roman"/>
          <w:lang w:val="fr-FR"/>
        </w:rPr>
        <w:t>Publications du Centre International d’Étude de l’Évolution des Idées, des Science et Techniques</w:t>
      </w:r>
      <w:r w:rsidR="004D3F0F" w:rsidRPr="004D3F0F">
        <w:rPr>
          <w:rFonts w:cs="Times New Roman"/>
          <w:lang w:val="fr-FR"/>
        </w:rPr>
        <w:t>»</w:t>
      </w:r>
      <w:r w:rsidR="004D3F0F">
        <w:rPr>
          <w:rFonts w:cs="Times New Roman"/>
          <w:lang w:val="fr-FR"/>
        </w:rPr>
        <w:t>,</w:t>
      </w:r>
      <w:r w:rsidR="00185620">
        <w:rPr>
          <w:rFonts w:cs="Times New Roman"/>
          <w:lang w:val="fr-FR"/>
        </w:rPr>
        <w:t xml:space="preserve"> CIEEIST, </w:t>
      </w:r>
      <w:r w:rsidR="004D3F0F">
        <w:rPr>
          <w:rFonts w:cs="Times New Roman"/>
          <w:lang w:val="fr-FR"/>
        </w:rPr>
        <w:t xml:space="preserve">Paris </w:t>
      </w:r>
      <w:r w:rsidR="00185620">
        <w:rPr>
          <w:rFonts w:cs="Times New Roman"/>
          <w:lang w:val="fr-FR"/>
        </w:rPr>
        <w:t>1986, 82-83, pp. 37-56.</w:t>
      </w:r>
    </w:p>
    <w:p w14:paraId="62EE8D6E" w14:textId="02FFED8C" w:rsidR="00EE51CB" w:rsidRPr="00B77E16" w:rsidRDefault="006F62BD" w:rsidP="00B77E16">
      <w:pPr>
        <w:pStyle w:val="FootnoteText"/>
        <w:widowControl w:val="0"/>
        <w:ind w:left="567" w:hanging="567"/>
        <w:rPr>
          <w:rFonts w:cs="Times New Roman"/>
          <w:lang w:val="en-US"/>
        </w:rPr>
      </w:pPr>
      <w:proofErr w:type="spellStart"/>
      <w:r w:rsidRPr="00FB7E9C">
        <w:rPr>
          <w:rFonts w:cs="Times New Roman"/>
          <w:lang w:val="en-US"/>
        </w:rPr>
        <w:t>Cellamare</w:t>
      </w:r>
      <w:proofErr w:type="spellEnd"/>
      <w:r w:rsidRPr="00FB7E9C">
        <w:rPr>
          <w:rFonts w:cs="Times New Roman"/>
          <w:lang w:val="en-US"/>
        </w:rPr>
        <w:t xml:space="preserve">, Bakker 2015: </w:t>
      </w:r>
      <w:proofErr w:type="spellStart"/>
      <w:r w:rsidR="00091DFB" w:rsidRPr="00FB7E9C">
        <w:rPr>
          <w:rFonts w:cs="Times New Roman"/>
          <w:lang w:val="en-US"/>
        </w:rPr>
        <w:t>Davide</w:t>
      </w:r>
      <w:proofErr w:type="spellEnd"/>
      <w:r w:rsidR="00091DFB" w:rsidRPr="00FB7E9C">
        <w:rPr>
          <w:rFonts w:cs="Times New Roman"/>
          <w:lang w:val="en-US"/>
        </w:rPr>
        <w:t xml:space="preserve"> </w:t>
      </w:r>
      <w:proofErr w:type="spellStart"/>
      <w:r w:rsidR="00091DFB" w:rsidRPr="00FB7E9C">
        <w:rPr>
          <w:rFonts w:cs="Times New Roman"/>
          <w:lang w:val="en-US"/>
        </w:rPr>
        <w:t>Cellamare</w:t>
      </w:r>
      <w:proofErr w:type="spellEnd"/>
      <w:r w:rsidR="00EE51CB" w:rsidRPr="00FB7E9C">
        <w:rPr>
          <w:rFonts w:cs="Times New Roman"/>
          <w:lang w:val="en-US"/>
        </w:rPr>
        <w:t xml:space="preserve"> and Paul J.J.M. Bakker</w:t>
      </w:r>
      <w:r w:rsidR="00091DFB" w:rsidRPr="00FB7E9C">
        <w:rPr>
          <w:rFonts w:cs="Times New Roman"/>
          <w:lang w:val="en-US"/>
        </w:rPr>
        <w:t>,</w:t>
      </w:r>
      <w:r w:rsidR="004D3F0F">
        <w:rPr>
          <w:rFonts w:cs="Times New Roman"/>
          <w:lang w:val="en-US"/>
        </w:rPr>
        <w:t xml:space="preserve"> </w:t>
      </w:r>
      <w:proofErr w:type="spellStart"/>
      <w:r w:rsidR="00EE51CB" w:rsidRPr="004D3F0F">
        <w:rPr>
          <w:rFonts w:cs="Times New Roman"/>
          <w:i/>
          <w:lang w:val="en-US"/>
        </w:rPr>
        <w:t>Libertus</w:t>
      </w:r>
      <w:proofErr w:type="spellEnd"/>
      <w:r w:rsidR="00EE51CB" w:rsidRPr="004D3F0F">
        <w:rPr>
          <w:rFonts w:cs="Times New Roman"/>
          <w:i/>
          <w:lang w:val="en-US"/>
        </w:rPr>
        <w:t xml:space="preserve"> </w:t>
      </w:r>
      <w:proofErr w:type="spellStart"/>
      <w:r w:rsidR="00EE51CB" w:rsidRPr="004D3F0F">
        <w:rPr>
          <w:rFonts w:cs="Times New Roman"/>
          <w:i/>
          <w:lang w:val="en-US"/>
        </w:rPr>
        <w:t>Fromondus</w:t>
      </w:r>
      <w:proofErr w:type="spellEnd"/>
      <w:r w:rsidR="00EE51CB" w:rsidRPr="004D3F0F">
        <w:rPr>
          <w:rFonts w:cs="Times New Roman"/>
          <w:i/>
          <w:lang w:val="en-US"/>
        </w:rPr>
        <w:t xml:space="preserve">’ Christian Psychology. Medicine and Natural Philosophy in the </w:t>
      </w:r>
      <w:proofErr w:type="spellStart"/>
      <w:r w:rsidR="00EE51CB" w:rsidRPr="004D3F0F">
        <w:rPr>
          <w:rFonts w:cs="Times New Roman"/>
          <w:i/>
          <w:lang w:val="en-US"/>
        </w:rPr>
        <w:t>Philosophia</w:t>
      </w:r>
      <w:proofErr w:type="spellEnd"/>
      <w:r w:rsidR="00EE51CB" w:rsidRPr="004D3F0F">
        <w:rPr>
          <w:rFonts w:cs="Times New Roman"/>
          <w:i/>
          <w:lang w:val="en-US"/>
        </w:rPr>
        <w:t xml:space="preserve"> </w:t>
      </w:r>
      <w:proofErr w:type="spellStart"/>
      <w:r w:rsidR="00EE51CB" w:rsidRPr="004D3F0F">
        <w:rPr>
          <w:rFonts w:cs="Times New Roman"/>
          <w:i/>
          <w:lang w:val="en-US"/>
        </w:rPr>
        <w:t>christiana</w:t>
      </w:r>
      <w:proofErr w:type="spellEnd"/>
      <w:r w:rsidR="00EE51CB" w:rsidRPr="004D3F0F">
        <w:rPr>
          <w:rFonts w:cs="Times New Roman"/>
          <w:i/>
          <w:lang w:val="en-US"/>
        </w:rPr>
        <w:t xml:space="preserve"> De Anima</w:t>
      </w:r>
      <w:r w:rsidR="00091DFB" w:rsidRPr="004D3F0F">
        <w:rPr>
          <w:rFonts w:cs="Times New Roman"/>
          <w:i/>
          <w:lang w:val="en-US"/>
        </w:rPr>
        <w:t xml:space="preserve"> (1649)</w:t>
      </w:r>
      <w:r w:rsidR="00091DFB" w:rsidRPr="00B77E16">
        <w:rPr>
          <w:rFonts w:cs="Times New Roman"/>
          <w:lang w:val="en-US"/>
        </w:rPr>
        <w:t>,</w:t>
      </w:r>
      <w:r w:rsidR="00EE51CB" w:rsidRPr="00B77E16">
        <w:rPr>
          <w:rFonts w:cs="Times New Roman"/>
          <w:lang w:val="en-US"/>
        </w:rPr>
        <w:t xml:space="preserve"> </w:t>
      </w:r>
      <w:r w:rsidR="004D3F0F">
        <w:rPr>
          <w:rFonts w:cs="Times New Roman"/>
          <w:lang w:val="en-US"/>
        </w:rPr>
        <w:t>«</w:t>
      </w:r>
      <w:proofErr w:type="spellStart"/>
      <w:r w:rsidR="00EE51CB" w:rsidRPr="004D3F0F">
        <w:rPr>
          <w:rFonts w:cs="Times New Roman"/>
          <w:lang w:val="en-US"/>
        </w:rPr>
        <w:t>Lias</w:t>
      </w:r>
      <w:proofErr w:type="spellEnd"/>
      <w:r w:rsidR="004D3F0F">
        <w:rPr>
          <w:rFonts w:cs="Times New Roman"/>
          <w:lang w:val="en-US"/>
        </w:rPr>
        <w:t>»</w:t>
      </w:r>
      <w:r w:rsidR="00091DFB" w:rsidRPr="00B77E16">
        <w:rPr>
          <w:rFonts w:cs="Times New Roman"/>
          <w:lang w:val="en-US"/>
        </w:rPr>
        <w:t>,</w:t>
      </w:r>
      <w:r w:rsidR="004D3F0F">
        <w:rPr>
          <w:rFonts w:cs="Times New Roman"/>
          <w:lang w:val="en-US"/>
        </w:rPr>
        <w:t xml:space="preserve"> 42,</w:t>
      </w:r>
      <w:r w:rsidR="00091DFB" w:rsidRPr="00B77E16">
        <w:rPr>
          <w:rFonts w:cs="Times New Roman"/>
          <w:lang w:val="en-US"/>
        </w:rPr>
        <w:t xml:space="preserve"> (2015), pp.</w:t>
      </w:r>
      <w:r w:rsidR="00EE51CB" w:rsidRPr="00B77E16">
        <w:rPr>
          <w:rFonts w:cs="Times New Roman"/>
          <w:lang w:val="en-US"/>
        </w:rPr>
        <w:t xml:space="preserve"> 37-66.</w:t>
      </w:r>
    </w:p>
    <w:p w14:paraId="51E7B154" w14:textId="205A832D" w:rsidR="00EE51CB" w:rsidRPr="00B77E16" w:rsidRDefault="006F62BD" w:rsidP="00B77E16">
      <w:pPr>
        <w:pStyle w:val="FootnoteText"/>
        <w:widowControl w:val="0"/>
        <w:ind w:left="567" w:hanging="567"/>
        <w:rPr>
          <w:rFonts w:cs="Times New Roman"/>
          <w:lang w:val="en-US"/>
        </w:rPr>
      </w:pPr>
      <w:r w:rsidRPr="00B77E16">
        <w:rPr>
          <w:rFonts w:cs="Times New Roman"/>
          <w:lang w:val="en-US"/>
        </w:rPr>
        <w:t>Clarke</w:t>
      </w:r>
      <w:r>
        <w:rPr>
          <w:rFonts w:cs="Times New Roman"/>
          <w:lang w:val="en-US"/>
        </w:rPr>
        <w:t xml:space="preserve"> 2010:</w:t>
      </w:r>
      <w:r w:rsidRPr="00B77E16">
        <w:rPr>
          <w:rFonts w:cs="Times New Roman"/>
          <w:lang w:val="en-US"/>
        </w:rPr>
        <w:t xml:space="preserve"> </w:t>
      </w:r>
      <w:r w:rsidR="00091DFB" w:rsidRPr="00B77E16">
        <w:rPr>
          <w:rFonts w:cs="Times New Roman"/>
          <w:lang w:val="en-US"/>
        </w:rPr>
        <w:t xml:space="preserve">Desmond </w:t>
      </w:r>
      <w:r w:rsidR="00EE51CB" w:rsidRPr="00B77E16">
        <w:rPr>
          <w:rFonts w:cs="Times New Roman"/>
          <w:lang w:val="en-US"/>
        </w:rPr>
        <w:t xml:space="preserve">Clarke, </w:t>
      </w:r>
      <w:r w:rsidR="00EE51CB" w:rsidRPr="00B77E16">
        <w:rPr>
          <w:rFonts w:cs="Times New Roman"/>
          <w:i/>
          <w:lang w:val="en-US"/>
        </w:rPr>
        <w:t>The Physics and Metaphysics of</w:t>
      </w:r>
      <w:r w:rsidR="00091DFB" w:rsidRPr="00B77E16">
        <w:rPr>
          <w:rFonts w:cs="Times New Roman"/>
          <w:i/>
          <w:lang w:val="en-US"/>
        </w:rPr>
        <w:t xml:space="preserve"> the Mind: Descartes and </w:t>
      </w:r>
      <w:proofErr w:type="spellStart"/>
      <w:r w:rsidR="00091DFB" w:rsidRPr="00B77E16">
        <w:rPr>
          <w:rFonts w:cs="Times New Roman"/>
          <w:i/>
          <w:lang w:val="en-US"/>
        </w:rPr>
        <w:t>Regius</w:t>
      </w:r>
      <w:proofErr w:type="spellEnd"/>
      <w:r w:rsidR="00091DFB" w:rsidRPr="00B77E16">
        <w:rPr>
          <w:rFonts w:cs="Times New Roman"/>
          <w:lang w:val="en-US"/>
        </w:rPr>
        <w:t>, i</w:t>
      </w:r>
      <w:r w:rsidR="00EE51CB" w:rsidRPr="00B77E16">
        <w:rPr>
          <w:rFonts w:cs="Times New Roman"/>
          <w:lang w:val="en-US"/>
        </w:rPr>
        <w:t xml:space="preserve">n </w:t>
      </w:r>
      <w:r w:rsidR="00091DFB" w:rsidRPr="00B77E16">
        <w:rPr>
          <w:rFonts w:cs="Times New Roman"/>
          <w:lang w:val="en-US"/>
        </w:rPr>
        <w:t xml:space="preserve">John </w:t>
      </w:r>
      <w:proofErr w:type="spellStart"/>
      <w:r w:rsidR="00091DFB" w:rsidRPr="00B77E16">
        <w:rPr>
          <w:rFonts w:cs="Times New Roman"/>
          <w:lang w:val="en-US"/>
        </w:rPr>
        <w:t>Cottingham</w:t>
      </w:r>
      <w:proofErr w:type="spellEnd"/>
      <w:r w:rsidR="00091DFB" w:rsidRPr="00B77E16">
        <w:rPr>
          <w:rFonts w:cs="Times New Roman"/>
          <w:lang w:val="en-US"/>
        </w:rPr>
        <w:t xml:space="preserve"> and Peter </w:t>
      </w:r>
      <w:proofErr w:type="spellStart"/>
      <w:r w:rsidR="00091DFB" w:rsidRPr="00B77E16">
        <w:rPr>
          <w:rFonts w:cs="Times New Roman"/>
          <w:lang w:val="en-US"/>
        </w:rPr>
        <w:t>Hackerm</w:t>
      </w:r>
      <w:proofErr w:type="spellEnd"/>
      <w:r w:rsidR="00091DFB" w:rsidRPr="00B77E16">
        <w:rPr>
          <w:rFonts w:cs="Times New Roman"/>
          <w:lang w:val="en-US"/>
        </w:rPr>
        <w:t xml:space="preserve"> (eds.), </w:t>
      </w:r>
      <w:r w:rsidR="00EE51CB" w:rsidRPr="00B77E16">
        <w:rPr>
          <w:rFonts w:cs="Times New Roman"/>
          <w:i/>
          <w:lang w:val="en-US"/>
        </w:rPr>
        <w:t xml:space="preserve">Mind, Method and Morality: Essays in </w:t>
      </w:r>
      <w:proofErr w:type="spellStart"/>
      <w:r w:rsidR="00EE51CB" w:rsidRPr="00B77E16">
        <w:rPr>
          <w:rFonts w:cs="Times New Roman"/>
          <w:i/>
          <w:lang w:val="en-US"/>
        </w:rPr>
        <w:t>Honour</w:t>
      </w:r>
      <w:proofErr w:type="spellEnd"/>
      <w:r w:rsidR="00EE51CB" w:rsidRPr="00B77E16">
        <w:rPr>
          <w:rFonts w:cs="Times New Roman"/>
          <w:i/>
          <w:lang w:val="en-US"/>
        </w:rPr>
        <w:t xml:space="preserve"> of Anthony Kenny</w:t>
      </w:r>
      <w:r w:rsidR="00EE51CB" w:rsidRPr="00B77E16">
        <w:rPr>
          <w:rFonts w:cs="Times New Roman"/>
          <w:lang w:val="en-US"/>
        </w:rPr>
        <w:t xml:space="preserve">, </w:t>
      </w:r>
      <w:r w:rsidR="00091DFB" w:rsidRPr="00B77E16">
        <w:rPr>
          <w:rFonts w:cs="Times New Roman"/>
          <w:lang w:val="en-US"/>
        </w:rPr>
        <w:t xml:space="preserve">Oxford University Press, Oxford 2010, pp. 187-207. </w:t>
      </w:r>
    </w:p>
    <w:p w14:paraId="26249702" w14:textId="61F1462F" w:rsidR="00EE51CB" w:rsidRPr="00B77E16" w:rsidRDefault="006F62BD" w:rsidP="00B77E16">
      <w:pPr>
        <w:pStyle w:val="FootnoteText"/>
        <w:widowControl w:val="0"/>
        <w:ind w:left="567" w:hanging="567"/>
        <w:rPr>
          <w:rFonts w:cs="Times New Roman"/>
          <w:lang w:val="fr-FR"/>
        </w:rPr>
      </w:pPr>
      <w:r w:rsidRPr="00B77E16">
        <w:rPr>
          <w:rFonts w:cs="Times New Roman"/>
          <w:lang w:val="fr-FR"/>
        </w:rPr>
        <w:t>Cohen</w:t>
      </w:r>
      <w:r>
        <w:rPr>
          <w:rFonts w:cs="Times New Roman"/>
          <w:lang w:val="fr-FR"/>
        </w:rPr>
        <w:t xml:space="preserve"> 1956:</w:t>
      </w:r>
      <w:r w:rsidRPr="00B77E16">
        <w:rPr>
          <w:rFonts w:cs="Times New Roman"/>
          <w:lang w:val="fr-FR"/>
        </w:rPr>
        <w:t xml:space="preserve"> </w:t>
      </w:r>
      <w:r w:rsidR="00091DFB" w:rsidRPr="00B77E16">
        <w:rPr>
          <w:rFonts w:cs="Times New Roman"/>
          <w:lang w:val="fr-FR"/>
        </w:rPr>
        <w:t xml:space="preserve">Gustave </w:t>
      </w:r>
      <w:r w:rsidR="00EE51CB" w:rsidRPr="00B77E16">
        <w:rPr>
          <w:rFonts w:cs="Times New Roman"/>
          <w:lang w:val="fr-FR"/>
        </w:rPr>
        <w:t xml:space="preserve">Cohen, </w:t>
      </w:r>
      <w:r w:rsidR="00EE51CB" w:rsidRPr="00B77E16">
        <w:rPr>
          <w:rFonts w:cs="Times New Roman"/>
          <w:i/>
          <w:lang w:val="fr-FR"/>
        </w:rPr>
        <w:t>Écrivains français en Hollande</w:t>
      </w:r>
      <w:r w:rsidR="00091DFB" w:rsidRPr="00B77E16">
        <w:rPr>
          <w:rFonts w:cs="Times New Roman"/>
          <w:lang w:val="fr-FR"/>
        </w:rPr>
        <w:t xml:space="preserve">, </w:t>
      </w:r>
      <w:proofErr w:type="spellStart"/>
      <w:r w:rsidR="00EE51CB" w:rsidRPr="00B77E16">
        <w:rPr>
          <w:rFonts w:cs="Times New Roman"/>
          <w:lang w:val="fr-FR"/>
        </w:rPr>
        <w:t>Slatkine</w:t>
      </w:r>
      <w:proofErr w:type="spellEnd"/>
      <w:r w:rsidR="00091DFB" w:rsidRPr="00B77E16">
        <w:rPr>
          <w:rFonts w:cs="Times New Roman"/>
          <w:lang w:val="fr-FR"/>
        </w:rPr>
        <w:t>, Genève 1956</w:t>
      </w:r>
      <w:r w:rsidR="00EE51CB" w:rsidRPr="00B77E16">
        <w:rPr>
          <w:rFonts w:cs="Times New Roman"/>
          <w:lang w:val="fr-FR"/>
        </w:rPr>
        <w:t>.</w:t>
      </w:r>
    </w:p>
    <w:p w14:paraId="7E5350EB" w14:textId="5579171F" w:rsidR="00EE51CB" w:rsidRPr="00B77E16" w:rsidRDefault="006F62BD" w:rsidP="00B77E16">
      <w:pPr>
        <w:pStyle w:val="FootnoteText"/>
        <w:widowControl w:val="0"/>
        <w:ind w:left="567" w:hanging="567"/>
        <w:rPr>
          <w:rFonts w:cs="Times New Roman"/>
          <w:lang w:val="en-US"/>
        </w:rPr>
      </w:pPr>
      <w:proofErr w:type="spellStart"/>
      <w:r>
        <w:rPr>
          <w:rFonts w:cs="Times New Roman"/>
          <w:lang w:val="en-US"/>
        </w:rPr>
        <w:t>Daston</w:t>
      </w:r>
      <w:proofErr w:type="spellEnd"/>
      <w:r>
        <w:rPr>
          <w:rFonts w:cs="Times New Roman"/>
          <w:lang w:val="en-US"/>
        </w:rPr>
        <w:t xml:space="preserve">, Part 1998: </w:t>
      </w:r>
      <w:r w:rsidR="00091DFB" w:rsidRPr="00B77E16">
        <w:rPr>
          <w:rFonts w:cs="Times New Roman"/>
          <w:lang w:val="en-US"/>
        </w:rPr>
        <w:t xml:space="preserve">Lorraine </w:t>
      </w:r>
      <w:proofErr w:type="spellStart"/>
      <w:r w:rsidR="00091DFB" w:rsidRPr="00B77E16">
        <w:rPr>
          <w:rFonts w:cs="Times New Roman"/>
          <w:lang w:val="en-US"/>
        </w:rPr>
        <w:t>Daston</w:t>
      </w:r>
      <w:proofErr w:type="spellEnd"/>
      <w:r w:rsidR="004D3F0F">
        <w:rPr>
          <w:rFonts w:cs="Times New Roman"/>
          <w:lang w:val="en-US"/>
        </w:rPr>
        <w:t xml:space="preserve"> and Katherine Park</w:t>
      </w:r>
      <w:r w:rsidR="00EE51CB" w:rsidRPr="00B77E16">
        <w:rPr>
          <w:rFonts w:cs="Times New Roman"/>
          <w:lang w:val="en-US"/>
        </w:rPr>
        <w:t xml:space="preserve"> </w:t>
      </w:r>
      <w:r w:rsidR="004D3F0F">
        <w:rPr>
          <w:rFonts w:cs="Times New Roman"/>
          <w:lang w:val="en-US"/>
        </w:rPr>
        <w:t>(</w:t>
      </w:r>
      <w:r w:rsidR="00EE51CB" w:rsidRPr="00B77E16">
        <w:rPr>
          <w:rFonts w:cs="Times New Roman"/>
          <w:lang w:val="en-US"/>
        </w:rPr>
        <w:t>eds.</w:t>
      </w:r>
      <w:r w:rsidR="004D3F0F">
        <w:rPr>
          <w:rFonts w:cs="Times New Roman"/>
          <w:lang w:val="en-US"/>
        </w:rPr>
        <w:t>)</w:t>
      </w:r>
      <w:r w:rsidR="00091DFB" w:rsidRPr="00B77E16">
        <w:rPr>
          <w:rFonts w:cs="Times New Roman"/>
          <w:lang w:val="en-US"/>
        </w:rPr>
        <w:t>,</w:t>
      </w:r>
      <w:r w:rsidR="00EE51CB" w:rsidRPr="00B77E16">
        <w:rPr>
          <w:rFonts w:cs="Times New Roman"/>
          <w:lang w:val="en-US"/>
        </w:rPr>
        <w:t xml:space="preserve"> </w:t>
      </w:r>
      <w:r w:rsidR="00EE51CB" w:rsidRPr="00B77E16">
        <w:rPr>
          <w:rFonts w:cs="Times New Roman"/>
          <w:i/>
          <w:lang w:val="en-US"/>
        </w:rPr>
        <w:t>Wonders and the Order of Nature</w:t>
      </w:r>
      <w:r w:rsidR="00091DFB" w:rsidRPr="00B77E16">
        <w:rPr>
          <w:rFonts w:cs="Times New Roman"/>
          <w:lang w:val="en-US"/>
        </w:rPr>
        <w:t>,</w:t>
      </w:r>
      <w:r w:rsidR="00EE51CB" w:rsidRPr="00B77E16">
        <w:rPr>
          <w:rFonts w:cs="Times New Roman"/>
          <w:lang w:val="en-US"/>
        </w:rPr>
        <w:t xml:space="preserve"> Zone</w:t>
      </w:r>
      <w:r w:rsidR="00091DFB" w:rsidRPr="00B77E16">
        <w:rPr>
          <w:rFonts w:cs="Times New Roman"/>
          <w:lang w:val="en-US"/>
        </w:rPr>
        <w:t>, New York 1998</w:t>
      </w:r>
      <w:r w:rsidR="00EE51CB" w:rsidRPr="00B77E16">
        <w:rPr>
          <w:rFonts w:cs="Times New Roman"/>
          <w:lang w:val="en-US"/>
        </w:rPr>
        <w:t>.</w:t>
      </w:r>
    </w:p>
    <w:p w14:paraId="691A77AC" w14:textId="1F12E508" w:rsidR="00E46DC2" w:rsidRPr="00BF4058" w:rsidRDefault="006F62BD" w:rsidP="00B77E16">
      <w:pPr>
        <w:pStyle w:val="FootnoteText"/>
        <w:widowControl w:val="0"/>
        <w:ind w:left="567" w:hanging="567"/>
        <w:rPr>
          <w:rFonts w:cs="Times New Roman"/>
          <w:highlight w:val="yellow"/>
          <w:lang w:val="fr-FR"/>
        </w:rPr>
      </w:pPr>
      <w:proofErr w:type="gramStart"/>
      <w:r w:rsidRPr="00BF4058">
        <w:rPr>
          <w:rFonts w:cs="Times New Roman"/>
          <w:highlight w:val="yellow"/>
          <w:lang w:val="fr-FR"/>
        </w:rPr>
        <w:t>de</w:t>
      </w:r>
      <w:proofErr w:type="gramEnd"/>
      <w:r w:rsidRPr="00BF4058">
        <w:rPr>
          <w:rFonts w:cs="Times New Roman"/>
          <w:highlight w:val="yellow"/>
          <w:lang w:val="fr-FR"/>
        </w:rPr>
        <w:t xml:space="preserve"> </w:t>
      </w:r>
      <w:proofErr w:type="spellStart"/>
      <w:r w:rsidRPr="00BF4058">
        <w:rPr>
          <w:rFonts w:cs="Times New Roman"/>
          <w:highlight w:val="yellow"/>
          <w:lang w:val="fr-FR"/>
        </w:rPr>
        <w:t>Buzon</w:t>
      </w:r>
      <w:proofErr w:type="spellEnd"/>
      <w:r w:rsidRPr="00BF4058">
        <w:rPr>
          <w:rFonts w:cs="Times New Roman"/>
          <w:highlight w:val="yellow"/>
          <w:lang w:val="fr-FR"/>
        </w:rPr>
        <w:t xml:space="preserve"> 1987: </w:t>
      </w:r>
      <w:r w:rsidR="004D3F0F" w:rsidRPr="00BF4058">
        <w:rPr>
          <w:rFonts w:cs="Times New Roman"/>
          <w:highlight w:val="yellow"/>
          <w:lang w:val="fr-FR"/>
        </w:rPr>
        <w:t xml:space="preserve">Frédéric de </w:t>
      </w:r>
      <w:proofErr w:type="spellStart"/>
      <w:r w:rsidR="004D3F0F" w:rsidRPr="00BF4058">
        <w:rPr>
          <w:rFonts w:cs="Times New Roman"/>
          <w:highlight w:val="yellow"/>
          <w:lang w:val="fr-FR"/>
        </w:rPr>
        <w:t>Buzon</w:t>
      </w:r>
      <w:proofErr w:type="spellEnd"/>
      <w:r w:rsidR="004D3F0F" w:rsidRPr="00BF4058">
        <w:rPr>
          <w:rFonts w:cs="Times New Roman"/>
          <w:highlight w:val="yellow"/>
          <w:lang w:val="fr-FR"/>
        </w:rPr>
        <w:t xml:space="preserve">, </w:t>
      </w:r>
      <w:r w:rsidR="00E46DC2" w:rsidRPr="00BF4058">
        <w:rPr>
          <w:rFonts w:cs="Times New Roman"/>
          <w:i/>
          <w:highlight w:val="yellow"/>
          <w:lang w:val="fr-FR"/>
        </w:rPr>
        <w:t>Descartes et le matérialisme</w:t>
      </w:r>
      <w:r w:rsidR="00E46DC2" w:rsidRPr="00BF4058">
        <w:rPr>
          <w:rFonts w:cs="Times New Roman"/>
          <w:highlight w:val="yellow"/>
          <w:lang w:val="fr-FR"/>
        </w:rPr>
        <w:t xml:space="preserve">, </w:t>
      </w:r>
      <w:r w:rsidR="004D3F0F" w:rsidRPr="00BF4058">
        <w:rPr>
          <w:rFonts w:cs="Times New Roman"/>
          <w:highlight w:val="yellow"/>
          <w:lang w:val="fr-FR"/>
        </w:rPr>
        <w:t>«</w:t>
      </w:r>
      <w:r w:rsidR="00E46DC2" w:rsidRPr="00BF4058">
        <w:rPr>
          <w:rFonts w:cs="Times New Roman"/>
          <w:highlight w:val="yellow"/>
          <w:lang w:val="fr-FR"/>
        </w:rPr>
        <w:t>Les Etudes philosophiques</w:t>
      </w:r>
      <w:r w:rsidR="004D3F0F" w:rsidRPr="00BF4058">
        <w:rPr>
          <w:rFonts w:cs="Times New Roman"/>
          <w:highlight w:val="yellow"/>
          <w:lang w:val="fr-FR"/>
        </w:rPr>
        <w:t>»</w:t>
      </w:r>
      <w:r w:rsidR="00E46DC2" w:rsidRPr="00BF4058">
        <w:rPr>
          <w:rFonts w:cs="Times New Roman"/>
          <w:highlight w:val="yellow"/>
          <w:lang w:val="fr-FR"/>
        </w:rPr>
        <w:t>, 1987, pp. 11-17. </w:t>
      </w:r>
    </w:p>
    <w:p w14:paraId="5D54422D" w14:textId="40AD2669" w:rsidR="00EE51CB" w:rsidRPr="006F62BD" w:rsidRDefault="006F62BD" w:rsidP="00B77E16">
      <w:pPr>
        <w:pStyle w:val="FootnoteText"/>
        <w:widowControl w:val="0"/>
        <w:ind w:left="567" w:hanging="567"/>
        <w:rPr>
          <w:rFonts w:cs="Times New Roman"/>
          <w:lang w:val="fr-FR"/>
        </w:rPr>
      </w:pPr>
      <w:r w:rsidRPr="006F62BD">
        <w:rPr>
          <w:rFonts w:cs="Times New Roman"/>
          <w:lang w:val="fr-FR"/>
        </w:rPr>
        <w:t xml:space="preserve">Descartes 1664: </w:t>
      </w:r>
      <w:r w:rsidR="00091DFB" w:rsidRPr="006F62BD">
        <w:rPr>
          <w:rFonts w:cs="Times New Roman"/>
          <w:lang w:val="fr-FR"/>
        </w:rPr>
        <w:t xml:space="preserve">René </w:t>
      </w:r>
      <w:r w:rsidR="00EE51CB" w:rsidRPr="006F62BD">
        <w:rPr>
          <w:rFonts w:cs="Times New Roman"/>
          <w:lang w:val="fr-FR"/>
        </w:rPr>
        <w:t>Descartes</w:t>
      </w:r>
      <w:r w:rsidR="00091DFB" w:rsidRPr="006F62BD">
        <w:rPr>
          <w:rFonts w:cs="Times New Roman"/>
          <w:lang w:val="fr-FR"/>
        </w:rPr>
        <w:t>,</w:t>
      </w:r>
      <w:r w:rsidR="00EE51CB" w:rsidRPr="006F62BD">
        <w:rPr>
          <w:rFonts w:cs="Times New Roman"/>
          <w:lang w:val="fr-FR"/>
        </w:rPr>
        <w:t xml:space="preserve"> </w:t>
      </w:r>
      <w:r w:rsidR="00EE51CB" w:rsidRPr="006F62BD">
        <w:rPr>
          <w:rFonts w:cs="Times New Roman"/>
          <w:i/>
          <w:lang w:val="fr-FR"/>
        </w:rPr>
        <w:t>L’Homme … avec les Remarques de Louis de La Forge</w:t>
      </w:r>
      <w:r w:rsidR="00EE51CB" w:rsidRPr="006F62BD">
        <w:rPr>
          <w:rFonts w:cs="Times New Roman"/>
          <w:lang w:val="fr-FR"/>
        </w:rPr>
        <w:t xml:space="preserve"> … Paris</w:t>
      </w:r>
      <w:r w:rsidR="00091DFB" w:rsidRPr="006F62BD">
        <w:rPr>
          <w:rFonts w:cs="Times New Roman"/>
          <w:lang w:val="fr-FR"/>
        </w:rPr>
        <w:t xml:space="preserve"> 1664</w:t>
      </w:r>
      <w:r w:rsidR="00EE51CB" w:rsidRPr="006F62BD">
        <w:rPr>
          <w:rFonts w:cs="Times New Roman"/>
          <w:lang w:val="fr-FR"/>
        </w:rPr>
        <w:t>.</w:t>
      </w:r>
    </w:p>
    <w:p w14:paraId="765EC529" w14:textId="1BBCAA2D" w:rsidR="00EE51CB" w:rsidRPr="006F62BD" w:rsidRDefault="006F62BD" w:rsidP="00B77E16">
      <w:pPr>
        <w:widowControl w:val="0"/>
        <w:spacing w:line="240" w:lineRule="auto"/>
        <w:ind w:left="567" w:hanging="567"/>
        <w:rPr>
          <w:rFonts w:cs="Times New Roman"/>
          <w:sz w:val="20"/>
          <w:szCs w:val="20"/>
          <w:lang w:val="en-US"/>
        </w:rPr>
      </w:pPr>
      <w:r w:rsidRPr="006F62BD">
        <w:rPr>
          <w:rFonts w:cs="Times New Roman"/>
          <w:sz w:val="20"/>
          <w:szCs w:val="20"/>
          <w:lang w:val="fr-FR"/>
        </w:rPr>
        <w:t xml:space="preserve">Descartes 1964-1974 : </w:t>
      </w:r>
      <w:r w:rsidR="00091DFB" w:rsidRPr="006F62BD">
        <w:rPr>
          <w:rFonts w:cs="Times New Roman"/>
          <w:sz w:val="20"/>
          <w:szCs w:val="20"/>
          <w:lang w:val="fr-FR"/>
        </w:rPr>
        <w:t xml:space="preserve">René Descartes, </w:t>
      </w:r>
      <w:r w:rsidR="00EE51CB" w:rsidRPr="006F62BD">
        <w:rPr>
          <w:rFonts w:cs="Times New Roman"/>
          <w:i/>
          <w:sz w:val="20"/>
          <w:szCs w:val="20"/>
          <w:lang w:val="fr-FR"/>
        </w:rPr>
        <w:t>Œuvres complètes</w:t>
      </w:r>
      <w:r w:rsidR="00EE51CB" w:rsidRPr="006F62BD">
        <w:rPr>
          <w:rFonts w:cs="Times New Roman"/>
          <w:sz w:val="20"/>
          <w:szCs w:val="20"/>
          <w:lang w:val="fr-FR"/>
        </w:rPr>
        <w:t xml:space="preserve">, </w:t>
      </w:r>
      <w:r w:rsidR="00091DFB" w:rsidRPr="006F62BD">
        <w:rPr>
          <w:rFonts w:cs="Times New Roman"/>
          <w:sz w:val="20"/>
          <w:szCs w:val="20"/>
          <w:lang w:val="fr-FR"/>
        </w:rPr>
        <w:t xml:space="preserve">éd. par </w:t>
      </w:r>
      <w:r w:rsidR="00EE51CB" w:rsidRPr="006F62BD">
        <w:rPr>
          <w:rFonts w:cs="Times New Roman"/>
          <w:sz w:val="20"/>
          <w:szCs w:val="20"/>
          <w:lang w:val="fr-FR"/>
        </w:rPr>
        <w:t xml:space="preserve">Charles Adam and Paul Tannery. </w:t>
      </w:r>
      <w:r w:rsidR="003C192B" w:rsidRPr="00FB7E9C">
        <w:rPr>
          <w:rFonts w:cs="Times New Roman"/>
          <w:sz w:val="20"/>
          <w:szCs w:val="20"/>
          <w:lang w:val="en-US"/>
        </w:rPr>
        <w:t>11</w:t>
      </w:r>
      <w:r w:rsidR="00091DFB" w:rsidRPr="00FB7E9C">
        <w:rPr>
          <w:rFonts w:cs="Times New Roman"/>
          <w:sz w:val="20"/>
          <w:szCs w:val="20"/>
          <w:lang w:val="en-US"/>
        </w:rPr>
        <w:t xml:space="preserve"> </w:t>
      </w:r>
      <w:proofErr w:type="spellStart"/>
      <w:r w:rsidR="00091DFB" w:rsidRPr="00FB7E9C">
        <w:rPr>
          <w:rFonts w:cs="Times New Roman"/>
          <w:sz w:val="20"/>
          <w:szCs w:val="20"/>
          <w:lang w:val="en-US"/>
        </w:rPr>
        <w:t>vols</w:t>
      </w:r>
      <w:proofErr w:type="spellEnd"/>
      <w:r w:rsidR="00091DFB" w:rsidRPr="00FB7E9C">
        <w:rPr>
          <w:rFonts w:cs="Times New Roman"/>
          <w:sz w:val="20"/>
          <w:szCs w:val="20"/>
          <w:lang w:val="en-US"/>
        </w:rPr>
        <w:t>,</w:t>
      </w:r>
      <w:r w:rsidR="00EE51CB" w:rsidRPr="00FB7E9C">
        <w:rPr>
          <w:rFonts w:cs="Times New Roman"/>
          <w:sz w:val="20"/>
          <w:szCs w:val="20"/>
          <w:lang w:val="en-US"/>
        </w:rPr>
        <w:t xml:space="preserve"> </w:t>
      </w:r>
      <w:proofErr w:type="spellStart"/>
      <w:r w:rsidR="00091DFB" w:rsidRPr="00FB7E9C">
        <w:rPr>
          <w:rFonts w:cs="Times New Roman"/>
          <w:sz w:val="20"/>
          <w:szCs w:val="20"/>
          <w:lang w:val="en-US"/>
        </w:rPr>
        <w:t>Vrin</w:t>
      </w:r>
      <w:proofErr w:type="spellEnd"/>
      <w:r w:rsidR="00091DFB" w:rsidRPr="00FB7E9C">
        <w:rPr>
          <w:rFonts w:cs="Times New Roman"/>
          <w:sz w:val="20"/>
          <w:szCs w:val="20"/>
          <w:lang w:val="en-US"/>
        </w:rPr>
        <w:t xml:space="preserve">, Paris 1964-1974. </w:t>
      </w:r>
      <w:r w:rsidR="00091DFB" w:rsidRPr="006F62BD">
        <w:rPr>
          <w:rFonts w:cs="Times New Roman"/>
          <w:sz w:val="20"/>
          <w:szCs w:val="20"/>
          <w:lang w:val="en-US"/>
        </w:rPr>
        <w:t>[AT]</w:t>
      </w:r>
    </w:p>
    <w:p w14:paraId="047BAD77" w14:textId="200E37EC" w:rsidR="00EE51CB" w:rsidRPr="00B77E16" w:rsidRDefault="006F62BD" w:rsidP="00B77E16">
      <w:pPr>
        <w:widowControl w:val="0"/>
        <w:spacing w:line="240" w:lineRule="auto"/>
        <w:ind w:left="567" w:hanging="567"/>
        <w:rPr>
          <w:rFonts w:cs="Times New Roman"/>
          <w:sz w:val="20"/>
          <w:szCs w:val="20"/>
          <w:lang w:val="en-US"/>
        </w:rPr>
      </w:pPr>
      <w:r w:rsidRPr="006F62BD">
        <w:rPr>
          <w:rFonts w:cs="Times New Roman"/>
          <w:sz w:val="20"/>
          <w:szCs w:val="20"/>
          <w:lang w:val="en-US"/>
        </w:rPr>
        <w:t>Descartes</w:t>
      </w:r>
      <w:r>
        <w:rPr>
          <w:rFonts w:cs="Times New Roman"/>
          <w:sz w:val="20"/>
          <w:szCs w:val="20"/>
          <w:lang w:val="en-US"/>
        </w:rPr>
        <w:t xml:space="preserve"> 1984-1991:</w:t>
      </w:r>
      <w:r w:rsidRPr="006F62BD">
        <w:rPr>
          <w:rFonts w:cs="Times New Roman"/>
          <w:sz w:val="20"/>
          <w:szCs w:val="20"/>
          <w:lang w:val="en-US"/>
        </w:rPr>
        <w:t xml:space="preserve"> </w:t>
      </w:r>
      <w:r w:rsidR="00091DFB" w:rsidRPr="006F62BD">
        <w:rPr>
          <w:rFonts w:cs="Times New Roman"/>
          <w:sz w:val="20"/>
          <w:szCs w:val="20"/>
          <w:lang w:val="en-US"/>
        </w:rPr>
        <w:t xml:space="preserve">René Descartes, </w:t>
      </w:r>
      <w:r w:rsidR="00EE51CB" w:rsidRPr="006F62BD">
        <w:rPr>
          <w:rFonts w:cs="Times New Roman"/>
          <w:i/>
          <w:sz w:val="20"/>
          <w:szCs w:val="20"/>
          <w:lang w:val="en-US"/>
        </w:rPr>
        <w:t>The Philosophical Writings of Descartes</w:t>
      </w:r>
      <w:r w:rsidR="00EE51CB" w:rsidRPr="006F62BD">
        <w:rPr>
          <w:rFonts w:cs="Times New Roman"/>
          <w:sz w:val="20"/>
          <w:szCs w:val="20"/>
          <w:lang w:val="en-US"/>
        </w:rPr>
        <w:t>, ed</w:t>
      </w:r>
      <w:r w:rsidR="00091DFB" w:rsidRPr="006F62BD">
        <w:rPr>
          <w:rFonts w:cs="Times New Roman"/>
          <w:sz w:val="20"/>
          <w:szCs w:val="20"/>
          <w:lang w:val="en-US"/>
        </w:rPr>
        <w:t>.</w:t>
      </w:r>
      <w:r w:rsidR="00EE51CB" w:rsidRPr="006F62BD">
        <w:rPr>
          <w:rFonts w:cs="Times New Roman"/>
          <w:sz w:val="20"/>
          <w:szCs w:val="20"/>
          <w:lang w:val="en-US"/>
        </w:rPr>
        <w:t xml:space="preserve"> by John </w:t>
      </w:r>
      <w:proofErr w:type="spellStart"/>
      <w:r w:rsidR="00EE51CB" w:rsidRPr="006F62BD">
        <w:rPr>
          <w:rFonts w:cs="Times New Roman"/>
          <w:sz w:val="20"/>
          <w:szCs w:val="20"/>
          <w:lang w:val="en-US"/>
        </w:rPr>
        <w:t>Cottingham</w:t>
      </w:r>
      <w:proofErr w:type="spellEnd"/>
      <w:r w:rsidR="00EE51CB" w:rsidRPr="006F62BD">
        <w:rPr>
          <w:rFonts w:cs="Times New Roman"/>
          <w:sz w:val="20"/>
          <w:szCs w:val="20"/>
          <w:lang w:val="en-US"/>
        </w:rPr>
        <w:t>, Rober</w:t>
      </w:r>
      <w:r w:rsidR="00091DFB" w:rsidRPr="006F62BD">
        <w:rPr>
          <w:rFonts w:cs="Times New Roman"/>
          <w:sz w:val="20"/>
          <w:szCs w:val="20"/>
          <w:lang w:val="en-US"/>
        </w:rPr>
        <w:t xml:space="preserve">t </w:t>
      </w:r>
      <w:proofErr w:type="spellStart"/>
      <w:r w:rsidR="00091DFB" w:rsidRPr="006F62BD">
        <w:rPr>
          <w:rFonts w:cs="Times New Roman"/>
          <w:sz w:val="20"/>
          <w:szCs w:val="20"/>
          <w:lang w:val="en-US"/>
        </w:rPr>
        <w:t>Stoothoff</w:t>
      </w:r>
      <w:proofErr w:type="spellEnd"/>
      <w:r w:rsidR="00091DFB" w:rsidRPr="006F62BD">
        <w:rPr>
          <w:rFonts w:cs="Times New Roman"/>
          <w:sz w:val="20"/>
          <w:szCs w:val="20"/>
          <w:lang w:val="en-US"/>
        </w:rPr>
        <w:t xml:space="preserve">, and </w:t>
      </w:r>
      <w:proofErr w:type="spellStart"/>
      <w:r w:rsidR="00091DFB" w:rsidRPr="006F62BD">
        <w:rPr>
          <w:rFonts w:cs="Times New Roman"/>
          <w:sz w:val="20"/>
          <w:szCs w:val="20"/>
          <w:lang w:val="en-US"/>
        </w:rPr>
        <w:t>Dugald</w:t>
      </w:r>
      <w:proofErr w:type="spellEnd"/>
      <w:r w:rsidR="00091DFB" w:rsidRPr="00B77E16">
        <w:rPr>
          <w:rFonts w:cs="Times New Roman"/>
          <w:sz w:val="20"/>
          <w:szCs w:val="20"/>
          <w:lang w:val="en-US"/>
        </w:rPr>
        <w:t xml:space="preserve"> Murdoch, 2 </w:t>
      </w:r>
      <w:proofErr w:type="spellStart"/>
      <w:r w:rsidR="00091DFB" w:rsidRPr="00B77E16">
        <w:rPr>
          <w:rFonts w:cs="Times New Roman"/>
          <w:sz w:val="20"/>
          <w:szCs w:val="20"/>
          <w:lang w:val="en-US"/>
        </w:rPr>
        <w:t>vols</w:t>
      </w:r>
      <w:proofErr w:type="spellEnd"/>
      <w:r w:rsidR="00091DFB" w:rsidRPr="00B77E16">
        <w:rPr>
          <w:rFonts w:cs="Times New Roman"/>
          <w:sz w:val="20"/>
          <w:szCs w:val="20"/>
          <w:lang w:val="en-US"/>
        </w:rPr>
        <w:t xml:space="preserve">, Cambridge University Press, </w:t>
      </w:r>
      <w:r w:rsidR="00EE51CB" w:rsidRPr="00B77E16">
        <w:rPr>
          <w:rFonts w:cs="Times New Roman"/>
          <w:sz w:val="20"/>
          <w:szCs w:val="20"/>
          <w:lang w:val="en-US"/>
        </w:rPr>
        <w:t>Cambridge</w:t>
      </w:r>
      <w:r w:rsidR="00091DFB" w:rsidRPr="00B77E16">
        <w:rPr>
          <w:rFonts w:cs="Times New Roman"/>
          <w:sz w:val="20"/>
          <w:szCs w:val="20"/>
          <w:lang w:val="en-US"/>
        </w:rPr>
        <w:t xml:space="preserve"> 1984-1991 [CSM]</w:t>
      </w:r>
    </w:p>
    <w:p w14:paraId="25B4C7AA" w14:textId="1EACFAD0" w:rsidR="00B83321" w:rsidRPr="00B83321" w:rsidRDefault="006F62BD" w:rsidP="00B77E16">
      <w:pPr>
        <w:pStyle w:val="FootnoteText"/>
        <w:widowControl w:val="0"/>
        <w:ind w:left="567" w:hanging="567"/>
        <w:rPr>
          <w:rFonts w:cs="Times New Roman"/>
          <w:lang w:val="en-US"/>
        </w:rPr>
      </w:pPr>
      <w:r w:rsidRPr="00B83321">
        <w:rPr>
          <w:rFonts w:cs="Times New Roman"/>
          <w:lang w:val="en-US"/>
        </w:rPr>
        <w:t xml:space="preserve">Des </w:t>
      </w:r>
      <w:proofErr w:type="spellStart"/>
      <w:r w:rsidRPr="00B83321">
        <w:rPr>
          <w:rFonts w:cs="Times New Roman"/>
          <w:lang w:val="en-US"/>
        </w:rPr>
        <w:t>Chene</w:t>
      </w:r>
      <w:proofErr w:type="spellEnd"/>
      <w:r>
        <w:rPr>
          <w:rFonts w:cs="Times New Roman"/>
          <w:lang w:val="en-US"/>
        </w:rPr>
        <w:t xml:space="preserve"> 1996:</w:t>
      </w:r>
      <w:r w:rsidRPr="00B83321">
        <w:rPr>
          <w:rFonts w:cs="Times New Roman"/>
          <w:lang w:val="en-US"/>
        </w:rPr>
        <w:t xml:space="preserve"> </w:t>
      </w:r>
      <w:r w:rsidR="00B83321" w:rsidRPr="00B83321">
        <w:rPr>
          <w:rFonts w:cs="Times New Roman"/>
          <w:lang w:val="en-US"/>
        </w:rPr>
        <w:t xml:space="preserve">Dennis Des </w:t>
      </w:r>
      <w:proofErr w:type="spellStart"/>
      <w:r w:rsidR="00B83321" w:rsidRPr="00B83321">
        <w:rPr>
          <w:rFonts w:cs="Times New Roman"/>
          <w:lang w:val="en-US"/>
        </w:rPr>
        <w:t>Chene</w:t>
      </w:r>
      <w:proofErr w:type="spellEnd"/>
      <w:r w:rsidR="00B83321" w:rsidRPr="00B83321">
        <w:rPr>
          <w:rFonts w:cs="Times New Roman"/>
          <w:lang w:val="en-US"/>
        </w:rPr>
        <w:t xml:space="preserve">, </w:t>
      </w:r>
      <w:proofErr w:type="spellStart"/>
      <w:r w:rsidR="00B83321" w:rsidRPr="00B83321">
        <w:rPr>
          <w:rFonts w:cs="Times New Roman"/>
          <w:i/>
          <w:lang w:val="en-US"/>
        </w:rPr>
        <w:t>Physiologia</w:t>
      </w:r>
      <w:proofErr w:type="spellEnd"/>
      <w:r w:rsidR="00B83321" w:rsidRPr="00B83321">
        <w:rPr>
          <w:rFonts w:cs="Times New Roman"/>
          <w:i/>
          <w:lang w:val="en-US"/>
        </w:rPr>
        <w:t xml:space="preserve">: Natural Philosophy in Late Aristotelian </w:t>
      </w:r>
      <w:r w:rsidR="00B83321">
        <w:rPr>
          <w:rFonts w:cs="Times New Roman"/>
          <w:i/>
          <w:lang w:val="en-US"/>
        </w:rPr>
        <w:t>and Cartesian Thought</w:t>
      </w:r>
      <w:r w:rsidR="00B83321">
        <w:rPr>
          <w:rFonts w:cs="Times New Roman"/>
          <w:lang w:val="en-US"/>
        </w:rPr>
        <w:t xml:space="preserve">, Cornell University Press, </w:t>
      </w:r>
      <w:proofErr w:type="gramStart"/>
      <w:r w:rsidR="004D3F0F">
        <w:rPr>
          <w:rFonts w:cs="Times New Roman"/>
          <w:lang w:val="en-US"/>
        </w:rPr>
        <w:t>Ithaca</w:t>
      </w:r>
      <w:proofErr w:type="gramEnd"/>
      <w:r w:rsidR="004D3F0F">
        <w:rPr>
          <w:rFonts w:cs="Times New Roman"/>
          <w:lang w:val="en-US"/>
        </w:rPr>
        <w:t xml:space="preserve"> </w:t>
      </w:r>
      <w:r w:rsidR="00B83321">
        <w:rPr>
          <w:rFonts w:cs="Times New Roman"/>
          <w:lang w:val="en-US"/>
        </w:rPr>
        <w:t>1996.</w:t>
      </w:r>
    </w:p>
    <w:p w14:paraId="17BA5E0A" w14:textId="07D06555" w:rsidR="00EE51CB" w:rsidRPr="00B77E16" w:rsidRDefault="006F62BD" w:rsidP="00B77E16">
      <w:pPr>
        <w:pStyle w:val="FootnoteText"/>
        <w:widowControl w:val="0"/>
        <w:ind w:left="567" w:hanging="567"/>
        <w:rPr>
          <w:rFonts w:cs="Times New Roman"/>
          <w:lang w:val="en-US"/>
        </w:rPr>
      </w:pPr>
      <w:r>
        <w:rPr>
          <w:rFonts w:cs="Times New Roman"/>
          <w:lang w:val="en-US"/>
        </w:rPr>
        <w:t xml:space="preserve">Des </w:t>
      </w:r>
      <w:proofErr w:type="spellStart"/>
      <w:r>
        <w:rPr>
          <w:rFonts w:cs="Times New Roman"/>
          <w:lang w:val="en-US"/>
        </w:rPr>
        <w:t>Chene</w:t>
      </w:r>
      <w:proofErr w:type="spellEnd"/>
      <w:r>
        <w:rPr>
          <w:rFonts w:cs="Times New Roman"/>
          <w:lang w:val="en-US"/>
        </w:rPr>
        <w:t xml:space="preserve"> 2000: </w:t>
      </w:r>
      <w:r w:rsidR="004F1D6F" w:rsidRPr="00B77E16">
        <w:rPr>
          <w:rFonts w:cs="Times New Roman"/>
          <w:lang w:val="en-US"/>
        </w:rPr>
        <w:t xml:space="preserve">Dennis </w:t>
      </w:r>
      <w:r w:rsidR="00EE51CB" w:rsidRPr="00B77E16">
        <w:rPr>
          <w:rFonts w:cs="Times New Roman"/>
          <w:lang w:val="en-US"/>
        </w:rPr>
        <w:t xml:space="preserve">Des </w:t>
      </w:r>
      <w:proofErr w:type="spellStart"/>
      <w:r w:rsidR="00EE51CB" w:rsidRPr="00B77E16">
        <w:rPr>
          <w:rFonts w:cs="Times New Roman"/>
          <w:lang w:val="en-US"/>
        </w:rPr>
        <w:t>Chene</w:t>
      </w:r>
      <w:proofErr w:type="spellEnd"/>
      <w:r w:rsidR="00EE51CB" w:rsidRPr="00B77E16">
        <w:rPr>
          <w:rFonts w:cs="Times New Roman"/>
          <w:lang w:val="en-US"/>
        </w:rPr>
        <w:t xml:space="preserve">, </w:t>
      </w:r>
      <w:r w:rsidR="00EE51CB" w:rsidRPr="00B77E16">
        <w:rPr>
          <w:rFonts w:cs="Times New Roman"/>
          <w:i/>
          <w:lang w:val="en-US"/>
        </w:rPr>
        <w:t>Life’s Form: Late Aristotelian Conceptions of the Soul</w:t>
      </w:r>
      <w:r w:rsidR="004F1D6F" w:rsidRPr="00B77E16">
        <w:rPr>
          <w:rFonts w:cs="Times New Roman"/>
          <w:lang w:val="en-US"/>
        </w:rPr>
        <w:t xml:space="preserve">, </w:t>
      </w:r>
      <w:r w:rsidR="00EE51CB" w:rsidRPr="00B77E16">
        <w:rPr>
          <w:rFonts w:cs="Times New Roman"/>
          <w:lang w:val="en-US"/>
        </w:rPr>
        <w:t>Cornell University Press</w:t>
      </w:r>
      <w:r w:rsidR="004F1D6F" w:rsidRPr="00B77E16">
        <w:rPr>
          <w:rFonts w:cs="Times New Roman"/>
          <w:lang w:val="en-US"/>
        </w:rPr>
        <w:t xml:space="preserve">, </w:t>
      </w:r>
      <w:proofErr w:type="gramStart"/>
      <w:r w:rsidR="004F1D6F" w:rsidRPr="00B77E16">
        <w:rPr>
          <w:rFonts w:cs="Times New Roman"/>
          <w:lang w:val="en-US"/>
        </w:rPr>
        <w:t>Ithaca</w:t>
      </w:r>
      <w:proofErr w:type="gramEnd"/>
      <w:r w:rsidR="004F1D6F" w:rsidRPr="00B77E16">
        <w:rPr>
          <w:rFonts w:cs="Times New Roman"/>
          <w:lang w:val="en-US"/>
        </w:rPr>
        <w:t xml:space="preserve"> 2000</w:t>
      </w:r>
      <w:r w:rsidR="00EE51CB" w:rsidRPr="00B77E16">
        <w:rPr>
          <w:rFonts w:cs="Times New Roman"/>
          <w:lang w:val="en-US"/>
        </w:rPr>
        <w:t>.</w:t>
      </w:r>
    </w:p>
    <w:p w14:paraId="64DEA058" w14:textId="1373CCF6" w:rsidR="00EE51CB" w:rsidRPr="00B77E16" w:rsidRDefault="006F62BD" w:rsidP="00B77E16">
      <w:pPr>
        <w:pStyle w:val="FootnoteText"/>
        <w:widowControl w:val="0"/>
        <w:ind w:left="567" w:hanging="567"/>
        <w:rPr>
          <w:rFonts w:cs="Times New Roman"/>
          <w:lang w:val="en-US"/>
        </w:rPr>
      </w:pPr>
      <w:r>
        <w:rPr>
          <w:rFonts w:cs="Times New Roman"/>
          <w:lang w:val="en-US"/>
        </w:rPr>
        <w:t xml:space="preserve">Des </w:t>
      </w:r>
      <w:proofErr w:type="spellStart"/>
      <w:r>
        <w:rPr>
          <w:rFonts w:cs="Times New Roman"/>
          <w:lang w:val="en-US"/>
        </w:rPr>
        <w:t>Chene</w:t>
      </w:r>
      <w:proofErr w:type="spellEnd"/>
      <w:r>
        <w:rPr>
          <w:rFonts w:cs="Times New Roman"/>
          <w:lang w:val="en-US"/>
        </w:rPr>
        <w:t xml:space="preserve"> 2001: </w:t>
      </w:r>
      <w:r w:rsidR="004F1D6F" w:rsidRPr="00B77E16">
        <w:rPr>
          <w:rFonts w:cs="Times New Roman"/>
          <w:lang w:val="en-US"/>
        </w:rPr>
        <w:t xml:space="preserve">Dennis </w:t>
      </w:r>
      <w:r w:rsidR="00EE51CB" w:rsidRPr="00B77E16">
        <w:rPr>
          <w:rFonts w:cs="Times New Roman"/>
          <w:lang w:val="en-US"/>
        </w:rPr>
        <w:t xml:space="preserve">Des </w:t>
      </w:r>
      <w:proofErr w:type="spellStart"/>
      <w:r w:rsidR="00EE51CB" w:rsidRPr="00B77E16">
        <w:rPr>
          <w:rFonts w:cs="Times New Roman"/>
          <w:lang w:val="en-US"/>
        </w:rPr>
        <w:t>Chene</w:t>
      </w:r>
      <w:proofErr w:type="spellEnd"/>
      <w:r w:rsidR="00EE51CB" w:rsidRPr="00B77E16">
        <w:rPr>
          <w:rFonts w:cs="Times New Roman"/>
          <w:lang w:val="en-US"/>
        </w:rPr>
        <w:t>,</w:t>
      </w:r>
      <w:r w:rsidR="004F1D6F" w:rsidRPr="00B77E16">
        <w:rPr>
          <w:rFonts w:cs="Times New Roman"/>
          <w:lang w:val="en-US"/>
        </w:rPr>
        <w:t xml:space="preserve"> </w:t>
      </w:r>
      <w:r w:rsidR="00EE51CB" w:rsidRPr="00B77E16">
        <w:rPr>
          <w:rFonts w:cs="Times New Roman"/>
          <w:i/>
          <w:lang w:val="en-US"/>
        </w:rPr>
        <w:t>Spirits &amp; Clocks: Machine and Organism in Descartes</w:t>
      </w:r>
      <w:r w:rsidR="004F1D6F" w:rsidRPr="00B77E16">
        <w:rPr>
          <w:rFonts w:cs="Times New Roman"/>
          <w:lang w:val="en-US"/>
        </w:rPr>
        <w:t xml:space="preserve">, Cornell University Press, </w:t>
      </w:r>
      <w:proofErr w:type="gramStart"/>
      <w:r w:rsidR="004F1D6F" w:rsidRPr="00B77E16">
        <w:rPr>
          <w:rFonts w:cs="Times New Roman"/>
          <w:lang w:val="en-US"/>
        </w:rPr>
        <w:t>Ithaca</w:t>
      </w:r>
      <w:proofErr w:type="gramEnd"/>
      <w:r w:rsidR="004F1D6F" w:rsidRPr="00B77E16">
        <w:rPr>
          <w:rFonts w:cs="Times New Roman"/>
          <w:lang w:val="en-US"/>
        </w:rPr>
        <w:t xml:space="preserve"> 2001.</w:t>
      </w:r>
    </w:p>
    <w:p w14:paraId="4124AD63" w14:textId="12C68F83"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Detlefsen</w:t>
      </w:r>
      <w:proofErr w:type="spellEnd"/>
      <w:r>
        <w:rPr>
          <w:rFonts w:cs="Times New Roman"/>
          <w:lang w:val="en-US"/>
        </w:rPr>
        <w:t xml:space="preserve"> 2016:</w:t>
      </w:r>
      <w:r w:rsidRPr="00B77E16">
        <w:rPr>
          <w:rFonts w:cs="Times New Roman"/>
          <w:lang w:val="en-US"/>
        </w:rPr>
        <w:t xml:space="preserve"> </w:t>
      </w:r>
      <w:r w:rsidR="00F218A0" w:rsidRPr="00B77E16">
        <w:rPr>
          <w:rFonts w:cs="Times New Roman"/>
          <w:lang w:val="en-US"/>
        </w:rPr>
        <w:t xml:space="preserve">Karen </w:t>
      </w:r>
      <w:proofErr w:type="spellStart"/>
      <w:r w:rsidR="00EE51CB" w:rsidRPr="00B77E16">
        <w:rPr>
          <w:rFonts w:cs="Times New Roman"/>
          <w:lang w:val="en-US"/>
        </w:rPr>
        <w:t>Detlefsen</w:t>
      </w:r>
      <w:proofErr w:type="spellEnd"/>
      <w:r w:rsidR="00EE51CB" w:rsidRPr="00B77E16">
        <w:rPr>
          <w:rFonts w:cs="Times New Roman"/>
          <w:lang w:val="en-US"/>
        </w:rPr>
        <w:t>,</w:t>
      </w:r>
      <w:r w:rsidR="00F218A0" w:rsidRPr="00B77E16">
        <w:rPr>
          <w:rFonts w:cs="Times New Roman"/>
          <w:lang w:val="en-US"/>
        </w:rPr>
        <w:t xml:space="preserve"> </w:t>
      </w:r>
      <w:r w:rsidR="00EE51CB" w:rsidRPr="00B77E16">
        <w:rPr>
          <w:rFonts w:cs="Times New Roman"/>
          <w:i/>
          <w:lang w:val="en-US"/>
        </w:rPr>
        <w:t>Descartes on the Theory of Life and M</w:t>
      </w:r>
      <w:r w:rsidR="00F218A0" w:rsidRPr="00B77E16">
        <w:rPr>
          <w:rFonts w:cs="Times New Roman"/>
          <w:i/>
          <w:lang w:val="en-US"/>
        </w:rPr>
        <w:t>ethodology in the Life Sciences</w:t>
      </w:r>
      <w:r w:rsidR="00F218A0" w:rsidRPr="00B77E16">
        <w:rPr>
          <w:rFonts w:cs="Times New Roman"/>
          <w:lang w:val="en-US"/>
        </w:rPr>
        <w:t>, i</w:t>
      </w:r>
      <w:r w:rsidR="00EE51CB" w:rsidRPr="00B77E16">
        <w:rPr>
          <w:rFonts w:cs="Times New Roman"/>
          <w:lang w:val="en-US"/>
        </w:rPr>
        <w:t xml:space="preserve">n </w:t>
      </w:r>
      <w:r w:rsidR="00F218A0" w:rsidRPr="00B77E16">
        <w:rPr>
          <w:rFonts w:cs="Times New Roman"/>
          <w:lang w:val="en-US"/>
        </w:rPr>
        <w:t xml:space="preserve">Peter </w:t>
      </w:r>
      <w:proofErr w:type="spellStart"/>
      <w:r w:rsidR="00F218A0" w:rsidRPr="00B77E16">
        <w:rPr>
          <w:rFonts w:cs="Times New Roman"/>
          <w:lang w:val="en-US"/>
        </w:rPr>
        <w:t>Distelzweig</w:t>
      </w:r>
      <w:proofErr w:type="spellEnd"/>
      <w:r w:rsidR="00F218A0" w:rsidRPr="00B77E16">
        <w:rPr>
          <w:rFonts w:cs="Times New Roman"/>
          <w:lang w:val="en-US"/>
        </w:rPr>
        <w:t xml:space="preserve">, Benjamin Goldberg and Evan Ragland (eds.), </w:t>
      </w:r>
      <w:r w:rsidR="00EE51CB" w:rsidRPr="00B77E16">
        <w:rPr>
          <w:rFonts w:cs="Times New Roman"/>
          <w:i/>
          <w:lang w:val="en-US"/>
        </w:rPr>
        <w:t>Early Modern Medicine and Natural Philosophy</w:t>
      </w:r>
      <w:r w:rsidR="00EE51CB" w:rsidRPr="00B77E16">
        <w:rPr>
          <w:rFonts w:cs="Times New Roman"/>
          <w:lang w:val="en-US"/>
        </w:rPr>
        <w:t>, Springer</w:t>
      </w:r>
      <w:r w:rsidR="00F218A0" w:rsidRPr="00B77E16">
        <w:rPr>
          <w:rFonts w:cs="Times New Roman"/>
          <w:lang w:val="en-US"/>
        </w:rPr>
        <w:t>, Boston 2016, pp. 141-171</w:t>
      </w:r>
      <w:r w:rsidR="00EE51CB" w:rsidRPr="00B77E16">
        <w:rPr>
          <w:rFonts w:cs="Times New Roman"/>
          <w:lang w:val="en-US"/>
        </w:rPr>
        <w:t>.</w:t>
      </w:r>
    </w:p>
    <w:p w14:paraId="58985EC2" w14:textId="50AE3A8E" w:rsidR="00EE51CB" w:rsidRPr="00B77E16" w:rsidRDefault="006F62BD" w:rsidP="00B77E16">
      <w:pPr>
        <w:pStyle w:val="FootnoteText"/>
        <w:widowControl w:val="0"/>
        <w:ind w:left="567" w:hanging="567"/>
        <w:rPr>
          <w:rFonts w:cs="Times New Roman"/>
          <w:lang w:val="fr-FR"/>
        </w:rPr>
      </w:pPr>
      <w:proofErr w:type="spellStart"/>
      <w:r w:rsidRPr="00B77E16">
        <w:rPr>
          <w:rFonts w:cs="Times New Roman"/>
          <w:lang w:val="fr-FR"/>
        </w:rPr>
        <w:t>Duchesneau</w:t>
      </w:r>
      <w:proofErr w:type="spellEnd"/>
      <w:r w:rsidRPr="00B77E16">
        <w:rPr>
          <w:rFonts w:cs="Times New Roman"/>
          <w:lang w:val="fr-FR"/>
        </w:rPr>
        <w:t xml:space="preserve"> </w:t>
      </w:r>
      <w:r>
        <w:rPr>
          <w:rFonts w:cs="Times New Roman"/>
          <w:lang w:val="fr-FR"/>
        </w:rPr>
        <w:t xml:space="preserve">1998: </w:t>
      </w:r>
      <w:r w:rsidR="00F218A0" w:rsidRPr="00B77E16">
        <w:rPr>
          <w:rFonts w:cs="Times New Roman"/>
          <w:lang w:val="fr-FR"/>
        </w:rPr>
        <w:t xml:space="preserve">François </w:t>
      </w:r>
      <w:proofErr w:type="spellStart"/>
      <w:r w:rsidR="00EE51CB" w:rsidRPr="00B77E16">
        <w:rPr>
          <w:rFonts w:cs="Times New Roman"/>
          <w:lang w:val="fr-FR"/>
        </w:rPr>
        <w:t>Duchesneau</w:t>
      </w:r>
      <w:proofErr w:type="spellEnd"/>
      <w:r w:rsidR="00F218A0" w:rsidRPr="00B77E16">
        <w:rPr>
          <w:rFonts w:cs="Times New Roman"/>
          <w:lang w:val="fr-FR"/>
        </w:rPr>
        <w:t xml:space="preserve">, </w:t>
      </w:r>
      <w:r w:rsidR="00EE51CB" w:rsidRPr="00B77E16">
        <w:rPr>
          <w:rFonts w:cs="Times New Roman"/>
          <w:i/>
          <w:lang w:val="fr-FR"/>
        </w:rPr>
        <w:t>Les modèles du vivant de Descartes à Leibniz</w:t>
      </w:r>
      <w:r w:rsidR="00F218A0" w:rsidRPr="00B77E16">
        <w:rPr>
          <w:rFonts w:cs="Times New Roman"/>
          <w:lang w:val="fr-FR"/>
        </w:rPr>
        <w:t xml:space="preserve">, </w:t>
      </w:r>
      <w:proofErr w:type="spellStart"/>
      <w:r w:rsidR="00EE51CB" w:rsidRPr="00B77E16">
        <w:rPr>
          <w:rFonts w:cs="Times New Roman"/>
          <w:lang w:val="fr-FR"/>
        </w:rPr>
        <w:t>Vrin</w:t>
      </w:r>
      <w:proofErr w:type="spellEnd"/>
      <w:r w:rsidR="00F218A0" w:rsidRPr="00B77E16">
        <w:rPr>
          <w:rFonts w:cs="Times New Roman"/>
          <w:lang w:val="fr-FR"/>
        </w:rPr>
        <w:t>, Paris 1998</w:t>
      </w:r>
      <w:r w:rsidR="00EE51CB" w:rsidRPr="00B77E16">
        <w:rPr>
          <w:rFonts w:cs="Times New Roman"/>
          <w:lang w:val="fr-FR"/>
        </w:rPr>
        <w:t>.</w:t>
      </w:r>
    </w:p>
    <w:p w14:paraId="293CDDEA" w14:textId="71733AB7" w:rsidR="003C192B" w:rsidRPr="00BF4058" w:rsidRDefault="006F62BD" w:rsidP="00B77E16">
      <w:pPr>
        <w:pStyle w:val="FootnoteText"/>
        <w:widowControl w:val="0"/>
        <w:ind w:left="567" w:hanging="567"/>
        <w:rPr>
          <w:rFonts w:cs="Times New Roman"/>
          <w:highlight w:val="yellow"/>
          <w:lang w:val="fr-FR"/>
        </w:rPr>
      </w:pPr>
      <w:r w:rsidRPr="00BF4058">
        <w:rPr>
          <w:rFonts w:cs="Times New Roman"/>
          <w:highlight w:val="yellow"/>
          <w:lang w:val="fr-FR"/>
        </w:rPr>
        <w:t xml:space="preserve">Foucher de </w:t>
      </w:r>
      <w:proofErr w:type="spellStart"/>
      <w:r w:rsidRPr="00BF4058">
        <w:rPr>
          <w:rFonts w:cs="Times New Roman"/>
          <w:highlight w:val="yellow"/>
          <w:lang w:val="fr-FR"/>
        </w:rPr>
        <w:t>Careil</w:t>
      </w:r>
      <w:proofErr w:type="spellEnd"/>
      <w:r w:rsidRPr="00BF4058">
        <w:rPr>
          <w:rFonts w:cs="Times New Roman"/>
          <w:highlight w:val="yellow"/>
          <w:lang w:val="fr-FR"/>
        </w:rPr>
        <w:t xml:space="preserve"> 1859-1860: </w:t>
      </w:r>
      <w:r w:rsidR="003C192B" w:rsidRPr="00BF4058">
        <w:rPr>
          <w:rFonts w:cs="Times New Roman"/>
          <w:highlight w:val="yellow"/>
          <w:lang w:val="fr-FR"/>
        </w:rPr>
        <w:t>Lo</w:t>
      </w:r>
      <w:r w:rsidR="004D3F0F" w:rsidRPr="00BF4058">
        <w:rPr>
          <w:rFonts w:cs="Times New Roman"/>
          <w:highlight w:val="yellow"/>
          <w:lang w:val="fr-FR"/>
        </w:rPr>
        <w:t xml:space="preserve">uis-Alexandre Foucher de </w:t>
      </w:r>
      <w:proofErr w:type="spellStart"/>
      <w:r w:rsidR="004D3F0F" w:rsidRPr="00BF4058">
        <w:rPr>
          <w:rFonts w:cs="Times New Roman"/>
          <w:highlight w:val="yellow"/>
          <w:lang w:val="fr-FR"/>
        </w:rPr>
        <w:t>Careil</w:t>
      </w:r>
      <w:proofErr w:type="spellEnd"/>
      <w:r w:rsidR="003C192B" w:rsidRPr="00BF4058">
        <w:rPr>
          <w:rFonts w:cs="Times New Roman"/>
          <w:highlight w:val="yellow"/>
          <w:lang w:val="fr-FR"/>
        </w:rPr>
        <w:t xml:space="preserve"> </w:t>
      </w:r>
      <w:r w:rsidR="004D3F0F" w:rsidRPr="00BF4058">
        <w:rPr>
          <w:rFonts w:cs="Times New Roman"/>
          <w:highlight w:val="yellow"/>
          <w:lang w:val="fr-FR"/>
        </w:rPr>
        <w:t>(é</w:t>
      </w:r>
      <w:r w:rsidR="003C192B" w:rsidRPr="00BF4058">
        <w:rPr>
          <w:rFonts w:cs="Times New Roman"/>
          <w:highlight w:val="yellow"/>
          <w:lang w:val="fr-FR"/>
        </w:rPr>
        <w:t>d.</w:t>
      </w:r>
      <w:r w:rsidR="004D3F0F" w:rsidRPr="00BF4058">
        <w:rPr>
          <w:rFonts w:cs="Times New Roman"/>
          <w:highlight w:val="yellow"/>
          <w:lang w:val="fr-FR"/>
        </w:rPr>
        <w:t>)</w:t>
      </w:r>
      <w:r w:rsidR="003C192B" w:rsidRPr="00BF4058">
        <w:rPr>
          <w:rFonts w:cs="Times New Roman"/>
          <w:highlight w:val="yellow"/>
          <w:lang w:val="fr-FR"/>
        </w:rPr>
        <w:t xml:space="preserve">, </w:t>
      </w:r>
      <w:r w:rsidR="003C192B" w:rsidRPr="00BF4058">
        <w:rPr>
          <w:rFonts w:cs="Times New Roman"/>
          <w:i/>
          <w:highlight w:val="yellow"/>
          <w:lang w:val="fr-FR"/>
        </w:rPr>
        <w:t>Œuvres inédites de Descartes</w:t>
      </w:r>
      <w:r w:rsidR="003C192B" w:rsidRPr="00BF4058">
        <w:rPr>
          <w:rFonts w:cs="Times New Roman"/>
          <w:highlight w:val="yellow"/>
          <w:lang w:val="fr-FR"/>
        </w:rPr>
        <w:t>, Durand</w:t>
      </w:r>
      <w:r w:rsidR="004D3F0F" w:rsidRPr="00BF4058">
        <w:rPr>
          <w:rFonts w:cs="Times New Roman"/>
          <w:highlight w:val="yellow"/>
          <w:lang w:val="fr-FR"/>
        </w:rPr>
        <w:t>,</w:t>
      </w:r>
      <w:r w:rsidR="003C192B" w:rsidRPr="00BF4058">
        <w:rPr>
          <w:rFonts w:cs="Times New Roman"/>
          <w:highlight w:val="yellow"/>
          <w:lang w:val="fr-FR"/>
        </w:rPr>
        <w:t xml:space="preserve"> </w:t>
      </w:r>
      <w:r w:rsidR="004D3F0F" w:rsidRPr="00BF4058">
        <w:rPr>
          <w:rFonts w:cs="Times New Roman"/>
          <w:highlight w:val="yellow"/>
          <w:lang w:val="fr-FR"/>
        </w:rPr>
        <w:t xml:space="preserve">Paris </w:t>
      </w:r>
      <w:r w:rsidR="003C192B" w:rsidRPr="00BF4058">
        <w:rPr>
          <w:rFonts w:cs="Times New Roman"/>
          <w:highlight w:val="yellow"/>
          <w:lang w:val="fr-FR"/>
        </w:rPr>
        <w:t>1859-1860</w:t>
      </w:r>
    </w:p>
    <w:p w14:paraId="640140F6" w14:textId="5B15C455"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Fowler </w:t>
      </w:r>
      <w:r>
        <w:rPr>
          <w:rFonts w:cs="Times New Roman"/>
          <w:lang w:val="en-US"/>
        </w:rPr>
        <w:t xml:space="preserve">1999: </w:t>
      </w:r>
      <w:r w:rsidR="00F218A0" w:rsidRPr="00B77E16">
        <w:rPr>
          <w:rFonts w:cs="Times New Roman"/>
          <w:lang w:val="en-US"/>
        </w:rPr>
        <w:t xml:space="preserve">C.F. </w:t>
      </w:r>
      <w:r w:rsidR="00EE51CB" w:rsidRPr="00B77E16">
        <w:rPr>
          <w:rFonts w:cs="Times New Roman"/>
          <w:lang w:val="en-US"/>
        </w:rPr>
        <w:t>Fowler</w:t>
      </w:r>
      <w:r w:rsidR="00F218A0" w:rsidRPr="00B77E16">
        <w:rPr>
          <w:rFonts w:cs="Times New Roman"/>
          <w:lang w:val="en-US"/>
        </w:rPr>
        <w:t>,</w:t>
      </w:r>
      <w:r w:rsidR="00EE51CB" w:rsidRPr="00B77E16">
        <w:rPr>
          <w:rFonts w:cs="Times New Roman"/>
          <w:lang w:val="en-US"/>
        </w:rPr>
        <w:t xml:space="preserve"> </w:t>
      </w:r>
      <w:r w:rsidR="00EE51CB" w:rsidRPr="00B77E16">
        <w:rPr>
          <w:rFonts w:cs="Times New Roman"/>
          <w:i/>
          <w:lang w:val="en-US"/>
        </w:rPr>
        <w:t>Descartes on the Human Soul. Philosophy and th</w:t>
      </w:r>
      <w:r w:rsidR="00F218A0" w:rsidRPr="00B77E16">
        <w:rPr>
          <w:rFonts w:cs="Times New Roman"/>
          <w:i/>
          <w:lang w:val="en-US"/>
        </w:rPr>
        <w:t>e Demands of Christian Doctrine</w:t>
      </w:r>
      <w:r w:rsidR="00F218A0" w:rsidRPr="00B77E16">
        <w:rPr>
          <w:rFonts w:cs="Times New Roman"/>
          <w:lang w:val="en-US"/>
        </w:rPr>
        <w:t>,</w:t>
      </w:r>
      <w:r w:rsidR="00EE51CB" w:rsidRPr="00B77E16">
        <w:rPr>
          <w:rFonts w:cs="Times New Roman"/>
          <w:lang w:val="en-US"/>
        </w:rPr>
        <w:t xml:space="preserve"> </w:t>
      </w:r>
      <w:proofErr w:type="spellStart"/>
      <w:r w:rsidR="00EE51CB" w:rsidRPr="00B77E16">
        <w:rPr>
          <w:rFonts w:cs="Times New Roman"/>
          <w:lang w:val="en-US"/>
        </w:rPr>
        <w:t>Kuwler</w:t>
      </w:r>
      <w:proofErr w:type="spellEnd"/>
      <w:r w:rsidR="00F218A0" w:rsidRPr="00B77E16">
        <w:rPr>
          <w:rFonts w:cs="Times New Roman"/>
          <w:lang w:val="en-US"/>
        </w:rPr>
        <w:t>, Dordrecht 1999</w:t>
      </w:r>
      <w:r w:rsidR="00EE51CB" w:rsidRPr="00B77E16">
        <w:rPr>
          <w:rFonts w:cs="Times New Roman"/>
          <w:lang w:val="en-US"/>
        </w:rPr>
        <w:t>.</w:t>
      </w:r>
    </w:p>
    <w:p w14:paraId="4CBDDECD" w14:textId="569395A8"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Fuchs </w:t>
      </w:r>
      <w:r>
        <w:rPr>
          <w:rFonts w:cs="Times New Roman"/>
          <w:lang w:val="en-US"/>
        </w:rPr>
        <w:t xml:space="preserve">2001: </w:t>
      </w:r>
      <w:r w:rsidR="00F218A0" w:rsidRPr="00B77E16">
        <w:rPr>
          <w:rFonts w:cs="Times New Roman"/>
          <w:lang w:val="en-US"/>
        </w:rPr>
        <w:t xml:space="preserve">Thomas </w:t>
      </w:r>
      <w:r w:rsidR="00EE51CB" w:rsidRPr="00B77E16">
        <w:rPr>
          <w:rFonts w:cs="Times New Roman"/>
          <w:lang w:val="en-US"/>
        </w:rPr>
        <w:t xml:space="preserve">Fuchs, </w:t>
      </w:r>
      <w:r w:rsidR="00EE51CB" w:rsidRPr="00B77E16">
        <w:rPr>
          <w:rFonts w:cs="Times New Roman"/>
          <w:i/>
          <w:lang w:val="en-US"/>
        </w:rPr>
        <w:t xml:space="preserve">The Mechanization of the Heart: Harvey and </w:t>
      </w:r>
      <w:r w:rsidR="00EE51CB" w:rsidRPr="00B77E16">
        <w:rPr>
          <w:rFonts w:cs="Times New Roman"/>
          <w:lang w:val="en-US"/>
        </w:rPr>
        <w:t>Descartes</w:t>
      </w:r>
      <w:r w:rsidR="00F218A0" w:rsidRPr="00B77E16">
        <w:rPr>
          <w:rFonts w:cs="Times New Roman"/>
          <w:lang w:val="en-US"/>
        </w:rPr>
        <w:t>,</w:t>
      </w:r>
      <w:r w:rsidR="004D3F0F">
        <w:rPr>
          <w:rFonts w:cs="Times New Roman"/>
          <w:lang w:val="en-US"/>
        </w:rPr>
        <w:t xml:space="preserve"> transl. by M. </w:t>
      </w:r>
      <w:proofErr w:type="spellStart"/>
      <w:r w:rsidR="004D3F0F">
        <w:rPr>
          <w:rFonts w:cs="Times New Roman"/>
          <w:lang w:val="en-US"/>
        </w:rPr>
        <w:t>Grene</w:t>
      </w:r>
      <w:proofErr w:type="spellEnd"/>
      <w:r w:rsidR="004D3F0F">
        <w:rPr>
          <w:rFonts w:cs="Times New Roman"/>
          <w:lang w:val="en-US"/>
        </w:rPr>
        <w:t>,</w:t>
      </w:r>
      <w:r w:rsidR="00F218A0" w:rsidRPr="00B77E16">
        <w:rPr>
          <w:rFonts w:cs="Times New Roman"/>
          <w:lang w:val="en-US"/>
        </w:rPr>
        <w:t xml:space="preserve"> </w:t>
      </w:r>
      <w:r w:rsidR="00EE51CB" w:rsidRPr="00B77E16">
        <w:rPr>
          <w:rFonts w:cs="Times New Roman"/>
          <w:lang w:val="en-US"/>
        </w:rPr>
        <w:t>The University of Rochester Press</w:t>
      </w:r>
      <w:r w:rsidR="00F218A0" w:rsidRPr="00B77E16">
        <w:rPr>
          <w:rFonts w:cs="Times New Roman"/>
          <w:lang w:val="en-US"/>
        </w:rPr>
        <w:t>,</w:t>
      </w:r>
      <w:r w:rsidR="00F218A0" w:rsidRPr="00B77E16">
        <w:rPr>
          <w:rFonts w:cs="Times New Roman"/>
          <w:i/>
          <w:lang w:val="en-US"/>
        </w:rPr>
        <w:t xml:space="preserve"> </w:t>
      </w:r>
      <w:proofErr w:type="gramStart"/>
      <w:r w:rsidR="00F218A0" w:rsidRPr="00B77E16">
        <w:rPr>
          <w:rFonts w:cs="Times New Roman"/>
          <w:lang w:val="en-US"/>
        </w:rPr>
        <w:t>Rochester</w:t>
      </w:r>
      <w:proofErr w:type="gramEnd"/>
      <w:r w:rsidR="00F218A0" w:rsidRPr="00B77E16">
        <w:rPr>
          <w:rFonts w:cs="Times New Roman"/>
          <w:lang w:val="en-US"/>
        </w:rPr>
        <w:t xml:space="preserve"> 2001</w:t>
      </w:r>
      <w:r w:rsidR="00EE51CB" w:rsidRPr="00B77E16">
        <w:rPr>
          <w:rFonts w:cs="Times New Roman"/>
          <w:lang w:val="en-US"/>
        </w:rPr>
        <w:t>.</w:t>
      </w:r>
    </w:p>
    <w:p w14:paraId="2B194B32" w14:textId="3FBF0751"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Gaukroger</w:t>
      </w:r>
      <w:proofErr w:type="spellEnd"/>
      <w:r w:rsidRPr="00B77E16">
        <w:rPr>
          <w:rFonts w:cs="Times New Roman"/>
          <w:lang w:val="en-US"/>
        </w:rPr>
        <w:t xml:space="preserve"> </w:t>
      </w:r>
      <w:r>
        <w:rPr>
          <w:rFonts w:cs="Times New Roman"/>
          <w:lang w:val="en-US"/>
        </w:rPr>
        <w:t xml:space="preserve">2000: </w:t>
      </w:r>
      <w:r w:rsidR="00F218A0" w:rsidRPr="00B77E16">
        <w:rPr>
          <w:rFonts w:cs="Times New Roman"/>
          <w:lang w:val="en-US"/>
        </w:rPr>
        <w:t xml:space="preserve">Stephen </w:t>
      </w:r>
      <w:proofErr w:type="spellStart"/>
      <w:r w:rsidR="00EE51CB" w:rsidRPr="00B77E16">
        <w:rPr>
          <w:rFonts w:cs="Times New Roman"/>
          <w:lang w:val="en-US"/>
        </w:rPr>
        <w:t>Gaukroger</w:t>
      </w:r>
      <w:proofErr w:type="spellEnd"/>
      <w:r w:rsidR="00EE51CB" w:rsidRPr="00B77E16">
        <w:rPr>
          <w:rFonts w:cs="Times New Roman"/>
          <w:lang w:val="en-US"/>
        </w:rPr>
        <w:t>,</w:t>
      </w:r>
      <w:r w:rsidR="00F218A0" w:rsidRPr="00B77E16">
        <w:rPr>
          <w:rFonts w:cs="Times New Roman"/>
          <w:lang w:val="en-US"/>
        </w:rPr>
        <w:t xml:space="preserve"> </w:t>
      </w:r>
      <w:r w:rsidR="00EE51CB" w:rsidRPr="00B77E16">
        <w:rPr>
          <w:rFonts w:cs="Times New Roman"/>
          <w:i/>
          <w:lang w:val="en-US"/>
        </w:rPr>
        <w:t>The Resources of a Mechanist Physiology and the Problem of Goal-Directed Processes</w:t>
      </w:r>
      <w:r w:rsidR="00F218A0" w:rsidRPr="00B77E16">
        <w:rPr>
          <w:rFonts w:cs="Times New Roman"/>
          <w:lang w:val="en-US"/>
        </w:rPr>
        <w:t>, i</w:t>
      </w:r>
      <w:r w:rsidR="00EE51CB" w:rsidRPr="00B77E16">
        <w:rPr>
          <w:rFonts w:cs="Times New Roman"/>
          <w:lang w:val="en-US"/>
        </w:rPr>
        <w:t xml:space="preserve">n </w:t>
      </w:r>
      <w:r w:rsidR="00F218A0" w:rsidRPr="00B77E16">
        <w:rPr>
          <w:rFonts w:cs="Times New Roman"/>
          <w:lang w:val="en-US"/>
        </w:rPr>
        <w:t xml:space="preserve">Stephen </w:t>
      </w:r>
      <w:proofErr w:type="spellStart"/>
      <w:r w:rsidR="00F218A0" w:rsidRPr="00B77E16">
        <w:rPr>
          <w:rFonts w:cs="Times New Roman"/>
          <w:lang w:val="en-US"/>
        </w:rPr>
        <w:t>Gaukroger</w:t>
      </w:r>
      <w:proofErr w:type="spellEnd"/>
      <w:r w:rsidR="00F218A0" w:rsidRPr="00B77E16">
        <w:rPr>
          <w:rFonts w:cs="Times New Roman"/>
          <w:lang w:val="en-US"/>
        </w:rPr>
        <w:t>, John Schuster and John Sutton (eds.),</w:t>
      </w:r>
      <w:r w:rsidR="00F218A0" w:rsidRPr="00B77E16">
        <w:rPr>
          <w:rFonts w:cs="Times New Roman"/>
          <w:i/>
          <w:lang w:val="en-US"/>
        </w:rPr>
        <w:t xml:space="preserve"> </w:t>
      </w:r>
      <w:r w:rsidR="00EE51CB" w:rsidRPr="00B77E16">
        <w:rPr>
          <w:rFonts w:cs="Times New Roman"/>
          <w:i/>
          <w:lang w:val="en-US"/>
        </w:rPr>
        <w:t>Descartes’ Natural Philosophy</w:t>
      </w:r>
      <w:r w:rsidR="00EE51CB" w:rsidRPr="00B77E16">
        <w:rPr>
          <w:rFonts w:cs="Times New Roman"/>
          <w:lang w:val="en-US"/>
        </w:rPr>
        <w:t xml:space="preserve">, </w:t>
      </w:r>
      <w:proofErr w:type="spellStart"/>
      <w:r w:rsidR="00EE51CB" w:rsidRPr="00B77E16">
        <w:rPr>
          <w:rFonts w:cs="Times New Roman"/>
          <w:lang w:val="en-US"/>
        </w:rPr>
        <w:t>Routledge</w:t>
      </w:r>
      <w:proofErr w:type="spellEnd"/>
      <w:r w:rsidR="00F218A0" w:rsidRPr="00B77E16">
        <w:rPr>
          <w:rFonts w:cs="Times New Roman"/>
          <w:lang w:val="en-US"/>
        </w:rPr>
        <w:t>, London-New York 2000, pp. 383-400</w:t>
      </w:r>
      <w:r w:rsidR="00EE51CB" w:rsidRPr="00B77E16">
        <w:rPr>
          <w:rFonts w:cs="Times New Roman"/>
          <w:lang w:val="en-US"/>
        </w:rPr>
        <w:t>.</w:t>
      </w:r>
    </w:p>
    <w:p w14:paraId="04668626" w14:textId="02202B4F"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Gaukroger</w:t>
      </w:r>
      <w:proofErr w:type="spellEnd"/>
      <w:r w:rsidRPr="00B77E16">
        <w:rPr>
          <w:rFonts w:cs="Times New Roman"/>
          <w:lang w:val="en-US"/>
        </w:rPr>
        <w:t xml:space="preserve"> </w:t>
      </w:r>
      <w:r>
        <w:rPr>
          <w:rFonts w:cs="Times New Roman"/>
          <w:lang w:val="en-US"/>
        </w:rPr>
        <w:t xml:space="preserve">2002: </w:t>
      </w:r>
      <w:r w:rsidR="00F218A0" w:rsidRPr="00B77E16">
        <w:rPr>
          <w:rFonts w:cs="Times New Roman"/>
          <w:lang w:val="en-US"/>
        </w:rPr>
        <w:t xml:space="preserve">Stephen </w:t>
      </w:r>
      <w:proofErr w:type="spellStart"/>
      <w:r w:rsidR="00EE51CB" w:rsidRPr="00B77E16">
        <w:rPr>
          <w:rFonts w:cs="Times New Roman"/>
          <w:lang w:val="en-US"/>
        </w:rPr>
        <w:t>Gaukroger</w:t>
      </w:r>
      <w:proofErr w:type="spellEnd"/>
      <w:r w:rsidR="00EE51CB" w:rsidRPr="00B77E16">
        <w:rPr>
          <w:rFonts w:cs="Times New Roman"/>
          <w:lang w:val="en-US"/>
        </w:rPr>
        <w:t xml:space="preserve">, </w:t>
      </w:r>
      <w:r w:rsidR="00EE51CB" w:rsidRPr="00B77E16">
        <w:rPr>
          <w:rFonts w:cs="Times New Roman"/>
          <w:i/>
          <w:lang w:val="en-US"/>
        </w:rPr>
        <w:t>Descartes’ System of Natural Philosophy</w:t>
      </w:r>
      <w:r w:rsidR="00F218A0" w:rsidRPr="00B77E16">
        <w:rPr>
          <w:rFonts w:cs="Times New Roman"/>
          <w:lang w:val="en-US"/>
        </w:rPr>
        <w:t>,</w:t>
      </w:r>
      <w:r w:rsidR="00EE51CB" w:rsidRPr="00B77E16">
        <w:rPr>
          <w:rFonts w:cs="Times New Roman"/>
          <w:lang w:val="en-US"/>
        </w:rPr>
        <w:t xml:space="preserve"> C</w:t>
      </w:r>
      <w:r w:rsidR="00F218A0" w:rsidRPr="00B77E16">
        <w:rPr>
          <w:rFonts w:cs="Times New Roman"/>
          <w:lang w:val="en-US"/>
        </w:rPr>
        <w:t xml:space="preserve">ambridge </w:t>
      </w:r>
      <w:r w:rsidR="00EE51CB" w:rsidRPr="00B77E16">
        <w:rPr>
          <w:rFonts w:cs="Times New Roman"/>
          <w:lang w:val="en-US"/>
        </w:rPr>
        <w:t>U</w:t>
      </w:r>
      <w:r w:rsidR="00F218A0" w:rsidRPr="00B77E16">
        <w:rPr>
          <w:rFonts w:cs="Times New Roman"/>
          <w:lang w:val="en-US"/>
        </w:rPr>
        <w:t xml:space="preserve">niversity </w:t>
      </w:r>
      <w:r w:rsidR="00EE51CB" w:rsidRPr="00B77E16">
        <w:rPr>
          <w:rFonts w:cs="Times New Roman"/>
          <w:lang w:val="en-US"/>
        </w:rPr>
        <w:t>P</w:t>
      </w:r>
      <w:r w:rsidR="00F218A0" w:rsidRPr="00B77E16">
        <w:rPr>
          <w:rFonts w:cs="Times New Roman"/>
          <w:lang w:val="en-US"/>
        </w:rPr>
        <w:t>ress, Cambridge 2002</w:t>
      </w:r>
      <w:r w:rsidR="00EE51CB" w:rsidRPr="00B77E16">
        <w:rPr>
          <w:rFonts w:cs="Times New Roman"/>
          <w:lang w:val="en-US"/>
        </w:rPr>
        <w:t xml:space="preserve">. </w:t>
      </w:r>
    </w:p>
    <w:p w14:paraId="4AB8C842" w14:textId="1DE8A32B"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Gaukroger</w:t>
      </w:r>
      <w:proofErr w:type="spellEnd"/>
      <w:r w:rsidRPr="00B77E16">
        <w:rPr>
          <w:rFonts w:cs="Times New Roman"/>
          <w:lang w:val="en-US"/>
        </w:rPr>
        <w:t xml:space="preserve"> </w:t>
      </w:r>
      <w:r>
        <w:rPr>
          <w:rFonts w:cs="Times New Roman"/>
          <w:lang w:val="en-US"/>
        </w:rPr>
        <w:t xml:space="preserve">2010: </w:t>
      </w:r>
      <w:r w:rsidR="002758A7" w:rsidRPr="00B77E16">
        <w:rPr>
          <w:rFonts w:cs="Times New Roman"/>
          <w:lang w:val="en-US"/>
        </w:rPr>
        <w:t xml:space="preserve">Stephen </w:t>
      </w:r>
      <w:proofErr w:type="spellStart"/>
      <w:r w:rsidR="002758A7" w:rsidRPr="00B77E16">
        <w:rPr>
          <w:rFonts w:cs="Times New Roman"/>
          <w:lang w:val="en-US"/>
        </w:rPr>
        <w:t>Gaukroger</w:t>
      </w:r>
      <w:proofErr w:type="spellEnd"/>
      <w:r w:rsidR="002758A7" w:rsidRPr="00B77E16">
        <w:rPr>
          <w:rFonts w:cs="Times New Roman"/>
          <w:lang w:val="en-US"/>
        </w:rPr>
        <w:t xml:space="preserve">, </w:t>
      </w:r>
      <w:r w:rsidR="00EE51CB" w:rsidRPr="00B77E16">
        <w:rPr>
          <w:rFonts w:cs="Times New Roman"/>
          <w:i/>
          <w:lang w:val="en-US"/>
        </w:rPr>
        <w:t>Descartes’ Theory of Perceptual Cognition and the Question of Moral Sensibility</w:t>
      </w:r>
      <w:r w:rsidR="002758A7" w:rsidRPr="00B77E16">
        <w:rPr>
          <w:rFonts w:cs="Times New Roman"/>
          <w:lang w:val="en-US"/>
        </w:rPr>
        <w:t>, i</w:t>
      </w:r>
      <w:r w:rsidR="00EE51CB" w:rsidRPr="00B77E16">
        <w:rPr>
          <w:rFonts w:cs="Times New Roman"/>
          <w:lang w:val="en-US"/>
        </w:rPr>
        <w:t>n</w:t>
      </w:r>
      <w:r w:rsidR="002758A7" w:rsidRPr="00B77E16">
        <w:rPr>
          <w:rFonts w:cs="Times New Roman"/>
          <w:lang w:val="en-US"/>
        </w:rPr>
        <w:t xml:space="preserve"> John </w:t>
      </w:r>
      <w:proofErr w:type="spellStart"/>
      <w:r w:rsidR="002758A7" w:rsidRPr="00B77E16">
        <w:rPr>
          <w:rFonts w:cs="Times New Roman"/>
          <w:lang w:val="en-US"/>
        </w:rPr>
        <w:t>Cottingham</w:t>
      </w:r>
      <w:proofErr w:type="spellEnd"/>
      <w:r w:rsidR="002758A7" w:rsidRPr="00B77E16">
        <w:rPr>
          <w:rFonts w:cs="Times New Roman"/>
          <w:lang w:val="en-US"/>
        </w:rPr>
        <w:t xml:space="preserve"> and Peter </w:t>
      </w:r>
      <w:proofErr w:type="spellStart"/>
      <w:r w:rsidR="002758A7" w:rsidRPr="00B77E16">
        <w:rPr>
          <w:rFonts w:cs="Times New Roman"/>
          <w:lang w:val="en-US"/>
        </w:rPr>
        <w:t>Hackerm</w:t>
      </w:r>
      <w:proofErr w:type="spellEnd"/>
      <w:r w:rsidR="002758A7" w:rsidRPr="00B77E16">
        <w:rPr>
          <w:rFonts w:cs="Times New Roman"/>
          <w:lang w:val="en-US"/>
        </w:rPr>
        <w:t xml:space="preserve"> (eds.),</w:t>
      </w:r>
      <w:r w:rsidR="00EE51CB" w:rsidRPr="00B77E16">
        <w:rPr>
          <w:rFonts w:cs="Times New Roman"/>
          <w:lang w:val="en-US"/>
        </w:rPr>
        <w:t xml:space="preserve"> </w:t>
      </w:r>
      <w:r w:rsidR="00EE51CB" w:rsidRPr="00B77E16">
        <w:rPr>
          <w:rFonts w:cs="Times New Roman"/>
          <w:i/>
          <w:lang w:val="en-US"/>
        </w:rPr>
        <w:t xml:space="preserve">Mind, Method and Morality: Essays in </w:t>
      </w:r>
      <w:proofErr w:type="spellStart"/>
      <w:r w:rsidR="00EE51CB" w:rsidRPr="00B77E16">
        <w:rPr>
          <w:rFonts w:cs="Times New Roman"/>
          <w:i/>
          <w:lang w:val="en-US"/>
        </w:rPr>
        <w:t>Honour</w:t>
      </w:r>
      <w:proofErr w:type="spellEnd"/>
      <w:r w:rsidR="00EE51CB" w:rsidRPr="00B77E16">
        <w:rPr>
          <w:rFonts w:cs="Times New Roman"/>
          <w:i/>
          <w:lang w:val="en-US"/>
        </w:rPr>
        <w:t xml:space="preserve"> of Anthony Kenny</w:t>
      </w:r>
      <w:r w:rsidR="00EE51CB" w:rsidRPr="00B77E16">
        <w:rPr>
          <w:rFonts w:cs="Times New Roman"/>
          <w:lang w:val="en-US"/>
        </w:rPr>
        <w:t xml:space="preserve">, </w:t>
      </w:r>
      <w:r w:rsidR="002758A7" w:rsidRPr="00B77E16">
        <w:rPr>
          <w:rFonts w:cs="Times New Roman"/>
          <w:lang w:val="en-US"/>
        </w:rPr>
        <w:t xml:space="preserve">Oxford University Press, </w:t>
      </w:r>
      <w:r w:rsidR="00EE51CB" w:rsidRPr="00B77E16">
        <w:rPr>
          <w:rFonts w:cs="Times New Roman"/>
          <w:lang w:val="en-US"/>
        </w:rPr>
        <w:t>Oxford</w:t>
      </w:r>
      <w:r w:rsidR="002758A7" w:rsidRPr="00B77E16">
        <w:rPr>
          <w:rFonts w:cs="Times New Roman"/>
          <w:lang w:val="en-US"/>
        </w:rPr>
        <w:t xml:space="preserve"> 2010, pp. 230-251.</w:t>
      </w:r>
    </w:p>
    <w:p w14:paraId="0907AEFC" w14:textId="7572206D" w:rsidR="00EE51CB" w:rsidRPr="00B77E16" w:rsidRDefault="006F62BD" w:rsidP="00283632">
      <w:pPr>
        <w:pStyle w:val="FootnoteText"/>
        <w:widowControl w:val="0"/>
        <w:ind w:left="567" w:hanging="567"/>
        <w:rPr>
          <w:rFonts w:cs="Times New Roman"/>
          <w:lang w:val="en-US"/>
        </w:rPr>
      </w:pPr>
      <w:proofErr w:type="spellStart"/>
      <w:r w:rsidRPr="00B77E16">
        <w:rPr>
          <w:rFonts w:cs="Times New Roman"/>
          <w:lang w:val="en-US"/>
        </w:rPr>
        <w:t>Giglioni</w:t>
      </w:r>
      <w:proofErr w:type="spellEnd"/>
      <w:r w:rsidRPr="00B77E16">
        <w:rPr>
          <w:rFonts w:cs="Times New Roman"/>
          <w:lang w:val="en-US"/>
        </w:rPr>
        <w:t xml:space="preserve"> </w:t>
      </w:r>
      <w:r>
        <w:rPr>
          <w:rFonts w:cs="Times New Roman"/>
          <w:lang w:val="en-US"/>
        </w:rPr>
        <w:t xml:space="preserve">2018: </w:t>
      </w:r>
      <w:r w:rsidR="002758A7" w:rsidRPr="00B77E16">
        <w:rPr>
          <w:rFonts w:cs="Times New Roman"/>
          <w:lang w:val="en-US"/>
        </w:rPr>
        <w:t xml:space="preserve">Guido </w:t>
      </w:r>
      <w:proofErr w:type="spellStart"/>
      <w:r w:rsidR="00927E1F">
        <w:rPr>
          <w:rFonts w:cs="Times New Roman"/>
          <w:lang w:val="en-US"/>
        </w:rPr>
        <w:t>Giglioni</w:t>
      </w:r>
      <w:proofErr w:type="spellEnd"/>
      <w:r w:rsidR="00927E1F">
        <w:rPr>
          <w:rFonts w:cs="Times New Roman"/>
          <w:lang w:val="en-US"/>
        </w:rPr>
        <w:t xml:space="preserve">, </w:t>
      </w:r>
      <w:r w:rsidR="00EE51CB" w:rsidRPr="00927E1F">
        <w:rPr>
          <w:rFonts w:cs="Times New Roman"/>
          <w:i/>
          <w:lang w:val="en-US"/>
        </w:rPr>
        <w:t>Touch Me Not: Sense and Sensibility in Early Modern Botany</w:t>
      </w:r>
      <w:r w:rsidR="00927E1F">
        <w:rPr>
          <w:rFonts w:cs="Times New Roman"/>
          <w:lang w:val="en-US"/>
        </w:rPr>
        <w:t>,</w:t>
      </w:r>
      <w:r w:rsidR="00EE51CB" w:rsidRPr="00B77E16">
        <w:rPr>
          <w:rFonts w:cs="Times New Roman"/>
          <w:lang w:val="en-US"/>
        </w:rPr>
        <w:t xml:space="preserve"> </w:t>
      </w:r>
      <w:r w:rsidR="00927E1F">
        <w:rPr>
          <w:rFonts w:cs="Times New Roman"/>
          <w:lang w:val="en-US"/>
        </w:rPr>
        <w:t>«</w:t>
      </w:r>
      <w:r w:rsidR="00EE51CB" w:rsidRPr="00927E1F">
        <w:rPr>
          <w:rFonts w:cs="Times New Roman"/>
          <w:lang w:val="en-US"/>
        </w:rPr>
        <w:t>Early Science and Medicine</w:t>
      </w:r>
      <w:r w:rsidR="00927E1F">
        <w:rPr>
          <w:rFonts w:cs="Times New Roman"/>
          <w:lang w:val="en-US"/>
        </w:rPr>
        <w:t>»</w:t>
      </w:r>
      <w:r w:rsidR="002758A7" w:rsidRPr="00B77E16">
        <w:rPr>
          <w:rFonts w:cs="Times New Roman"/>
          <w:lang w:val="en-US"/>
        </w:rPr>
        <w:t>,</w:t>
      </w:r>
      <w:r w:rsidR="00EE51CB" w:rsidRPr="00B77E16">
        <w:rPr>
          <w:rFonts w:cs="Times New Roman"/>
          <w:lang w:val="en-US"/>
        </w:rPr>
        <w:t xml:space="preserve"> 23/5-6</w:t>
      </w:r>
      <w:r w:rsidR="002758A7" w:rsidRPr="00B77E16">
        <w:rPr>
          <w:rFonts w:cs="Times New Roman"/>
          <w:lang w:val="en-US"/>
        </w:rPr>
        <w:t xml:space="preserve"> (2018), pp.</w:t>
      </w:r>
      <w:r w:rsidR="00EE51CB" w:rsidRPr="00B77E16">
        <w:rPr>
          <w:rFonts w:cs="Times New Roman"/>
          <w:lang w:val="en-US"/>
        </w:rPr>
        <w:t xml:space="preserve"> 420-443.</w:t>
      </w:r>
    </w:p>
    <w:p w14:paraId="06D0B498" w14:textId="3652E039"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Hall </w:t>
      </w:r>
      <w:r>
        <w:rPr>
          <w:rFonts w:cs="Times New Roman"/>
          <w:lang w:val="en-US"/>
        </w:rPr>
        <w:t xml:space="preserve">1970: </w:t>
      </w:r>
      <w:r w:rsidR="002758A7" w:rsidRPr="00B77E16">
        <w:rPr>
          <w:rFonts w:cs="Times New Roman"/>
          <w:lang w:val="en-US"/>
        </w:rPr>
        <w:t xml:space="preserve">Thomas S. </w:t>
      </w:r>
      <w:r w:rsidR="00927E1F">
        <w:rPr>
          <w:rFonts w:cs="Times New Roman"/>
          <w:lang w:val="en-US"/>
        </w:rPr>
        <w:t xml:space="preserve">Hall, </w:t>
      </w:r>
      <w:r w:rsidR="00EE51CB" w:rsidRPr="00927E1F">
        <w:rPr>
          <w:rFonts w:cs="Times New Roman"/>
          <w:i/>
          <w:lang w:val="en-US"/>
        </w:rPr>
        <w:t>Descartes’ Physiological Method: Position, Principles, Examples</w:t>
      </w:r>
      <w:r w:rsidR="00927E1F">
        <w:rPr>
          <w:rFonts w:cs="Times New Roman"/>
          <w:lang w:val="en-US"/>
        </w:rPr>
        <w:t>,</w:t>
      </w:r>
      <w:r w:rsidR="00EE51CB" w:rsidRPr="00B77E16">
        <w:rPr>
          <w:rFonts w:cs="Times New Roman"/>
          <w:lang w:val="en-US"/>
        </w:rPr>
        <w:t xml:space="preserve"> </w:t>
      </w:r>
      <w:r w:rsidR="00927E1F">
        <w:rPr>
          <w:rFonts w:cs="Times New Roman"/>
          <w:lang w:val="en-US"/>
        </w:rPr>
        <w:t>«</w:t>
      </w:r>
      <w:r w:rsidR="00EE51CB" w:rsidRPr="00927E1F">
        <w:rPr>
          <w:rFonts w:cs="Times New Roman"/>
          <w:lang w:val="en-US"/>
        </w:rPr>
        <w:t>Journal of the History of Biology</w:t>
      </w:r>
      <w:r w:rsidR="00927E1F">
        <w:rPr>
          <w:rFonts w:cs="Times New Roman"/>
          <w:lang w:val="en-US"/>
        </w:rPr>
        <w:t>»</w:t>
      </w:r>
      <w:r w:rsidR="002758A7" w:rsidRPr="00B77E16">
        <w:rPr>
          <w:rFonts w:cs="Times New Roman"/>
          <w:lang w:val="en-US"/>
        </w:rPr>
        <w:t>,</w:t>
      </w:r>
      <w:r w:rsidR="00EE51CB" w:rsidRPr="00B77E16">
        <w:rPr>
          <w:rFonts w:cs="Times New Roman"/>
          <w:lang w:val="en-US"/>
        </w:rPr>
        <w:t xml:space="preserve"> 3</w:t>
      </w:r>
      <w:r w:rsidR="002758A7" w:rsidRPr="00B77E16">
        <w:rPr>
          <w:rFonts w:cs="Times New Roman"/>
          <w:lang w:val="en-US"/>
        </w:rPr>
        <w:t xml:space="preserve"> (1970), pp.</w:t>
      </w:r>
      <w:r w:rsidR="00EE51CB" w:rsidRPr="00B77E16">
        <w:rPr>
          <w:rFonts w:cs="Times New Roman"/>
          <w:lang w:val="en-US"/>
        </w:rPr>
        <w:t xml:space="preserve"> 53-79.</w:t>
      </w:r>
    </w:p>
    <w:p w14:paraId="0825EA85" w14:textId="29A74FA7" w:rsidR="0092699E" w:rsidRPr="00B77E16" w:rsidRDefault="006F62BD" w:rsidP="00B77E16">
      <w:pPr>
        <w:spacing w:line="240" w:lineRule="auto"/>
        <w:ind w:left="567" w:hanging="567"/>
        <w:rPr>
          <w:rFonts w:cs="Times New Roman"/>
          <w:sz w:val="20"/>
          <w:szCs w:val="20"/>
          <w:lang w:val="en-US"/>
        </w:rPr>
      </w:pPr>
      <w:proofErr w:type="spellStart"/>
      <w:r w:rsidRPr="00B77E16">
        <w:rPr>
          <w:rFonts w:cs="Times New Roman"/>
          <w:sz w:val="20"/>
          <w:szCs w:val="20"/>
          <w:lang w:val="en-US"/>
        </w:rPr>
        <w:t>Hattab</w:t>
      </w:r>
      <w:proofErr w:type="spellEnd"/>
      <w:r w:rsidRPr="00B77E16">
        <w:rPr>
          <w:rFonts w:cs="Times New Roman"/>
          <w:sz w:val="20"/>
          <w:szCs w:val="20"/>
          <w:lang w:val="en-US"/>
        </w:rPr>
        <w:t xml:space="preserve"> </w:t>
      </w:r>
      <w:r>
        <w:rPr>
          <w:rFonts w:cs="Times New Roman"/>
          <w:sz w:val="20"/>
          <w:szCs w:val="20"/>
          <w:lang w:val="en-US"/>
        </w:rPr>
        <w:t xml:space="preserve">2019: </w:t>
      </w:r>
      <w:r w:rsidR="0092699E" w:rsidRPr="00B77E16">
        <w:rPr>
          <w:rFonts w:cs="Times New Roman"/>
          <w:sz w:val="20"/>
          <w:szCs w:val="20"/>
          <w:lang w:val="en-US"/>
        </w:rPr>
        <w:t xml:space="preserve">Helen </w:t>
      </w:r>
      <w:proofErr w:type="spellStart"/>
      <w:r w:rsidR="0092699E" w:rsidRPr="00B77E16">
        <w:rPr>
          <w:rFonts w:cs="Times New Roman"/>
          <w:sz w:val="20"/>
          <w:szCs w:val="20"/>
          <w:lang w:val="en-US"/>
        </w:rPr>
        <w:t>Hattab</w:t>
      </w:r>
      <w:proofErr w:type="spellEnd"/>
      <w:r w:rsidR="0092699E" w:rsidRPr="00B77E16">
        <w:rPr>
          <w:rFonts w:cs="Times New Roman"/>
          <w:sz w:val="20"/>
          <w:szCs w:val="20"/>
          <w:lang w:val="en-US"/>
        </w:rPr>
        <w:t xml:space="preserve">, </w:t>
      </w:r>
      <w:r w:rsidR="0092699E" w:rsidRPr="00B77E16">
        <w:rPr>
          <w:rFonts w:cs="Times New Roman"/>
          <w:i/>
          <w:sz w:val="20"/>
          <w:szCs w:val="20"/>
          <w:lang w:val="en-US"/>
        </w:rPr>
        <w:t>Descartes’ Mechanical but not Mechanistic Physics</w:t>
      </w:r>
      <w:r w:rsidR="00927E1F">
        <w:rPr>
          <w:rFonts w:cs="Times New Roman"/>
          <w:sz w:val="20"/>
          <w:szCs w:val="20"/>
          <w:lang w:val="en-US"/>
        </w:rPr>
        <w:t>, in Steven</w:t>
      </w:r>
      <w:r w:rsidR="0092699E" w:rsidRPr="00B77E16">
        <w:rPr>
          <w:rFonts w:cs="Times New Roman"/>
          <w:sz w:val="20"/>
          <w:szCs w:val="20"/>
          <w:lang w:val="en-US"/>
        </w:rPr>
        <w:t xml:space="preserve"> Nadler </w:t>
      </w:r>
      <w:r w:rsidR="0092699E" w:rsidRPr="00B77E16">
        <w:rPr>
          <w:rFonts w:cs="Times New Roman"/>
          <w:i/>
          <w:sz w:val="20"/>
          <w:szCs w:val="20"/>
          <w:lang w:val="en-US"/>
        </w:rPr>
        <w:t xml:space="preserve">et </w:t>
      </w:r>
      <w:proofErr w:type="spellStart"/>
      <w:r w:rsidR="0092699E" w:rsidRPr="00B77E16">
        <w:rPr>
          <w:rFonts w:cs="Times New Roman"/>
          <w:i/>
          <w:sz w:val="20"/>
          <w:szCs w:val="20"/>
          <w:lang w:val="en-US"/>
        </w:rPr>
        <w:t>alii</w:t>
      </w:r>
      <w:proofErr w:type="spellEnd"/>
      <w:r w:rsidR="0092699E" w:rsidRPr="00B77E16">
        <w:rPr>
          <w:rFonts w:cs="Times New Roman"/>
          <w:sz w:val="20"/>
          <w:szCs w:val="20"/>
          <w:lang w:val="en-US"/>
        </w:rPr>
        <w:t xml:space="preserve"> (eds.), </w:t>
      </w:r>
      <w:r w:rsidR="0092699E" w:rsidRPr="00B77E16">
        <w:rPr>
          <w:rFonts w:cs="Times New Roman"/>
          <w:i/>
          <w:sz w:val="20"/>
          <w:szCs w:val="20"/>
          <w:lang w:val="en-US"/>
        </w:rPr>
        <w:t>The Oxford Handbook of</w:t>
      </w:r>
      <w:r w:rsidR="0092699E" w:rsidRPr="00B77E16">
        <w:rPr>
          <w:rFonts w:cs="Times New Roman"/>
          <w:sz w:val="20"/>
          <w:szCs w:val="20"/>
          <w:lang w:val="en-US"/>
        </w:rPr>
        <w:t xml:space="preserve"> </w:t>
      </w:r>
      <w:r w:rsidR="0092699E" w:rsidRPr="00B77E16">
        <w:rPr>
          <w:rFonts w:cs="Times New Roman"/>
          <w:i/>
          <w:sz w:val="20"/>
          <w:szCs w:val="20"/>
          <w:lang w:val="en-US"/>
        </w:rPr>
        <w:t xml:space="preserve">Descartes and </w:t>
      </w:r>
      <w:proofErr w:type="spellStart"/>
      <w:r w:rsidR="0092699E" w:rsidRPr="00B77E16">
        <w:rPr>
          <w:rFonts w:cs="Times New Roman"/>
          <w:i/>
          <w:sz w:val="20"/>
          <w:szCs w:val="20"/>
          <w:lang w:val="en-US"/>
        </w:rPr>
        <w:t>Cartesianism</w:t>
      </w:r>
      <w:proofErr w:type="spellEnd"/>
      <w:r w:rsidR="0092699E" w:rsidRPr="00B77E16">
        <w:rPr>
          <w:rFonts w:cs="Times New Roman"/>
          <w:sz w:val="20"/>
          <w:szCs w:val="20"/>
          <w:lang w:val="en-US"/>
        </w:rPr>
        <w:t>, Oxford U</w:t>
      </w:r>
      <w:r w:rsidR="00927E1F">
        <w:rPr>
          <w:rFonts w:cs="Times New Roman"/>
          <w:sz w:val="20"/>
          <w:szCs w:val="20"/>
          <w:lang w:val="en-US"/>
        </w:rPr>
        <w:t xml:space="preserve">niversity </w:t>
      </w:r>
      <w:r w:rsidR="0092699E" w:rsidRPr="00B77E16">
        <w:rPr>
          <w:rFonts w:cs="Times New Roman"/>
          <w:sz w:val="20"/>
          <w:szCs w:val="20"/>
          <w:lang w:val="en-US"/>
        </w:rPr>
        <w:t>P</w:t>
      </w:r>
      <w:r w:rsidR="00927E1F">
        <w:rPr>
          <w:rFonts w:cs="Times New Roman"/>
          <w:sz w:val="20"/>
          <w:szCs w:val="20"/>
          <w:lang w:val="en-US"/>
        </w:rPr>
        <w:t>ress</w:t>
      </w:r>
      <w:r w:rsidR="0092699E" w:rsidRPr="00B77E16">
        <w:rPr>
          <w:rFonts w:cs="Times New Roman"/>
          <w:sz w:val="20"/>
          <w:szCs w:val="20"/>
          <w:lang w:val="en-US"/>
        </w:rPr>
        <w:t>, Oxford 2019, pp. 124-137</w:t>
      </w:r>
    </w:p>
    <w:p w14:paraId="307AF133" w14:textId="066C00AE" w:rsidR="00EE51CB" w:rsidRPr="00B77E16" w:rsidRDefault="006F62BD" w:rsidP="00B77E16">
      <w:pPr>
        <w:spacing w:line="240" w:lineRule="auto"/>
        <w:ind w:left="567" w:hanging="567"/>
        <w:rPr>
          <w:rFonts w:cs="Times New Roman"/>
          <w:iCs/>
          <w:sz w:val="20"/>
          <w:szCs w:val="20"/>
          <w:lang w:val="en-GB"/>
        </w:rPr>
      </w:pPr>
      <w:proofErr w:type="spellStart"/>
      <w:r w:rsidRPr="00B77E16">
        <w:rPr>
          <w:rFonts w:cs="Times New Roman"/>
          <w:iCs/>
          <w:sz w:val="20"/>
          <w:szCs w:val="20"/>
          <w:lang w:val="en-GB"/>
        </w:rPr>
        <w:t>Heßbrüggen</w:t>
      </w:r>
      <w:proofErr w:type="spellEnd"/>
      <w:r w:rsidRPr="00B77E16">
        <w:rPr>
          <w:rFonts w:cs="Times New Roman"/>
          <w:iCs/>
          <w:sz w:val="20"/>
          <w:szCs w:val="20"/>
          <w:lang w:val="en-GB"/>
        </w:rPr>
        <w:t>-Walter</w:t>
      </w:r>
      <w:r>
        <w:rPr>
          <w:rFonts w:cs="Times New Roman"/>
          <w:iCs/>
          <w:sz w:val="20"/>
          <w:szCs w:val="20"/>
          <w:lang w:val="en-GB"/>
        </w:rPr>
        <w:t xml:space="preserve"> unpublished:</w:t>
      </w:r>
      <w:r w:rsidRPr="00B77E16">
        <w:rPr>
          <w:rFonts w:cs="Times New Roman"/>
          <w:iCs/>
          <w:sz w:val="20"/>
          <w:szCs w:val="20"/>
          <w:lang w:val="en-GB"/>
        </w:rPr>
        <w:t xml:space="preserve"> </w:t>
      </w:r>
      <w:r w:rsidR="002758A7" w:rsidRPr="00B77E16">
        <w:rPr>
          <w:rFonts w:cs="Times New Roman"/>
          <w:iCs/>
          <w:sz w:val="20"/>
          <w:szCs w:val="20"/>
          <w:lang w:val="en-GB"/>
        </w:rPr>
        <w:t xml:space="preserve">Stefan </w:t>
      </w:r>
      <w:proofErr w:type="spellStart"/>
      <w:r w:rsidR="00927E1F">
        <w:rPr>
          <w:rFonts w:cs="Times New Roman"/>
          <w:iCs/>
          <w:sz w:val="20"/>
          <w:szCs w:val="20"/>
          <w:lang w:val="en-GB"/>
        </w:rPr>
        <w:t>Heßbrüggen</w:t>
      </w:r>
      <w:proofErr w:type="spellEnd"/>
      <w:r w:rsidR="00927E1F">
        <w:rPr>
          <w:rFonts w:cs="Times New Roman"/>
          <w:iCs/>
          <w:sz w:val="20"/>
          <w:szCs w:val="20"/>
          <w:lang w:val="en-GB"/>
        </w:rPr>
        <w:t xml:space="preserve">-Walter, </w:t>
      </w:r>
      <w:r w:rsidR="00EE51CB" w:rsidRPr="00927E1F">
        <w:rPr>
          <w:rFonts w:cs="Times New Roman"/>
          <w:i/>
          <w:iCs/>
          <w:sz w:val="20"/>
          <w:szCs w:val="20"/>
          <w:lang w:val="en-GB"/>
        </w:rPr>
        <w:t>Growing Substance: ‘</w:t>
      </w:r>
      <w:proofErr w:type="spellStart"/>
      <w:r w:rsidR="00EE51CB" w:rsidRPr="00927E1F">
        <w:rPr>
          <w:rFonts w:cs="Times New Roman"/>
          <w:i/>
          <w:iCs/>
          <w:sz w:val="20"/>
          <w:szCs w:val="20"/>
          <w:lang w:val="en-GB"/>
        </w:rPr>
        <w:t>Intussumption</w:t>
      </w:r>
      <w:proofErr w:type="spellEnd"/>
      <w:r w:rsidR="002758A7" w:rsidRPr="00927E1F">
        <w:rPr>
          <w:rFonts w:cs="Times New Roman"/>
          <w:i/>
          <w:iCs/>
          <w:sz w:val="20"/>
          <w:szCs w:val="20"/>
          <w:lang w:val="en-GB"/>
        </w:rPr>
        <w:t>’ in the Late Sixteenth Century</w:t>
      </w:r>
      <w:r w:rsidR="002758A7" w:rsidRPr="00B77E16">
        <w:rPr>
          <w:rFonts w:cs="Times New Roman"/>
          <w:iCs/>
          <w:sz w:val="20"/>
          <w:szCs w:val="20"/>
          <w:lang w:val="en-GB"/>
        </w:rPr>
        <w:t>, unpublished.</w:t>
      </w:r>
    </w:p>
    <w:p w14:paraId="7783F2F0" w14:textId="2470B078"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Hutchins </w:t>
      </w:r>
      <w:r>
        <w:rPr>
          <w:rFonts w:cs="Times New Roman"/>
          <w:lang w:val="en-US"/>
        </w:rPr>
        <w:t xml:space="preserve">2015: </w:t>
      </w:r>
      <w:r w:rsidR="00F218A0" w:rsidRPr="00B77E16">
        <w:rPr>
          <w:rFonts w:cs="Times New Roman"/>
          <w:lang w:val="en-US"/>
        </w:rPr>
        <w:t>Barnaby R.</w:t>
      </w:r>
      <w:r w:rsidRPr="006F62BD">
        <w:rPr>
          <w:rFonts w:cs="Times New Roman"/>
          <w:lang w:val="en-US"/>
        </w:rPr>
        <w:t xml:space="preserve"> </w:t>
      </w:r>
      <w:r w:rsidRPr="00B77E16">
        <w:rPr>
          <w:rFonts w:cs="Times New Roman"/>
          <w:lang w:val="en-US"/>
        </w:rPr>
        <w:t>Hutchins</w:t>
      </w:r>
      <w:r w:rsidR="00927E1F">
        <w:rPr>
          <w:rFonts w:cs="Times New Roman"/>
          <w:lang w:val="en-US"/>
        </w:rPr>
        <w:t xml:space="preserve">, </w:t>
      </w:r>
      <w:r w:rsidR="00EE51CB" w:rsidRPr="00927E1F">
        <w:rPr>
          <w:rFonts w:cs="Times New Roman"/>
          <w:i/>
          <w:lang w:val="en-US"/>
        </w:rPr>
        <w:t xml:space="preserve">Descartes, Corpuscles and </w:t>
      </w:r>
      <w:proofErr w:type="spellStart"/>
      <w:r w:rsidR="00EE51CB" w:rsidRPr="00927E1F">
        <w:rPr>
          <w:rFonts w:cs="Times New Roman"/>
          <w:i/>
          <w:lang w:val="en-US"/>
        </w:rPr>
        <w:t>Reductionims</w:t>
      </w:r>
      <w:proofErr w:type="spellEnd"/>
      <w:r w:rsidR="00EE51CB" w:rsidRPr="00927E1F">
        <w:rPr>
          <w:rFonts w:cs="Times New Roman"/>
          <w:i/>
          <w:lang w:val="en-US"/>
        </w:rPr>
        <w:t xml:space="preserve">: Mechanism and </w:t>
      </w:r>
      <w:r w:rsidR="00F218A0" w:rsidRPr="00927E1F">
        <w:rPr>
          <w:rFonts w:cs="Times New Roman"/>
          <w:i/>
          <w:lang w:val="en-US"/>
        </w:rPr>
        <w:t>System in Descartes’ Physiology</w:t>
      </w:r>
      <w:r w:rsidR="00F218A0" w:rsidRPr="00B77E16">
        <w:rPr>
          <w:rFonts w:cs="Times New Roman"/>
          <w:lang w:val="en-US"/>
        </w:rPr>
        <w:t>,</w:t>
      </w:r>
      <w:r w:rsidR="00EE51CB" w:rsidRPr="00B77E16">
        <w:rPr>
          <w:rFonts w:cs="Times New Roman"/>
          <w:lang w:val="en-US"/>
        </w:rPr>
        <w:t xml:space="preserve"> </w:t>
      </w:r>
      <w:r w:rsidR="00927E1F">
        <w:rPr>
          <w:rFonts w:cs="Times New Roman"/>
          <w:lang w:val="en-US"/>
        </w:rPr>
        <w:t>«</w:t>
      </w:r>
      <w:r w:rsidR="00EE51CB" w:rsidRPr="00927E1F">
        <w:rPr>
          <w:rFonts w:cs="Times New Roman"/>
          <w:lang w:val="en-US"/>
        </w:rPr>
        <w:t>The Philosophical Quarterly</w:t>
      </w:r>
      <w:r w:rsidR="00927E1F">
        <w:rPr>
          <w:rFonts w:cs="Times New Roman"/>
          <w:lang w:val="en-US"/>
        </w:rPr>
        <w:t>»,</w:t>
      </w:r>
      <w:r w:rsidR="00EE51CB" w:rsidRPr="00B77E16">
        <w:rPr>
          <w:rFonts w:cs="Times New Roman"/>
          <w:lang w:val="en-US"/>
        </w:rPr>
        <w:t xml:space="preserve"> 65</w:t>
      </w:r>
      <w:r w:rsidR="00F218A0" w:rsidRPr="00B77E16">
        <w:rPr>
          <w:rFonts w:cs="Times New Roman"/>
          <w:lang w:val="en-US"/>
        </w:rPr>
        <w:t xml:space="preserve"> (2015), pp.</w:t>
      </w:r>
      <w:r w:rsidR="00EE51CB" w:rsidRPr="00B77E16">
        <w:rPr>
          <w:rFonts w:cs="Times New Roman"/>
          <w:lang w:val="en-US"/>
        </w:rPr>
        <w:t xml:space="preserve"> 669-689.</w:t>
      </w:r>
    </w:p>
    <w:p w14:paraId="1C0BD0FC" w14:textId="122EA332"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Hutchins </w:t>
      </w:r>
      <w:r>
        <w:rPr>
          <w:rFonts w:cs="Times New Roman"/>
          <w:lang w:val="en-US"/>
        </w:rPr>
        <w:t xml:space="preserve">2016a: </w:t>
      </w:r>
      <w:r w:rsidR="00F218A0" w:rsidRPr="00B77E16">
        <w:rPr>
          <w:rFonts w:cs="Times New Roman"/>
          <w:lang w:val="en-US"/>
        </w:rPr>
        <w:t>Barnaby R. Hutchins,</w:t>
      </w:r>
      <w:r w:rsidR="00927E1F">
        <w:rPr>
          <w:rFonts w:cs="Times New Roman"/>
          <w:lang w:val="en-US"/>
        </w:rPr>
        <w:t xml:space="preserve"> </w:t>
      </w:r>
      <w:r w:rsidR="00EE51CB" w:rsidRPr="00927E1F">
        <w:rPr>
          <w:rFonts w:cs="Times New Roman"/>
          <w:i/>
          <w:lang w:val="en-US"/>
        </w:rPr>
        <w:t>Descar</w:t>
      </w:r>
      <w:r w:rsidR="00F218A0" w:rsidRPr="00927E1F">
        <w:rPr>
          <w:rFonts w:cs="Times New Roman"/>
          <w:i/>
          <w:lang w:val="en-US"/>
        </w:rPr>
        <w:t>tes and the Dissolution of Life</w:t>
      </w:r>
      <w:r w:rsidR="00F218A0" w:rsidRPr="00B77E16">
        <w:rPr>
          <w:rFonts w:cs="Times New Roman"/>
          <w:lang w:val="en-US"/>
        </w:rPr>
        <w:t>,</w:t>
      </w:r>
      <w:r w:rsidR="00EE51CB" w:rsidRPr="00B77E16">
        <w:rPr>
          <w:rFonts w:cs="Times New Roman"/>
          <w:lang w:val="en-US"/>
        </w:rPr>
        <w:t xml:space="preserve"> </w:t>
      </w:r>
      <w:r w:rsidR="00927E1F">
        <w:rPr>
          <w:rFonts w:cs="Times New Roman"/>
          <w:lang w:val="en-US"/>
        </w:rPr>
        <w:t>«</w:t>
      </w:r>
      <w:r w:rsidR="00EE51CB" w:rsidRPr="00927E1F">
        <w:rPr>
          <w:rFonts w:cs="Times New Roman"/>
          <w:lang w:val="en-US"/>
        </w:rPr>
        <w:t>The Southern Journal of Philosophy</w:t>
      </w:r>
      <w:r w:rsidR="00927E1F">
        <w:rPr>
          <w:rFonts w:cs="Times New Roman"/>
          <w:lang w:val="en-US"/>
        </w:rPr>
        <w:t>»,</w:t>
      </w:r>
      <w:r w:rsidR="00EE51CB" w:rsidRPr="00B77E16">
        <w:rPr>
          <w:rFonts w:cs="Times New Roman"/>
          <w:lang w:val="en-US"/>
        </w:rPr>
        <w:t xml:space="preserve"> </w:t>
      </w:r>
      <w:r w:rsidR="00EE51CB" w:rsidRPr="00B77E16">
        <w:rPr>
          <w:rFonts w:cs="Times New Roman"/>
          <w:lang w:val="en-US"/>
        </w:rPr>
        <w:lastRenderedPageBreak/>
        <w:t>54/2</w:t>
      </w:r>
      <w:r w:rsidR="00F218A0" w:rsidRPr="00B77E16">
        <w:rPr>
          <w:rFonts w:cs="Times New Roman"/>
          <w:lang w:val="en-US"/>
        </w:rPr>
        <w:t xml:space="preserve"> (2016), pp.</w:t>
      </w:r>
      <w:r w:rsidR="00EE51CB" w:rsidRPr="00B77E16">
        <w:rPr>
          <w:rFonts w:cs="Times New Roman"/>
          <w:lang w:val="en-US"/>
        </w:rPr>
        <w:t xml:space="preserve"> 155-173. </w:t>
      </w:r>
    </w:p>
    <w:p w14:paraId="67EEC255" w14:textId="2237601A" w:rsidR="00EE51CB" w:rsidRPr="00B77E16" w:rsidRDefault="006F62BD" w:rsidP="00B77E16">
      <w:pPr>
        <w:pStyle w:val="FootnoteText"/>
        <w:widowControl w:val="0"/>
        <w:ind w:left="567" w:hanging="567"/>
        <w:rPr>
          <w:rFonts w:cs="Times New Roman"/>
          <w:lang w:val="en-US"/>
        </w:rPr>
      </w:pPr>
      <w:r w:rsidRPr="00B77E16">
        <w:rPr>
          <w:rFonts w:cs="Times New Roman"/>
          <w:lang w:val="en-US"/>
        </w:rPr>
        <w:t>Hutchins</w:t>
      </w:r>
      <w:r>
        <w:rPr>
          <w:rFonts w:cs="Times New Roman"/>
          <w:lang w:val="en-US"/>
        </w:rPr>
        <w:t xml:space="preserve"> 2016b:</w:t>
      </w:r>
      <w:r w:rsidRPr="00B77E16">
        <w:rPr>
          <w:rFonts w:cs="Times New Roman"/>
          <w:lang w:val="en-US"/>
        </w:rPr>
        <w:t xml:space="preserve"> </w:t>
      </w:r>
      <w:r w:rsidR="00F218A0" w:rsidRPr="00B77E16">
        <w:rPr>
          <w:rFonts w:cs="Times New Roman"/>
          <w:lang w:val="en-US"/>
        </w:rPr>
        <w:t>Barnaby R. Hutchins,</w:t>
      </w:r>
      <w:r w:rsidR="00927E1F">
        <w:rPr>
          <w:rFonts w:cs="Times New Roman"/>
          <w:lang w:val="en-US"/>
        </w:rPr>
        <w:t xml:space="preserve"> </w:t>
      </w:r>
      <w:r w:rsidR="00EE51CB" w:rsidRPr="00927E1F">
        <w:rPr>
          <w:rFonts w:cs="Times New Roman"/>
          <w:i/>
          <w:lang w:val="en-US"/>
        </w:rPr>
        <w:t xml:space="preserve">Does Descartes Have a Principle of Life? Hierarchy and Interdependence in </w:t>
      </w:r>
      <w:r w:rsidR="00F218A0" w:rsidRPr="00927E1F">
        <w:rPr>
          <w:rFonts w:cs="Times New Roman"/>
          <w:i/>
          <w:lang w:val="en-US"/>
        </w:rPr>
        <w:t>Descartes’s Physiology</w:t>
      </w:r>
      <w:r w:rsidR="00F218A0" w:rsidRPr="00B77E16">
        <w:rPr>
          <w:rFonts w:cs="Times New Roman"/>
          <w:lang w:val="en-US"/>
        </w:rPr>
        <w:t>,</w:t>
      </w:r>
      <w:r w:rsidR="00EE51CB" w:rsidRPr="00B77E16">
        <w:rPr>
          <w:rFonts w:cs="Times New Roman"/>
          <w:lang w:val="en-US"/>
        </w:rPr>
        <w:t xml:space="preserve"> </w:t>
      </w:r>
      <w:r w:rsidR="00927E1F">
        <w:rPr>
          <w:rFonts w:cs="Times New Roman"/>
          <w:lang w:val="en-US"/>
        </w:rPr>
        <w:t>«</w:t>
      </w:r>
      <w:r w:rsidR="00EE51CB" w:rsidRPr="00927E1F">
        <w:rPr>
          <w:rFonts w:cs="Times New Roman"/>
          <w:lang w:val="en-US"/>
        </w:rPr>
        <w:t>Perspectives on Science</w:t>
      </w:r>
      <w:r w:rsidR="00927E1F">
        <w:rPr>
          <w:rFonts w:cs="Times New Roman"/>
          <w:lang w:val="en-US"/>
        </w:rPr>
        <w:t>»</w:t>
      </w:r>
      <w:r w:rsidR="00F218A0" w:rsidRPr="00B77E16">
        <w:rPr>
          <w:rFonts w:cs="Times New Roman"/>
          <w:lang w:val="en-US"/>
        </w:rPr>
        <w:t>,</w:t>
      </w:r>
      <w:r w:rsidR="00EE51CB" w:rsidRPr="00B77E16">
        <w:rPr>
          <w:rFonts w:cs="Times New Roman"/>
          <w:lang w:val="en-US"/>
        </w:rPr>
        <w:t xml:space="preserve"> 24/6</w:t>
      </w:r>
      <w:r w:rsidR="00F218A0" w:rsidRPr="00B77E16">
        <w:rPr>
          <w:rFonts w:cs="Times New Roman"/>
          <w:lang w:val="en-US"/>
        </w:rPr>
        <w:t xml:space="preserve"> (2016), pp.</w:t>
      </w:r>
      <w:r w:rsidR="00EE51CB" w:rsidRPr="00B77E16">
        <w:rPr>
          <w:rFonts w:cs="Times New Roman"/>
          <w:lang w:val="en-US"/>
        </w:rPr>
        <w:t xml:space="preserve"> 743-769</w:t>
      </w:r>
    </w:p>
    <w:p w14:paraId="609E4F87" w14:textId="47C8BFA6" w:rsidR="00EE51CB" w:rsidRPr="00B77E16" w:rsidRDefault="006F62BD" w:rsidP="00B77E16">
      <w:pPr>
        <w:pStyle w:val="FootnoteText"/>
        <w:widowControl w:val="0"/>
        <w:ind w:left="567" w:hanging="567"/>
        <w:rPr>
          <w:rFonts w:cs="Times New Roman"/>
          <w:lang w:val="en-US"/>
        </w:rPr>
      </w:pPr>
      <w:proofErr w:type="spellStart"/>
      <w:r w:rsidRPr="00B77E16">
        <w:rPr>
          <w:rFonts w:cs="Times New Roman"/>
          <w:lang w:val="en-US"/>
        </w:rPr>
        <w:t>Kjeller</w:t>
      </w:r>
      <w:proofErr w:type="spellEnd"/>
      <w:r w:rsidRPr="00B77E16">
        <w:rPr>
          <w:rFonts w:cs="Times New Roman"/>
          <w:lang w:val="en-US"/>
        </w:rPr>
        <w:t xml:space="preserve"> Johansen </w:t>
      </w:r>
      <w:r>
        <w:rPr>
          <w:rFonts w:cs="Times New Roman"/>
          <w:lang w:val="en-US"/>
        </w:rPr>
        <w:t xml:space="preserve">2012: </w:t>
      </w:r>
      <w:r w:rsidR="002758A7" w:rsidRPr="00B77E16">
        <w:rPr>
          <w:rFonts w:cs="Times New Roman"/>
          <w:lang w:val="en-US"/>
        </w:rPr>
        <w:t xml:space="preserve">Thomas </w:t>
      </w:r>
      <w:proofErr w:type="spellStart"/>
      <w:r w:rsidR="00EE51CB" w:rsidRPr="00B77E16">
        <w:rPr>
          <w:rFonts w:cs="Times New Roman"/>
          <w:lang w:val="en-US"/>
        </w:rPr>
        <w:t>Kjeller</w:t>
      </w:r>
      <w:proofErr w:type="spellEnd"/>
      <w:r w:rsidR="00EE51CB" w:rsidRPr="00B77E16">
        <w:rPr>
          <w:rFonts w:cs="Times New Roman"/>
          <w:lang w:val="en-US"/>
        </w:rPr>
        <w:t xml:space="preserve"> Johansen, </w:t>
      </w:r>
      <w:r w:rsidR="00EE51CB" w:rsidRPr="00B77E16">
        <w:rPr>
          <w:rFonts w:cs="Times New Roman"/>
          <w:i/>
          <w:lang w:val="en-US"/>
        </w:rPr>
        <w:t>The Powers of Aristotle’s Soul</w:t>
      </w:r>
      <w:r w:rsidR="002758A7" w:rsidRPr="00B77E16">
        <w:rPr>
          <w:rFonts w:cs="Times New Roman"/>
          <w:lang w:val="en-US"/>
        </w:rPr>
        <w:t>,</w:t>
      </w:r>
      <w:r w:rsidR="00EE51CB" w:rsidRPr="00B77E16">
        <w:rPr>
          <w:rFonts w:cs="Times New Roman"/>
          <w:lang w:val="en-US"/>
        </w:rPr>
        <w:t xml:space="preserve"> Oxford University Press</w:t>
      </w:r>
      <w:r w:rsidR="002758A7" w:rsidRPr="00B77E16">
        <w:rPr>
          <w:rFonts w:cs="Times New Roman"/>
          <w:lang w:val="en-US"/>
        </w:rPr>
        <w:t>, Oxford 2012</w:t>
      </w:r>
      <w:r w:rsidR="00EE51CB" w:rsidRPr="00B77E16">
        <w:rPr>
          <w:rFonts w:cs="Times New Roman"/>
          <w:lang w:val="en-US"/>
        </w:rPr>
        <w:t>.</w:t>
      </w:r>
    </w:p>
    <w:p w14:paraId="345DD213" w14:textId="7604DBBB" w:rsidR="00EE51CB" w:rsidRPr="00B77E16" w:rsidRDefault="006F62BD" w:rsidP="00B77E16">
      <w:pPr>
        <w:pStyle w:val="FootnoteText"/>
        <w:widowControl w:val="0"/>
        <w:ind w:left="567" w:hanging="567"/>
        <w:rPr>
          <w:rFonts w:cs="Times New Roman"/>
          <w:lang w:val="en-US"/>
        </w:rPr>
      </w:pPr>
      <w:r w:rsidRPr="00B77E16">
        <w:rPr>
          <w:rFonts w:cs="Times New Roman"/>
          <w:lang w:val="en-US"/>
        </w:rPr>
        <w:t>Manning</w:t>
      </w:r>
      <w:r>
        <w:rPr>
          <w:rFonts w:cs="Times New Roman"/>
          <w:lang w:val="en-US"/>
        </w:rPr>
        <w:t xml:space="preserve"> 2012:</w:t>
      </w:r>
      <w:r w:rsidRPr="00B77E16">
        <w:rPr>
          <w:rFonts w:cs="Times New Roman"/>
          <w:lang w:val="en-US"/>
        </w:rPr>
        <w:t xml:space="preserve"> </w:t>
      </w:r>
      <w:r w:rsidR="002758A7" w:rsidRPr="00B77E16">
        <w:rPr>
          <w:rFonts w:cs="Times New Roman"/>
          <w:lang w:val="en-US"/>
        </w:rPr>
        <w:t xml:space="preserve">Gideon Manning, </w:t>
      </w:r>
      <w:r w:rsidR="00EE51CB" w:rsidRPr="00B77E16">
        <w:rPr>
          <w:rFonts w:cs="Times New Roman"/>
          <w:i/>
          <w:lang w:val="en-US"/>
        </w:rPr>
        <w:t xml:space="preserve">Three Biased Reminders about </w:t>
      </w:r>
      <w:proofErr w:type="spellStart"/>
      <w:r w:rsidR="00EE51CB" w:rsidRPr="00B77E16">
        <w:rPr>
          <w:rFonts w:cs="Times New Roman"/>
          <w:i/>
          <w:lang w:val="en-US"/>
        </w:rPr>
        <w:t>Hylomorphism</w:t>
      </w:r>
      <w:proofErr w:type="spellEnd"/>
      <w:r w:rsidR="00EE51CB" w:rsidRPr="00B77E16">
        <w:rPr>
          <w:rFonts w:cs="Times New Roman"/>
          <w:i/>
          <w:lang w:val="en-US"/>
        </w:rPr>
        <w:t xml:space="preserve"> in Early Modern Science and Philosophy</w:t>
      </w:r>
      <w:r w:rsidR="002758A7" w:rsidRPr="00B77E16">
        <w:rPr>
          <w:rFonts w:cs="Times New Roman"/>
          <w:lang w:val="en-US"/>
        </w:rPr>
        <w:t>,</w:t>
      </w:r>
      <w:r w:rsidR="00EE51CB" w:rsidRPr="00B77E16">
        <w:rPr>
          <w:rFonts w:cs="Times New Roman"/>
          <w:lang w:val="en-US"/>
        </w:rPr>
        <w:t xml:space="preserve"> in </w:t>
      </w:r>
      <w:r w:rsidR="002758A7" w:rsidRPr="00B77E16">
        <w:rPr>
          <w:rFonts w:cs="Times New Roman"/>
          <w:lang w:val="en-US"/>
        </w:rPr>
        <w:t xml:space="preserve">Gideon Manning (ed.) </w:t>
      </w:r>
      <w:r w:rsidR="00EE51CB" w:rsidRPr="00B77E16">
        <w:rPr>
          <w:rFonts w:cs="Times New Roman"/>
          <w:i/>
          <w:lang w:val="en-US"/>
        </w:rPr>
        <w:t>Matter and Form in Early Modern Science and Philosophy</w:t>
      </w:r>
      <w:r w:rsidR="00EE51CB" w:rsidRPr="00B77E16">
        <w:rPr>
          <w:rFonts w:cs="Times New Roman"/>
          <w:lang w:val="en-US"/>
        </w:rPr>
        <w:t xml:space="preserve">, </w:t>
      </w:r>
      <w:r w:rsidR="002758A7" w:rsidRPr="00B77E16">
        <w:rPr>
          <w:rFonts w:cs="Times New Roman"/>
          <w:lang w:val="en-US"/>
        </w:rPr>
        <w:t xml:space="preserve">Brill, </w:t>
      </w:r>
      <w:r w:rsidR="00EE51CB" w:rsidRPr="00B77E16">
        <w:rPr>
          <w:rFonts w:cs="Times New Roman"/>
          <w:lang w:val="en-US"/>
        </w:rPr>
        <w:t>Leiden-Boston</w:t>
      </w:r>
      <w:r w:rsidR="002758A7" w:rsidRPr="00B77E16">
        <w:rPr>
          <w:rFonts w:cs="Times New Roman"/>
          <w:lang w:val="en-US"/>
        </w:rPr>
        <w:t xml:space="preserve"> 2012, pp. 1-32.</w:t>
      </w:r>
    </w:p>
    <w:p w14:paraId="510E9873" w14:textId="10F5A06E"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Manning </w:t>
      </w:r>
      <w:r>
        <w:rPr>
          <w:rFonts w:cs="Times New Roman"/>
          <w:lang w:val="en-US"/>
        </w:rPr>
        <w:t xml:space="preserve">2013: </w:t>
      </w:r>
      <w:r w:rsidR="002758A7" w:rsidRPr="00B77E16">
        <w:rPr>
          <w:rFonts w:cs="Times New Roman"/>
          <w:lang w:val="en-US"/>
        </w:rPr>
        <w:t xml:space="preserve">Gideon </w:t>
      </w:r>
      <w:r w:rsidR="00EE51CB" w:rsidRPr="00B77E16">
        <w:rPr>
          <w:rFonts w:cs="Times New Roman"/>
          <w:lang w:val="en-US"/>
        </w:rPr>
        <w:t xml:space="preserve">Manning, </w:t>
      </w:r>
      <w:r w:rsidR="00EE51CB" w:rsidRPr="00B77E16">
        <w:rPr>
          <w:rFonts w:cs="Times New Roman"/>
          <w:i/>
          <w:lang w:val="en-US"/>
        </w:rPr>
        <w:t>Descartes’ Healthy Machines and the Human Exception</w:t>
      </w:r>
      <w:r w:rsidR="002758A7" w:rsidRPr="00B77E16">
        <w:rPr>
          <w:rFonts w:cs="Times New Roman"/>
          <w:lang w:val="en-US"/>
        </w:rPr>
        <w:t>, i</w:t>
      </w:r>
      <w:r w:rsidR="00EE51CB" w:rsidRPr="00B77E16">
        <w:rPr>
          <w:rFonts w:cs="Times New Roman"/>
          <w:lang w:val="en-US"/>
        </w:rPr>
        <w:t>n</w:t>
      </w:r>
      <w:r w:rsidR="002758A7" w:rsidRPr="00B77E16">
        <w:rPr>
          <w:rFonts w:cs="Times New Roman"/>
          <w:lang w:val="en-US"/>
        </w:rPr>
        <w:t xml:space="preserve"> Daniel Garber and Sophie Roux (eds.), </w:t>
      </w:r>
      <w:proofErr w:type="gramStart"/>
      <w:r w:rsidR="00EE51CB" w:rsidRPr="00B77E16">
        <w:rPr>
          <w:rFonts w:cs="Times New Roman"/>
          <w:i/>
          <w:lang w:val="en-US"/>
        </w:rPr>
        <w:t>The</w:t>
      </w:r>
      <w:proofErr w:type="gramEnd"/>
      <w:r w:rsidR="00EE51CB" w:rsidRPr="00B77E16">
        <w:rPr>
          <w:rFonts w:cs="Times New Roman"/>
          <w:i/>
          <w:lang w:val="en-US"/>
        </w:rPr>
        <w:t xml:space="preserve"> Mechanization of Natural Philosophy</w:t>
      </w:r>
      <w:r w:rsidR="00EE51CB" w:rsidRPr="00B77E16">
        <w:rPr>
          <w:rFonts w:cs="Times New Roman"/>
          <w:lang w:val="en-US"/>
        </w:rPr>
        <w:t xml:space="preserve">, </w:t>
      </w:r>
      <w:r w:rsidR="002758A7" w:rsidRPr="00B77E16">
        <w:rPr>
          <w:rFonts w:cs="Times New Roman"/>
          <w:lang w:val="en-US"/>
        </w:rPr>
        <w:t xml:space="preserve">Springer, </w:t>
      </w:r>
      <w:r w:rsidR="00EE51CB" w:rsidRPr="00B77E16">
        <w:rPr>
          <w:rFonts w:cs="Times New Roman"/>
          <w:lang w:val="en-US"/>
        </w:rPr>
        <w:t>Boston</w:t>
      </w:r>
      <w:r w:rsidR="002758A7" w:rsidRPr="00B77E16">
        <w:rPr>
          <w:rFonts w:cs="Times New Roman"/>
          <w:lang w:val="en-US"/>
        </w:rPr>
        <w:t xml:space="preserve"> 2013, pp. 237-262.</w:t>
      </w:r>
    </w:p>
    <w:p w14:paraId="51B24FCD" w14:textId="416E7BFE" w:rsidR="00D46D8B" w:rsidRPr="00B77E16" w:rsidRDefault="006F62BD" w:rsidP="00B77E16">
      <w:pPr>
        <w:pStyle w:val="FootnoteText"/>
        <w:widowControl w:val="0"/>
        <w:ind w:left="567" w:hanging="567"/>
        <w:rPr>
          <w:rFonts w:cs="Times New Roman"/>
          <w:lang w:val="en-US" w:eastAsia="ar-SA"/>
        </w:rPr>
      </w:pPr>
      <w:r w:rsidRPr="00B77E16">
        <w:rPr>
          <w:rFonts w:cs="Times New Roman"/>
          <w:lang w:val="en-US"/>
        </w:rPr>
        <w:t xml:space="preserve">Manning </w:t>
      </w:r>
      <w:r>
        <w:rPr>
          <w:rFonts w:cs="Times New Roman"/>
          <w:lang w:val="en-US"/>
        </w:rPr>
        <w:t xml:space="preserve">2015: </w:t>
      </w:r>
      <w:r w:rsidR="002758A7" w:rsidRPr="00B77E16">
        <w:rPr>
          <w:rFonts w:cs="Times New Roman"/>
          <w:lang w:val="en-US"/>
        </w:rPr>
        <w:t xml:space="preserve">Gideon </w:t>
      </w:r>
      <w:r w:rsidR="00927E1F">
        <w:rPr>
          <w:rFonts w:cs="Times New Roman"/>
          <w:lang w:val="en-US"/>
        </w:rPr>
        <w:t xml:space="preserve">Manning, </w:t>
      </w:r>
      <w:r w:rsidR="00D46D8B" w:rsidRPr="00927E1F">
        <w:rPr>
          <w:rFonts w:cs="Times New Roman"/>
          <w:i/>
          <w:lang w:val="en-US"/>
        </w:rPr>
        <w:t>D</w:t>
      </w:r>
      <w:r w:rsidR="002758A7" w:rsidRPr="00927E1F">
        <w:rPr>
          <w:rFonts w:cs="Times New Roman"/>
          <w:i/>
          <w:lang w:val="en-US"/>
        </w:rPr>
        <w:t>escartes’s Metaphysical Biology</w:t>
      </w:r>
      <w:r w:rsidR="002758A7" w:rsidRPr="00B77E16">
        <w:rPr>
          <w:rFonts w:cs="Times New Roman"/>
          <w:lang w:val="en-US"/>
        </w:rPr>
        <w:t>,</w:t>
      </w:r>
      <w:r w:rsidR="00D46D8B" w:rsidRPr="00B77E16">
        <w:rPr>
          <w:rFonts w:cs="Times New Roman"/>
          <w:lang w:val="en-US"/>
        </w:rPr>
        <w:t xml:space="preserve"> </w:t>
      </w:r>
      <w:r w:rsidR="00927E1F">
        <w:rPr>
          <w:rFonts w:cs="Times New Roman"/>
          <w:lang w:val="en-US"/>
        </w:rPr>
        <w:t>«</w:t>
      </w:r>
      <w:proofErr w:type="spellStart"/>
      <w:r w:rsidR="00D46D8B" w:rsidRPr="00927E1F">
        <w:rPr>
          <w:rFonts w:cs="Times New Roman"/>
          <w:lang w:val="en-US"/>
        </w:rPr>
        <w:t>Hopos</w:t>
      </w:r>
      <w:proofErr w:type="spellEnd"/>
      <w:r w:rsidR="00927E1F">
        <w:rPr>
          <w:rFonts w:cs="Times New Roman"/>
          <w:lang w:val="en-US"/>
        </w:rPr>
        <w:t>»</w:t>
      </w:r>
      <w:r w:rsidR="002758A7" w:rsidRPr="00B77E16">
        <w:rPr>
          <w:rFonts w:cs="Times New Roman"/>
          <w:lang w:val="en-US"/>
        </w:rPr>
        <w:t>,</w:t>
      </w:r>
      <w:r w:rsidR="00D46D8B" w:rsidRPr="00B77E16">
        <w:rPr>
          <w:rFonts w:cs="Times New Roman"/>
          <w:lang w:val="en-US"/>
        </w:rPr>
        <w:t xml:space="preserve"> 5</w:t>
      </w:r>
      <w:r w:rsidR="002758A7" w:rsidRPr="00B77E16">
        <w:rPr>
          <w:rFonts w:cs="Times New Roman"/>
          <w:lang w:val="en-US"/>
        </w:rPr>
        <w:t xml:space="preserve"> (2015), pp.</w:t>
      </w:r>
      <w:r w:rsidR="00D46D8B" w:rsidRPr="00B77E16">
        <w:rPr>
          <w:rFonts w:cs="Times New Roman"/>
          <w:lang w:val="en-US"/>
        </w:rPr>
        <w:t xml:space="preserve"> 209-239.</w:t>
      </w:r>
    </w:p>
    <w:p w14:paraId="3F02D664" w14:textId="555C9AB6" w:rsidR="00EE51CB" w:rsidRPr="00BF4058" w:rsidRDefault="006F62BD" w:rsidP="00B77E16">
      <w:pPr>
        <w:pStyle w:val="FootnoteText"/>
        <w:widowControl w:val="0"/>
        <w:ind w:left="567" w:hanging="567"/>
        <w:rPr>
          <w:rFonts w:cs="Times New Roman"/>
          <w:highlight w:val="yellow"/>
          <w:lang w:val="fr-FR" w:eastAsia="ar-SA"/>
        </w:rPr>
      </w:pPr>
      <w:r w:rsidRPr="00BF4058">
        <w:rPr>
          <w:rFonts w:cs="Times New Roman"/>
          <w:highlight w:val="yellow"/>
          <w:lang w:val="fr-FR"/>
        </w:rPr>
        <w:t xml:space="preserve">Mersenne 1932-1988: </w:t>
      </w:r>
      <w:r w:rsidR="002758A7" w:rsidRPr="00BF4058">
        <w:rPr>
          <w:rFonts w:cs="Times New Roman"/>
          <w:highlight w:val="yellow"/>
          <w:lang w:val="fr-FR"/>
        </w:rPr>
        <w:t xml:space="preserve">Marin </w:t>
      </w:r>
      <w:r w:rsidR="00EE51CB" w:rsidRPr="00BF4058">
        <w:rPr>
          <w:rFonts w:cs="Times New Roman"/>
          <w:highlight w:val="yellow"/>
          <w:lang w:val="fr-FR"/>
        </w:rPr>
        <w:t xml:space="preserve">Mersenne, </w:t>
      </w:r>
      <w:r w:rsidR="00EE51CB" w:rsidRPr="00BF4058">
        <w:rPr>
          <w:rFonts w:cs="Times New Roman"/>
          <w:i/>
          <w:highlight w:val="yellow"/>
          <w:lang w:val="fr-FR"/>
        </w:rPr>
        <w:t>Correspondance du P. Marin Mersenne</w:t>
      </w:r>
      <w:r w:rsidR="002758A7" w:rsidRPr="00BF4058">
        <w:rPr>
          <w:rFonts w:cs="Times New Roman"/>
          <w:highlight w:val="yellow"/>
          <w:lang w:val="fr-FR"/>
        </w:rPr>
        <w:t>, éd.</w:t>
      </w:r>
      <w:r w:rsidR="00EE51CB" w:rsidRPr="00BF4058">
        <w:rPr>
          <w:rFonts w:cs="Times New Roman"/>
          <w:highlight w:val="yellow"/>
          <w:lang w:val="fr-FR"/>
        </w:rPr>
        <w:t xml:space="preserve"> </w:t>
      </w:r>
      <w:r w:rsidR="002758A7" w:rsidRPr="00BF4058">
        <w:rPr>
          <w:rFonts w:cs="Times New Roman"/>
          <w:highlight w:val="yellow"/>
          <w:lang w:val="fr-FR"/>
        </w:rPr>
        <w:t>par</w:t>
      </w:r>
      <w:r w:rsidR="00EE51CB" w:rsidRPr="00BF4058">
        <w:rPr>
          <w:rFonts w:cs="Times New Roman"/>
          <w:highlight w:val="yellow"/>
          <w:lang w:val="fr-FR"/>
        </w:rPr>
        <w:t xml:space="preserve"> </w:t>
      </w:r>
      <w:proofErr w:type="spellStart"/>
      <w:r w:rsidR="00EE51CB" w:rsidRPr="00BF4058">
        <w:rPr>
          <w:rFonts w:cs="Times New Roman"/>
          <w:highlight w:val="yellow"/>
          <w:lang w:val="fr-FR"/>
        </w:rPr>
        <w:t>Corneliis</w:t>
      </w:r>
      <w:proofErr w:type="spellEnd"/>
      <w:r w:rsidR="00EE51CB" w:rsidRPr="00BF4058">
        <w:rPr>
          <w:rFonts w:cs="Times New Roman"/>
          <w:highlight w:val="yellow"/>
          <w:lang w:val="fr-FR"/>
        </w:rPr>
        <w:t xml:space="preserve"> de </w:t>
      </w:r>
      <w:proofErr w:type="spellStart"/>
      <w:r w:rsidR="00EE51CB" w:rsidRPr="00BF4058">
        <w:rPr>
          <w:rFonts w:cs="Times New Roman"/>
          <w:highlight w:val="yellow"/>
          <w:lang w:val="fr-FR"/>
        </w:rPr>
        <w:t>Waard</w:t>
      </w:r>
      <w:proofErr w:type="spellEnd"/>
      <w:r w:rsidR="00EE51CB" w:rsidRPr="00BF4058">
        <w:rPr>
          <w:rFonts w:cs="Times New Roman"/>
          <w:highlight w:val="yellow"/>
          <w:lang w:val="fr-FR"/>
        </w:rPr>
        <w:t xml:space="preserve"> </w:t>
      </w:r>
      <w:r w:rsidR="00EE51CB" w:rsidRPr="00BF4058">
        <w:rPr>
          <w:rFonts w:cs="Times New Roman"/>
          <w:i/>
          <w:highlight w:val="yellow"/>
          <w:lang w:val="fr-FR"/>
        </w:rPr>
        <w:t xml:space="preserve">et </w:t>
      </w:r>
      <w:proofErr w:type="spellStart"/>
      <w:r w:rsidR="00EE51CB" w:rsidRPr="00BF4058">
        <w:rPr>
          <w:rFonts w:cs="Times New Roman"/>
          <w:i/>
          <w:highlight w:val="yellow"/>
          <w:lang w:val="fr-FR"/>
        </w:rPr>
        <w:t>alii</w:t>
      </w:r>
      <w:proofErr w:type="spellEnd"/>
      <w:r w:rsidR="002758A7" w:rsidRPr="00BF4058">
        <w:rPr>
          <w:rFonts w:cs="Times New Roman"/>
          <w:highlight w:val="yellow"/>
          <w:lang w:val="fr-FR"/>
        </w:rPr>
        <w:t>,</w:t>
      </w:r>
      <w:r w:rsidR="00EE51CB" w:rsidRPr="00BF4058">
        <w:rPr>
          <w:rFonts w:cs="Times New Roman"/>
          <w:highlight w:val="yellow"/>
          <w:lang w:val="fr-FR"/>
        </w:rPr>
        <w:t xml:space="preserve"> </w:t>
      </w:r>
      <w:r w:rsidR="00927E1F" w:rsidRPr="00BF4058">
        <w:rPr>
          <w:rFonts w:cs="Times New Roman"/>
          <w:highlight w:val="yellow"/>
          <w:lang w:val="fr-FR"/>
        </w:rPr>
        <w:t xml:space="preserve">17 </w:t>
      </w:r>
      <w:proofErr w:type="spellStart"/>
      <w:proofErr w:type="gramStart"/>
      <w:r w:rsidR="00927E1F" w:rsidRPr="00BF4058">
        <w:rPr>
          <w:rFonts w:cs="Times New Roman"/>
          <w:highlight w:val="yellow"/>
          <w:lang w:val="fr-FR"/>
        </w:rPr>
        <w:t>voll</w:t>
      </w:r>
      <w:proofErr w:type="spellEnd"/>
      <w:r w:rsidR="00927E1F" w:rsidRPr="00BF4058">
        <w:rPr>
          <w:rFonts w:cs="Times New Roman"/>
          <w:highlight w:val="yellow"/>
          <w:lang w:val="fr-FR"/>
        </w:rPr>
        <w:t>.</w:t>
      </w:r>
      <w:r w:rsidR="002758A7" w:rsidRPr="00BF4058">
        <w:rPr>
          <w:rFonts w:cs="Times New Roman"/>
          <w:highlight w:val="yellow"/>
          <w:lang w:val="fr-FR"/>
        </w:rPr>
        <w:t>,</w:t>
      </w:r>
      <w:proofErr w:type="gramEnd"/>
      <w:r w:rsidR="00EE51CB" w:rsidRPr="00BF4058">
        <w:rPr>
          <w:rFonts w:cs="Times New Roman"/>
          <w:highlight w:val="yellow"/>
          <w:lang w:val="fr-FR"/>
        </w:rPr>
        <w:t xml:space="preserve"> CNRS</w:t>
      </w:r>
      <w:r w:rsidR="002758A7" w:rsidRPr="00BF4058">
        <w:rPr>
          <w:rFonts w:cs="Times New Roman"/>
          <w:highlight w:val="yellow"/>
          <w:lang w:val="fr-FR"/>
        </w:rPr>
        <w:t>, Paris 1932-1988</w:t>
      </w:r>
      <w:r w:rsidR="00EE51CB" w:rsidRPr="00BF4058">
        <w:rPr>
          <w:rFonts w:cs="Times New Roman"/>
          <w:highlight w:val="yellow"/>
          <w:lang w:val="fr-FR"/>
        </w:rPr>
        <w:t>.</w:t>
      </w:r>
    </w:p>
    <w:p w14:paraId="0BB53E88" w14:textId="416E7980" w:rsidR="00B83321" w:rsidRPr="00B83321" w:rsidRDefault="006F62BD" w:rsidP="00B77E16">
      <w:pPr>
        <w:pStyle w:val="FootnoteText"/>
        <w:widowControl w:val="0"/>
        <w:ind w:left="567" w:hanging="567"/>
        <w:rPr>
          <w:rFonts w:cs="Times New Roman"/>
        </w:rPr>
      </w:pPr>
      <w:r>
        <w:rPr>
          <w:rFonts w:cs="Times New Roman"/>
        </w:rPr>
        <w:t xml:space="preserve">Meschini 2018: </w:t>
      </w:r>
      <w:r w:rsidR="00927E1F">
        <w:rPr>
          <w:rFonts w:cs="Times New Roman"/>
        </w:rPr>
        <w:t xml:space="preserve">Franco A. Meschini, </w:t>
      </w:r>
      <w:r w:rsidR="00B83321" w:rsidRPr="00927E1F">
        <w:rPr>
          <w:rFonts w:cs="Times New Roman"/>
          <w:i/>
        </w:rPr>
        <w:t>Esitazioni cartesiane: embriologia e anti-finalismo</w:t>
      </w:r>
      <w:r w:rsidR="00B83321">
        <w:rPr>
          <w:rFonts w:cs="Times New Roman"/>
        </w:rPr>
        <w:t xml:space="preserve">, </w:t>
      </w:r>
      <w:r w:rsidR="00927E1F">
        <w:rPr>
          <w:rFonts w:cs="Times New Roman"/>
        </w:rPr>
        <w:t>«</w:t>
      </w:r>
      <w:r w:rsidR="00B83321" w:rsidRPr="00927E1F">
        <w:rPr>
          <w:rFonts w:cs="Times New Roman"/>
        </w:rPr>
        <w:t>Physis</w:t>
      </w:r>
      <w:r w:rsidR="00927E1F">
        <w:rPr>
          <w:rFonts w:cs="Times New Roman"/>
        </w:rPr>
        <w:t>»,</w:t>
      </w:r>
      <w:r w:rsidR="00283632">
        <w:rPr>
          <w:rFonts w:cs="Times New Roman"/>
        </w:rPr>
        <w:t xml:space="preserve"> 53</w:t>
      </w:r>
      <w:r w:rsidR="00B83321">
        <w:rPr>
          <w:rFonts w:cs="Times New Roman"/>
        </w:rPr>
        <w:t xml:space="preserve"> </w:t>
      </w:r>
      <w:r w:rsidR="00283632">
        <w:rPr>
          <w:rFonts w:cs="Times New Roman"/>
        </w:rPr>
        <w:t>(</w:t>
      </w:r>
      <w:r w:rsidR="00B83321">
        <w:rPr>
          <w:rFonts w:cs="Times New Roman"/>
        </w:rPr>
        <w:t>2018</w:t>
      </w:r>
      <w:r w:rsidR="00283632">
        <w:rPr>
          <w:rFonts w:cs="Times New Roman"/>
        </w:rPr>
        <w:t>)</w:t>
      </w:r>
      <w:r w:rsidR="00B83321">
        <w:rPr>
          <w:rFonts w:cs="Times New Roman"/>
        </w:rPr>
        <w:t>, pp. 59-76.</w:t>
      </w:r>
    </w:p>
    <w:p w14:paraId="1D86532F" w14:textId="4F78BEA2" w:rsidR="00F236BF" w:rsidRPr="00F236BF" w:rsidRDefault="006F62BD" w:rsidP="00B77E16">
      <w:pPr>
        <w:pStyle w:val="FootnoteText"/>
        <w:widowControl w:val="0"/>
        <w:ind w:left="567" w:hanging="567"/>
        <w:rPr>
          <w:rFonts w:cs="Times New Roman"/>
        </w:rPr>
      </w:pPr>
      <w:r w:rsidRPr="00F236BF">
        <w:rPr>
          <w:rFonts w:cs="Times New Roman"/>
        </w:rPr>
        <w:t xml:space="preserve">Mori </w:t>
      </w:r>
      <w:r>
        <w:rPr>
          <w:rFonts w:cs="Times New Roman"/>
        </w:rPr>
        <w:t xml:space="preserve">2010: </w:t>
      </w:r>
      <w:r w:rsidR="00927E1F">
        <w:rPr>
          <w:rFonts w:cs="Times New Roman"/>
        </w:rPr>
        <w:t xml:space="preserve">Gianluca Mori, </w:t>
      </w:r>
      <w:r w:rsidR="00F236BF" w:rsidRPr="00927E1F">
        <w:rPr>
          <w:rFonts w:cs="Times New Roman"/>
          <w:i/>
        </w:rPr>
        <w:t>Ateismo e materialismo: da Cartesio ai cartesiani radicali</w:t>
      </w:r>
      <w:r w:rsidR="00F236BF">
        <w:rPr>
          <w:rFonts w:cs="Times New Roman"/>
        </w:rPr>
        <w:t xml:space="preserve">, </w:t>
      </w:r>
      <w:r w:rsidR="00927E1F">
        <w:rPr>
          <w:rFonts w:cs="Times New Roman"/>
        </w:rPr>
        <w:t>«</w:t>
      </w:r>
      <w:r w:rsidR="00F236BF" w:rsidRPr="00927E1F">
        <w:rPr>
          <w:rFonts w:cs="Times New Roman"/>
        </w:rPr>
        <w:t>Alvearium</w:t>
      </w:r>
      <w:r w:rsidR="00927E1F">
        <w:rPr>
          <w:rFonts w:cs="Times New Roman"/>
        </w:rPr>
        <w:t>»</w:t>
      </w:r>
      <w:r w:rsidR="00283632">
        <w:rPr>
          <w:rFonts w:cs="Times New Roman"/>
        </w:rPr>
        <w:t>, 3</w:t>
      </w:r>
      <w:r w:rsidR="00F236BF">
        <w:rPr>
          <w:rFonts w:cs="Times New Roman"/>
        </w:rPr>
        <w:t xml:space="preserve"> </w:t>
      </w:r>
      <w:r w:rsidR="00283632">
        <w:rPr>
          <w:rFonts w:cs="Times New Roman"/>
        </w:rPr>
        <w:t>(</w:t>
      </w:r>
      <w:r w:rsidR="00F236BF">
        <w:rPr>
          <w:rFonts w:cs="Times New Roman"/>
        </w:rPr>
        <w:t>2010</w:t>
      </w:r>
      <w:r w:rsidR="00283632">
        <w:rPr>
          <w:rFonts w:cs="Times New Roman"/>
        </w:rPr>
        <w:t>)</w:t>
      </w:r>
      <w:r w:rsidR="00F236BF">
        <w:rPr>
          <w:rFonts w:cs="Times New Roman"/>
        </w:rPr>
        <w:t>, pp. 39-48.</w:t>
      </w:r>
    </w:p>
    <w:p w14:paraId="4ED34252" w14:textId="332FEA6C" w:rsidR="00EE51CB" w:rsidRPr="00F236BF" w:rsidRDefault="006F62BD" w:rsidP="00B77E16">
      <w:pPr>
        <w:pStyle w:val="FootnoteText"/>
        <w:widowControl w:val="0"/>
        <w:ind w:left="567" w:hanging="567"/>
        <w:rPr>
          <w:rFonts w:cs="Times New Roman"/>
          <w:lang w:eastAsia="ar-SA"/>
        </w:rPr>
      </w:pPr>
      <w:r w:rsidRPr="00F236BF">
        <w:rPr>
          <w:rFonts w:cs="Times New Roman"/>
        </w:rPr>
        <w:t xml:space="preserve">Plempius </w:t>
      </w:r>
      <w:r>
        <w:rPr>
          <w:rFonts w:cs="Times New Roman"/>
        </w:rPr>
        <w:t xml:space="preserve">1654: </w:t>
      </w:r>
      <w:r w:rsidR="002758A7" w:rsidRPr="00F236BF">
        <w:rPr>
          <w:rFonts w:cs="Times New Roman"/>
        </w:rPr>
        <w:t>Vopiscus Fortunatus</w:t>
      </w:r>
      <w:r w:rsidR="00EE51CB" w:rsidRPr="00F236BF">
        <w:rPr>
          <w:rFonts w:cs="Times New Roman"/>
        </w:rPr>
        <w:t xml:space="preserve">, </w:t>
      </w:r>
      <w:r w:rsidR="00EE51CB" w:rsidRPr="00F236BF">
        <w:rPr>
          <w:rFonts w:cs="Times New Roman"/>
          <w:i/>
        </w:rPr>
        <w:t>Fundamenta medicinae ad scholae acribologia aptata</w:t>
      </w:r>
      <w:r w:rsidR="002758A7" w:rsidRPr="00F236BF">
        <w:rPr>
          <w:rFonts w:cs="Times New Roman"/>
        </w:rPr>
        <w:t>, Lovanii 1654</w:t>
      </w:r>
    </w:p>
    <w:p w14:paraId="3BD82893" w14:textId="12E471B2" w:rsidR="00EE51CB" w:rsidRPr="00927E1F" w:rsidRDefault="006F62BD" w:rsidP="00B77E16">
      <w:pPr>
        <w:pStyle w:val="FootnoteText"/>
        <w:widowControl w:val="0"/>
        <w:ind w:left="567" w:hanging="567"/>
        <w:rPr>
          <w:rFonts w:cs="Times New Roman"/>
          <w:lang w:val="fr-FR" w:eastAsia="ar-SA"/>
        </w:rPr>
      </w:pPr>
      <w:proofErr w:type="spellStart"/>
      <w:r w:rsidRPr="00B77E16">
        <w:rPr>
          <w:rFonts w:cs="Times New Roman"/>
          <w:lang w:val="en-US"/>
        </w:rPr>
        <w:t>Riskin</w:t>
      </w:r>
      <w:proofErr w:type="spellEnd"/>
      <w:r w:rsidRPr="00B77E16">
        <w:rPr>
          <w:rFonts w:cs="Times New Roman"/>
          <w:lang w:val="en-US"/>
        </w:rPr>
        <w:t xml:space="preserve"> </w:t>
      </w:r>
      <w:r>
        <w:rPr>
          <w:rFonts w:cs="Times New Roman"/>
          <w:lang w:val="en-US"/>
        </w:rPr>
        <w:t xml:space="preserve">2016: </w:t>
      </w:r>
      <w:r w:rsidR="002758A7" w:rsidRPr="00B77E16">
        <w:rPr>
          <w:rFonts w:cs="Times New Roman"/>
          <w:lang w:val="en-US"/>
        </w:rPr>
        <w:t>Jessica</w:t>
      </w:r>
      <w:r w:rsidRPr="006F62BD">
        <w:rPr>
          <w:rFonts w:cs="Times New Roman"/>
          <w:lang w:val="en-US"/>
        </w:rPr>
        <w:t xml:space="preserve"> </w:t>
      </w:r>
      <w:proofErr w:type="spellStart"/>
      <w:r w:rsidRPr="00B77E16">
        <w:rPr>
          <w:rFonts w:cs="Times New Roman"/>
          <w:lang w:val="en-US"/>
        </w:rPr>
        <w:t>Riskin</w:t>
      </w:r>
      <w:proofErr w:type="spellEnd"/>
      <w:r w:rsidR="00EE51CB" w:rsidRPr="00B77E16">
        <w:rPr>
          <w:rFonts w:cs="Times New Roman"/>
          <w:lang w:val="en-US"/>
        </w:rPr>
        <w:t xml:space="preserve">, </w:t>
      </w:r>
      <w:proofErr w:type="gramStart"/>
      <w:r w:rsidR="00EE51CB" w:rsidRPr="00B77E16">
        <w:rPr>
          <w:rFonts w:cs="Times New Roman"/>
          <w:i/>
          <w:lang w:val="en-US"/>
        </w:rPr>
        <w:t>The</w:t>
      </w:r>
      <w:proofErr w:type="gramEnd"/>
      <w:r w:rsidR="00EE51CB" w:rsidRPr="00B77E16">
        <w:rPr>
          <w:rFonts w:cs="Times New Roman"/>
          <w:i/>
          <w:lang w:val="en-US"/>
        </w:rPr>
        <w:t xml:space="preserve"> Restless Clock: A History of the Centuries-Long Argument over What Makes Living Things Tick</w:t>
      </w:r>
      <w:r w:rsidR="00EE51CB" w:rsidRPr="00B77E16">
        <w:rPr>
          <w:rFonts w:cs="Times New Roman"/>
          <w:lang w:val="en-US"/>
        </w:rPr>
        <w:t xml:space="preserve">. </w:t>
      </w:r>
      <w:r w:rsidR="00EE51CB" w:rsidRPr="00927E1F">
        <w:rPr>
          <w:rFonts w:cs="Times New Roman"/>
          <w:lang w:val="fr-FR"/>
        </w:rPr>
        <w:t xml:space="preserve">The </w:t>
      </w:r>
      <w:proofErr w:type="spellStart"/>
      <w:r w:rsidR="00EE51CB" w:rsidRPr="00927E1F">
        <w:rPr>
          <w:rFonts w:cs="Times New Roman"/>
          <w:lang w:val="fr-FR"/>
        </w:rPr>
        <w:t>University</w:t>
      </w:r>
      <w:proofErr w:type="spellEnd"/>
      <w:r w:rsidR="00EE51CB" w:rsidRPr="00927E1F">
        <w:rPr>
          <w:rFonts w:cs="Times New Roman"/>
          <w:lang w:val="fr-FR"/>
        </w:rPr>
        <w:t xml:space="preserve"> of Chicago </w:t>
      </w:r>
      <w:proofErr w:type="spellStart"/>
      <w:r w:rsidR="00EE51CB" w:rsidRPr="00927E1F">
        <w:rPr>
          <w:rFonts w:cs="Times New Roman"/>
          <w:lang w:val="fr-FR"/>
        </w:rPr>
        <w:t>Press</w:t>
      </w:r>
      <w:proofErr w:type="spellEnd"/>
      <w:r w:rsidR="002758A7" w:rsidRPr="00927E1F">
        <w:rPr>
          <w:rFonts w:cs="Times New Roman"/>
          <w:lang w:val="fr-FR"/>
        </w:rPr>
        <w:t>, Chicago and London 2016</w:t>
      </w:r>
      <w:r w:rsidR="00EE51CB" w:rsidRPr="00927E1F">
        <w:rPr>
          <w:rFonts w:cs="Times New Roman"/>
          <w:lang w:val="fr-FR"/>
        </w:rPr>
        <w:t>.</w:t>
      </w:r>
    </w:p>
    <w:p w14:paraId="1C82DFE1" w14:textId="2300DC9D" w:rsidR="00185620" w:rsidRPr="00BF4058" w:rsidRDefault="006F62BD" w:rsidP="00B77E16">
      <w:pPr>
        <w:pStyle w:val="FootnoteText"/>
        <w:widowControl w:val="0"/>
        <w:ind w:left="567" w:hanging="567"/>
        <w:rPr>
          <w:rFonts w:cs="Times New Roman"/>
          <w:highlight w:val="yellow"/>
          <w:lang w:val="fr-FR"/>
        </w:rPr>
      </w:pPr>
      <w:r w:rsidRPr="00BF4058">
        <w:rPr>
          <w:rFonts w:cs="Times New Roman"/>
          <w:highlight w:val="yellow"/>
          <w:lang w:val="fr-FR"/>
        </w:rPr>
        <w:t xml:space="preserve">Robinet 1999: </w:t>
      </w:r>
      <w:r w:rsidR="00927E1F" w:rsidRPr="00BF4058">
        <w:rPr>
          <w:rFonts w:cs="Times New Roman"/>
          <w:highlight w:val="yellow"/>
          <w:lang w:val="fr-FR"/>
        </w:rPr>
        <w:t xml:space="preserve">André Robinet, </w:t>
      </w:r>
      <w:r w:rsidR="00185620" w:rsidRPr="00BF4058">
        <w:rPr>
          <w:rFonts w:cs="Times New Roman"/>
          <w:i/>
          <w:highlight w:val="yellow"/>
          <w:lang w:val="fr-FR"/>
        </w:rPr>
        <w:t>Les trois modèles cartésiens d’automates</w:t>
      </w:r>
      <w:r w:rsidR="00927E1F" w:rsidRPr="00BF4058">
        <w:rPr>
          <w:rFonts w:cs="Times New Roman"/>
          <w:highlight w:val="yellow"/>
          <w:lang w:val="fr-FR"/>
        </w:rPr>
        <w:t>, in J.-N. Missa</w:t>
      </w:r>
      <w:r w:rsidR="00185620" w:rsidRPr="00BF4058">
        <w:rPr>
          <w:rFonts w:cs="Times New Roman"/>
          <w:highlight w:val="yellow"/>
          <w:lang w:val="fr-FR"/>
        </w:rPr>
        <w:t xml:space="preserve"> </w:t>
      </w:r>
      <w:r w:rsidR="00927E1F" w:rsidRPr="00BF4058">
        <w:rPr>
          <w:rFonts w:cs="Times New Roman"/>
          <w:highlight w:val="yellow"/>
          <w:lang w:val="fr-FR"/>
        </w:rPr>
        <w:t>(é</w:t>
      </w:r>
      <w:r w:rsidR="00185620" w:rsidRPr="00BF4058">
        <w:rPr>
          <w:rFonts w:cs="Times New Roman"/>
          <w:highlight w:val="yellow"/>
          <w:lang w:val="fr-FR"/>
        </w:rPr>
        <w:t>d.</w:t>
      </w:r>
      <w:r w:rsidR="00927E1F" w:rsidRPr="00BF4058">
        <w:rPr>
          <w:rFonts w:cs="Times New Roman"/>
          <w:highlight w:val="yellow"/>
          <w:lang w:val="fr-FR"/>
        </w:rPr>
        <w:t>)</w:t>
      </w:r>
      <w:r w:rsidR="00185620" w:rsidRPr="00BF4058">
        <w:rPr>
          <w:rFonts w:cs="Times New Roman"/>
          <w:highlight w:val="yellow"/>
          <w:lang w:val="fr-FR"/>
        </w:rPr>
        <w:t xml:space="preserve">, </w:t>
      </w:r>
      <w:r w:rsidR="00185620" w:rsidRPr="00BF4058">
        <w:rPr>
          <w:rFonts w:cs="Times New Roman"/>
          <w:i/>
          <w:highlight w:val="yellow"/>
          <w:lang w:val="fr-FR"/>
        </w:rPr>
        <w:t xml:space="preserve">Matière pensante : études historiques sur les conceptions </w:t>
      </w:r>
      <w:proofErr w:type="spellStart"/>
      <w:r w:rsidR="00185620" w:rsidRPr="00BF4058">
        <w:rPr>
          <w:rFonts w:cs="Times New Roman"/>
          <w:i/>
          <w:highlight w:val="yellow"/>
          <w:lang w:val="fr-FR"/>
        </w:rPr>
        <w:t>matérialists</w:t>
      </w:r>
      <w:proofErr w:type="spellEnd"/>
      <w:r w:rsidR="00185620" w:rsidRPr="00BF4058">
        <w:rPr>
          <w:rFonts w:cs="Times New Roman"/>
          <w:i/>
          <w:highlight w:val="yellow"/>
          <w:lang w:val="fr-FR"/>
        </w:rPr>
        <w:t xml:space="preserve"> en philosophie de l’esprit</w:t>
      </w:r>
      <w:r w:rsidR="00185620" w:rsidRPr="00BF4058">
        <w:rPr>
          <w:rFonts w:cs="Times New Roman"/>
          <w:highlight w:val="yellow"/>
          <w:lang w:val="fr-FR"/>
        </w:rPr>
        <w:t xml:space="preserve">, </w:t>
      </w:r>
      <w:proofErr w:type="spellStart"/>
      <w:r w:rsidR="00185620" w:rsidRPr="00BF4058">
        <w:rPr>
          <w:rFonts w:cs="Times New Roman"/>
          <w:highlight w:val="yellow"/>
          <w:lang w:val="fr-FR"/>
        </w:rPr>
        <w:t>Vrin</w:t>
      </w:r>
      <w:proofErr w:type="spellEnd"/>
      <w:r w:rsidR="00185620" w:rsidRPr="00BF4058">
        <w:rPr>
          <w:rFonts w:cs="Times New Roman"/>
          <w:highlight w:val="yellow"/>
          <w:lang w:val="fr-FR"/>
        </w:rPr>
        <w:t xml:space="preserve">, </w:t>
      </w:r>
      <w:r w:rsidR="00927E1F" w:rsidRPr="00BF4058">
        <w:rPr>
          <w:rFonts w:cs="Times New Roman"/>
          <w:highlight w:val="yellow"/>
          <w:lang w:val="fr-FR"/>
        </w:rPr>
        <w:t xml:space="preserve">Paris </w:t>
      </w:r>
      <w:r w:rsidR="00185620" w:rsidRPr="00BF4058">
        <w:rPr>
          <w:rFonts w:cs="Times New Roman"/>
          <w:highlight w:val="yellow"/>
          <w:lang w:val="fr-FR"/>
        </w:rPr>
        <w:t>1999, pp. 35-41.</w:t>
      </w:r>
    </w:p>
    <w:p w14:paraId="0EC2AFFD" w14:textId="2BE0F9E7" w:rsidR="00EE51CB" w:rsidRPr="00B77E16" w:rsidRDefault="006F62BD" w:rsidP="00B77E16">
      <w:pPr>
        <w:pStyle w:val="FootnoteText"/>
        <w:widowControl w:val="0"/>
        <w:ind w:left="567" w:hanging="567"/>
        <w:rPr>
          <w:rFonts w:cs="Times New Roman"/>
          <w:lang w:val="en-US"/>
        </w:rPr>
      </w:pPr>
      <w:r w:rsidRPr="00B77E16">
        <w:rPr>
          <w:rFonts w:cs="Times New Roman"/>
          <w:lang w:val="en-US"/>
        </w:rPr>
        <w:t>Van Ruler</w:t>
      </w:r>
      <w:r>
        <w:rPr>
          <w:rFonts w:cs="Times New Roman"/>
          <w:lang w:val="en-US"/>
        </w:rPr>
        <w:t xml:space="preserve"> 1995:</w:t>
      </w:r>
      <w:r w:rsidRPr="00B77E16">
        <w:rPr>
          <w:rFonts w:cs="Times New Roman"/>
          <w:lang w:val="en-US"/>
        </w:rPr>
        <w:t xml:space="preserve"> </w:t>
      </w:r>
      <w:r w:rsidR="002758A7" w:rsidRPr="00B77E16">
        <w:rPr>
          <w:rFonts w:cs="Times New Roman"/>
          <w:lang w:val="en-US"/>
        </w:rPr>
        <w:t xml:space="preserve">Han Van </w:t>
      </w:r>
      <w:r w:rsidR="00EE51CB" w:rsidRPr="00B77E16">
        <w:rPr>
          <w:rFonts w:cs="Times New Roman"/>
          <w:lang w:val="en-US"/>
        </w:rPr>
        <w:t xml:space="preserve">Ruler, </w:t>
      </w:r>
      <w:r w:rsidR="00EE51CB" w:rsidRPr="00B77E16">
        <w:rPr>
          <w:rFonts w:cs="Times New Roman"/>
          <w:i/>
          <w:lang w:val="en-US"/>
        </w:rPr>
        <w:t xml:space="preserve">The Crisis of Causality: </w:t>
      </w:r>
      <w:proofErr w:type="spellStart"/>
      <w:r w:rsidR="00EE51CB" w:rsidRPr="00B77E16">
        <w:rPr>
          <w:rFonts w:cs="Times New Roman"/>
          <w:i/>
          <w:lang w:val="en-US"/>
        </w:rPr>
        <w:t>Voetius</w:t>
      </w:r>
      <w:proofErr w:type="spellEnd"/>
      <w:r w:rsidR="00EE51CB" w:rsidRPr="00B77E16">
        <w:rPr>
          <w:rFonts w:cs="Times New Roman"/>
          <w:i/>
          <w:lang w:val="en-US"/>
        </w:rPr>
        <w:t xml:space="preserve"> and Descartes on God, Nature and Change</w:t>
      </w:r>
      <w:r w:rsidR="002758A7" w:rsidRPr="00B77E16">
        <w:rPr>
          <w:rFonts w:cs="Times New Roman"/>
          <w:lang w:val="en-US"/>
        </w:rPr>
        <w:t>,</w:t>
      </w:r>
      <w:r w:rsidR="00EE51CB" w:rsidRPr="00B77E16">
        <w:rPr>
          <w:rFonts w:cs="Times New Roman"/>
          <w:lang w:val="en-US"/>
        </w:rPr>
        <w:t xml:space="preserve"> Brill</w:t>
      </w:r>
      <w:r w:rsidR="002758A7" w:rsidRPr="00B77E16">
        <w:rPr>
          <w:rFonts w:cs="Times New Roman"/>
          <w:lang w:val="en-US"/>
        </w:rPr>
        <w:t>, Dordrecht 1995</w:t>
      </w:r>
      <w:r w:rsidR="00EE51CB" w:rsidRPr="00B77E16">
        <w:rPr>
          <w:rFonts w:cs="Times New Roman"/>
          <w:lang w:val="en-US"/>
        </w:rPr>
        <w:t>.</w:t>
      </w:r>
    </w:p>
    <w:p w14:paraId="537F8178" w14:textId="7B50EDAD" w:rsidR="008D5C18" w:rsidRPr="00BF4058" w:rsidRDefault="006F62BD" w:rsidP="00B77E16">
      <w:pPr>
        <w:pStyle w:val="FootnoteText"/>
        <w:widowControl w:val="0"/>
        <w:ind w:left="567" w:hanging="567"/>
        <w:rPr>
          <w:rFonts w:cs="Times New Roman"/>
          <w:highlight w:val="yellow"/>
          <w:lang w:val="en-US"/>
        </w:rPr>
      </w:pPr>
      <w:proofErr w:type="spellStart"/>
      <w:r w:rsidRPr="00BF4058">
        <w:rPr>
          <w:rFonts w:cs="Times New Roman"/>
          <w:highlight w:val="yellow"/>
          <w:lang w:val="en-US"/>
        </w:rPr>
        <w:t>Salgueiro</w:t>
      </w:r>
      <w:proofErr w:type="spellEnd"/>
      <w:r w:rsidRPr="00BF4058">
        <w:rPr>
          <w:rFonts w:cs="Times New Roman"/>
          <w:highlight w:val="yellow"/>
          <w:lang w:val="en-US"/>
        </w:rPr>
        <w:t xml:space="preserve"> 2012: </w:t>
      </w:r>
      <w:r w:rsidR="008D5C18" w:rsidRPr="00BF4058">
        <w:rPr>
          <w:rFonts w:cs="Times New Roman"/>
          <w:highlight w:val="yellow"/>
          <w:lang w:val="en-US"/>
        </w:rPr>
        <w:t xml:space="preserve">Ines </w:t>
      </w:r>
      <w:proofErr w:type="spellStart"/>
      <w:r w:rsidR="008D5C18" w:rsidRPr="00BF4058">
        <w:rPr>
          <w:rFonts w:cs="Times New Roman"/>
          <w:highlight w:val="yellow"/>
          <w:lang w:val="en-US"/>
        </w:rPr>
        <w:t>Salgueiro</w:t>
      </w:r>
      <w:proofErr w:type="spellEnd"/>
      <w:r w:rsidR="008D5C18" w:rsidRPr="00BF4058">
        <w:rPr>
          <w:rFonts w:cs="Times New Roman"/>
          <w:highlight w:val="yellow"/>
          <w:lang w:val="en-US"/>
        </w:rPr>
        <w:t xml:space="preserve">, </w:t>
      </w:r>
      <w:r w:rsidR="008D5C18" w:rsidRPr="00BF4058">
        <w:rPr>
          <w:rFonts w:cs="Times New Roman"/>
          <w:i/>
          <w:highlight w:val="yellow"/>
          <w:lang w:val="en-US"/>
        </w:rPr>
        <w:t>Certainty and Forms of Life</w:t>
      </w:r>
      <w:r w:rsidR="008D5C18" w:rsidRPr="00BF4058">
        <w:rPr>
          <w:rFonts w:cs="Times New Roman"/>
          <w:highlight w:val="yellow"/>
          <w:lang w:val="en-US"/>
        </w:rPr>
        <w:t>, in J.</w:t>
      </w:r>
      <w:r w:rsidR="00927E1F" w:rsidRPr="00BF4058">
        <w:rPr>
          <w:rFonts w:cs="Times New Roman"/>
          <w:highlight w:val="yellow"/>
          <w:lang w:val="en-US"/>
        </w:rPr>
        <w:t xml:space="preserve">P. Galvez, M. </w:t>
      </w:r>
      <w:proofErr w:type="spellStart"/>
      <w:r w:rsidR="00927E1F" w:rsidRPr="00BF4058">
        <w:rPr>
          <w:rFonts w:cs="Times New Roman"/>
          <w:highlight w:val="yellow"/>
          <w:lang w:val="en-US"/>
        </w:rPr>
        <w:t>Gaffal</w:t>
      </w:r>
      <w:proofErr w:type="spellEnd"/>
      <w:r w:rsidR="008D5C18" w:rsidRPr="00BF4058">
        <w:rPr>
          <w:rFonts w:cs="Times New Roman"/>
          <w:highlight w:val="yellow"/>
          <w:lang w:val="en-US"/>
        </w:rPr>
        <w:t xml:space="preserve"> </w:t>
      </w:r>
      <w:r w:rsidR="00927E1F" w:rsidRPr="00BF4058">
        <w:rPr>
          <w:rFonts w:cs="Times New Roman"/>
          <w:highlight w:val="yellow"/>
          <w:lang w:val="en-US"/>
        </w:rPr>
        <w:t>(</w:t>
      </w:r>
      <w:r w:rsidR="008D5C18" w:rsidRPr="00BF4058">
        <w:rPr>
          <w:rFonts w:cs="Times New Roman"/>
          <w:highlight w:val="yellow"/>
          <w:lang w:val="en-US"/>
        </w:rPr>
        <w:t>eds.</w:t>
      </w:r>
      <w:r w:rsidR="00927E1F" w:rsidRPr="00BF4058">
        <w:rPr>
          <w:rFonts w:cs="Times New Roman"/>
          <w:highlight w:val="yellow"/>
          <w:lang w:val="en-US"/>
        </w:rPr>
        <w:t>)</w:t>
      </w:r>
      <w:r w:rsidR="008D5C18" w:rsidRPr="00BF4058">
        <w:rPr>
          <w:rFonts w:cs="Times New Roman"/>
          <w:highlight w:val="yellow"/>
          <w:lang w:val="en-US"/>
        </w:rPr>
        <w:t xml:space="preserve">, </w:t>
      </w:r>
      <w:r w:rsidR="008D5C18" w:rsidRPr="00BF4058">
        <w:rPr>
          <w:rFonts w:cs="Times New Roman"/>
          <w:i/>
          <w:highlight w:val="yellow"/>
          <w:lang w:val="en-US"/>
        </w:rPr>
        <w:t>Doubtful Certainties: Language-Games, Forms of Life, Relativism</w:t>
      </w:r>
      <w:r w:rsidR="008D5C18" w:rsidRPr="00BF4058">
        <w:rPr>
          <w:rFonts w:cs="Times New Roman"/>
          <w:highlight w:val="yellow"/>
          <w:lang w:val="en-US"/>
        </w:rPr>
        <w:t>,</w:t>
      </w:r>
      <w:r w:rsidR="00927E1F" w:rsidRPr="00BF4058">
        <w:rPr>
          <w:rFonts w:cs="Times New Roman"/>
          <w:highlight w:val="yellow"/>
          <w:lang w:val="en-US"/>
        </w:rPr>
        <w:t xml:space="preserve"> </w:t>
      </w:r>
      <w:proofErr w:type="spellStart"/>
      <w:r w:rsidR="008D5C18" w:rsidRPr="00BF4058">
        <w:rPr>
          <w:rFonts w:cs="Times New Roman"/>
          <w:highlight w:val="yellow"/>
          <w:lang w:val="en-US"/>
        </w:rPr>
        <w:t>Verlag</w:t>
      </w:r>
      <w:proofErr w:type="spellEnd"/>
      <w:r w:rsidR="008D5C18" w:rsidRPr="00BF4058">
        <w:rPr>
          <w:rFonts w:cs="Times New Roman"/>
          <w:highlight w:val="yellow"/>
          <w:lang w:val="en-US"/>
        </w:rPr>
        <w:t xml:space="preserve">, </w:t>
      </w:r>
      <w:proofErr w:type="spellStart"/>
      <w:r w:rsidR="00927E1F" w:rsidRPr="00BF4058">
        <w:rPr>
          <w:rFonts w:cs="Times New Roman"/>
          <w:highlight w:val="yellow"/>
          <w:lang w:val="en-US"/>
        </w:rPr>
        <w:t>Heusenstamm</w:t>
      </w:r>
      <w:proofErr w:type="spellEnd"/>
      <w:r w:rsidR="00927E1F" w:rsidRPr="00BF4058">
        <w:rPr>
          <w:rFonts w:cs="Times New Roman"/>
          <w:highlight w:val="yellow"/>
          <w:lang w:val="en-US"/>
        </w:rPr>
        <w:t xml:space="preserve"> </w:t>
      </w:r>
      <w:r w:rsidR="008D5C18" w:rsidRPr="00BF4058">
        <w:rPr>
          <w:rFonts w:cs="Times New Roman"/>
          <w:highlight w:val="yellow"/>
          <w:lang w:val="en-US"/>
        </w:rPr>
        <w:t>2012, pp. 41-52. </w:t>
      </w:r>
    </w:p>
    <w:p w14:paraId="5DE15A40" w14:textId="3CF913DB" w:rsidR="00185620" w:rsidRPr="00BF4058" w:rsidRDefault="006F62BD" w:rsidP="00B77E16">
      <w:pPr>
        <w:pStyle w:val="FootnoteText"/>
        <w:widowControl w:val="0"/>
        <w:ind w:left="567" w:hanging="567"/>
        <w:rPr>
          <w:rFonts w:cs="Times New Roman"/>
          <w:highlight w:val="yellow"/>
        </w:rPr>
      </w:pPr>
      <w:proofErr w:type="spellStart"/>
      <w:r w:rsidRPr="00BF4058">
        <w:rPr>
          <w:rFonts w:cs="Times New Roman"/>
          <w:highlight w:val="yellow"/>
          <w:lang w:val="fr-FR"/>
        </w:rPr>
        <w:t>Sanhueza</w:t>
      </w:r>
      <w:proofErr w:type="spellEnd"/>
      <w:r w:rsidRPr="00BF4058">
        <w:rPr>
          <w:rFonts w:cs="Times New Roman"/>
          <w:highlight w:val="yellow"/>
          <w:lang w:val="fr-FR"/>
        </w:rPr>
        <w:t xml:space="preserve"> 1997 : </w:t>
      </w:r>
      <w:r w:rsidR="00185620" w:rsidRPr="00BF4058">
        <w:rPr>
          <w:rFonts w:cs="Times New Roman"/>
          <w:highlight w:val="yellow"/>
          <w:lang w:val="fr-FR"/>
        </w:rPr>
        <w:t xml:space="preserve">Gabriel </w:t>
      </w:r>
      <w:proofErr w:type="spellStart"/>
      <w:r w:rsidR="00185620" w:rsidRPr="00BF4058">
        <w:rPr>
          <w:rFonts w:cs="Times New Roman"/>
          <w:highlight w:val="yellow"/>
          <w:lang w:val="fr-FR"/>
        </w:rPr>
        <w:t>Sanhueza</w:t>
      </w:r>
      <w:proofErr w:type="spellEnd"/>
      <w:r w:rsidR="00185620" w:rsidRPr="00BF4058">
        <w:rPr>
          <w:rFonts w:cs="Times New Roman"/>
          <w:highlight w:val="yellow"/>
          <w:lang w:val="fr-FR"/>
        </w:rPr>
        <w:t xml:space="preserve">, </w:t>
      </w:r>
      <w:r w:rsidR="00185620" w:rsidRPr="00BF4058">
        <w:rPr>
          <w:rFonts w:cs="Times New Roman"/>
          <w:i/>
          <w:highlight w:val="yellow"/>
          <w:lang w:val="fr-FR"/>
        </w:rPr>
        <w:t xml:space="preserve">La pensée biologique de Descartes dans ses rapports avec la philosophie scolastique. </w:t>
      </w:r>
      <w:r w:rsidR="00185620" w:rsidRPr="00BF4058">
        <w:rPr>
          <w:rFonts w:cs="Times New Roman"/>
          <w:i/>
          <w:highlight w:val="yellow"/>
        </w:rPr>
        <w:t>Le cas Gomez-Péreira</w:t>
      </w:r>
      <w:r w:rsidR="00927E1F" w:rsidRPr="00BF4058">
        <w:rPr>
          <w:rFonts w:cs="Times New Roman"/>
          <w:highlight w:val="yellow"/>
        </w:rPr>
        <w:t>,</w:t>
      </w:r>
      <w:r w:rsidR="00185620" w:rsidRPr="00BF4058">
        <w:rPr>
          <w:rFonts w:cs="Times New Roman"/>
          <w:highlight w:val="yellow"/>
        </w:rPr>
        <w:t xml:space="preserve"> L’Harmattan, </w:t>
      </w:r>
      <w:r w:rsidR="00927E1F" w:rsidRPr="00BF4058">
        <w:rPr>
          <w:rFonts w:cs="Times New Roman"/>
          <w:highlight w:val="yellow"/>
        </w:rPr>
        <w:t xml:space="preserve">Paris </w:t>
      </w:r>
      <w:r w:rsidR="00185620" w:rsidRPr="00BF4058">
        <w:rPr>
          <w:rFonts w:cs="Times New Roman"/>
          <w:highlight w:val="yellow"/>
        </w:rPr>
        <w:t>1997.</w:t>
      </w:r>
    </w:p>
    <w:p w14:paraId="47D70237" w14:textId="76628050" w:rsidR="00B83321" w:rsidRPr="00BF4058" w:rsidRDefault="006F62BD" w:rsidP="00B77E16">
      <w:pPr>
        <w:pStyle w:val="FootnoteText"/>
        <w:widowControl w:val="0"/>
        <w:ind w:left="567" w:hanging="567"/>
        <w:rPr>
          <w:rFonts w:cs="Times New Roman"/>
          <w:highlight w:val="yellow"/>
        </w:rPr>
      </w:pPr>
      <w:r w:rsidRPr="00BF4058">
        <w:rPr>
          <w:rFonts w:cs="Times New Roman"/>
          <w:highlight w:val="yellow"/>
        </w:rPr>
        <w:t xml:space="preserve">Scribano 2020: </w:t>
      </w:r>
      <w:r w:rsidR="00B83321" w:rsidRPr="00BF4058">
        <w:rPr>
          <w:rFonts w:cs="Times New Roman"/>
          <w:highlight w:val="yellow"/>
        </w:rPr>
        <w:t xml:space="preserve">Emanuela Scribano, </w:t>
      </w:r>
      <w:r w:rsidR="00B83321" w:rsidRPr="00BF4058">
        <w:rPr>
          <w:rFonts w:cs="Times New Roman"/>
          <w:i/>
          <w:highlight w:val="yellow"/>
        </w:rPr>
        <w:t>Dio e natura. Da Descartes a Leibniz</w:t>
      </w:r>
      <w:r w:rsidR="00B83321" w:rsidRPr="00BF4058">
        <w:rPr>
          <w:rFonts w:cs="Times New Roman"/>
          <w:highlight w:val="yellow"/>
        </w:rPr>
        <w:t>, in G</w:t>
      </w:r>
      <w:r w:rsidR="00927E1F" w:rsidRPr="00BF4058">
        <w:rPr>
          <w:rFonts w:cs="Times New Roman"/>
          <w:highlight w:val="yellow"/>
        </w:rPr>
        <w:t>. Paganini</w:t>
      </w:r>
      <w:r w:rsidR="00B83321" w:rsidRPr="00BF4058">
        <w:rPr>
          <w:rFonts w:cs="Times New Roman"/>
          <w:highlight w:val="yellow"/>
        </w:rPr>
        <w:t xml:space="preserve"> </w:t>
      </w:r>
      <w:r w:rsidR="00927E1F" w:rsidRPr="00BF4058">
        <w:rPr>
          <w:rFonts w:cs="Times New Roman"/>
          <w:highlight w:val="yellow"/>
        </w:rPr>
        <w:t>(a cura di)</w:t>
      </w:r>
      <w:r w:rsidR="00B83321" w:rsidRPr="00BF4058">
        <w:rPr>
          <w:rFonts w:cs="Times New Roman"/>
          <w:highlight w:val="yellow"/>
        </w:rPr>
        <w:t xml:space="preserve">., </w:t>
      </w:r>
      <w:r w:rsidR="00B83321" w:rsidRPr="00BF4058">
        <w:rPr>
          <w:rFonts w:cs="Times New Roman"/>
          <w:i/>
          <w:highlight w:val="yellow"/>
        </w:rPr>
        <w:t>La filosofia dei moderni</w:t>
      </w:r>
      <w:r w:rsidR="00927E1F" w:rsidRPr="00BF4058">
        <w:rPr>
          <w:rFonts w:cs="Times New Roman"/>
          <w:highlight w:val="yellow"/>
        </w:rPr>
        <w:t>,</w:t>
      </w:r>
      <w:r w:rsidR="00B83321" w:rsidRPr="00BF4058">
        <w:rPr>
          <w:rFonts w:cs="Times New Roman"/>
          <w:highlight w:val="yellow"/>
        </w:rPr>
        <w:t xml:space="preserve"> Carocci, </w:t>
      </w:r>
      <w:r w:rsidR="00927E1F" w:rsidRPr="00BF4058">
        <w:rPr>
          <w:rFonts w:cs="Times New Roman"/>
          <w:highlight w:val="yellow"/>
        </w:rPr>
        <w:t xml:space="preserve">Roma </w:t>
      </w:r>
      <w:r w:rsidR="00B83321" w:rsidRPr="00BF4058">
        <w:rPr>
          <w:rFonts w:cs="Times New Roman"/>
          <w:highlight w:val="yellow"/>
        </w:rPr>
        <w:t>2020, pp. 89-112.</w:t>
      </w:r>
    </w:p>
    <w:p w14:paraId="5DE63FBF" w14:textId="66361F45" w:rsidR="00EE51CB" w:rsidRPr="00B77E16" w:rsidRDefault="006F62BD" w:rsidP="00B77E16">
      <w:pPr>
        <w:pStyle w:val="FootnoteText"/>
        <w:widowControl w:val="0"/>
        <w:ind w:left="567" w:hanging="567"/>
        <w:rPr>
          <w:rFonts w:cs="Times New Roman"/>
          <w:lang w:val="en-US"/>
        </w:rPr>
      </w:pPr>
      <w:r w:rsidRPr="00B77E16">
        <w:rPr>
          <w:rFonts w:cs="Times New Roman"/>
          <w:lang w:val="en-US"/>
        </w:rPr>
        <w:t xml:space="preserve">Shapiro </w:t>
      </w:r>
      <w:r>
        <w:rPr>
          <w:rFonts w:cs="Times New Roman"/>
          <w:lang w:val="en-US"/>
        </w:rPr>
        <w:t xml:space="preserve">2003: </w:t>
      </w:r>
      <w:r w:rsidR="002758A7" w:rsidRPr="00B77E16">
        <w:rPr>
          <w:rFonts w:cs="Times New Roman"/>
          <w:lang w:val="en-US"/>
        </w:rPr>
        <w:t xml:space="preserve">Lisa </w:t>
      </w:r>
      <w:r w:rsidR="00927E1F">
        <w:rPr>
          <w:rFonts w:cs="Times New Roman"/>
          <w:lang w:val="en-US"/>
        </w:rPr>
        <w:t xml:space="preserve">Shapiro, </w:t>
      </w:r>
      <w:proofErr w:type="gramStart"/>
      <w:r w:rsidR="00EE51CB" w:rsidRPr="00927E1F">
        <w:rPr>
          <w:rFonts w:cs="Times New Roman"/>
          <w:i/>
          <w:lang w:val="en-US"/>
        </w:rPr>
        <w:t>The</w:t>
      </w:r>
      <w:proofErr w:type="gramEnd"/>
      <w:r w:rsidR="00EE51CB" w:rsidRPr="00927E1F">
        <w:rPr>
          <w:rFonts w:cs="Times New Roman"/>
          <w:i/>
          <w:lang w:val="en-US"/>
        </w:rPr>
        <w:t xml:space="preserve"> Health of the Body-Machine? Or Seventeenth Century Mech</w:t>
      </w:r>
      <w:r w:rsidR="002758A7" w:rsidRPr="00927E1F">
        <w:rPr>
          <w:rFonts w:cs="Times New Roman"/>
          <w:i/>
          <w:lang w:val="en-US"/>
        </w:rPr>
        <w:t>anism and the Concept of Health</w:t>
      </w:r>
      <w:r w:rsidR="002758A7" w:rsidRPr="00B77E16">
        <w:rPr>
          <w:rFonts w:cs="Times New Roman"/>
          <w:lang w:val="en-US"/>
        </w:rPr>
        <w:t>,</w:t>
      </w:r>
      <w:r w:rsidR="00EE51CB" w:rsidRPr="00B77E16">
        <w:rPr>
          <w:rFonts w:cs="Times New Roman"/>
          <w:lang w:val="en-US"/>
        </w:rPr>
        <w:t xml:space="preserve"> </w:t>
      </w:r>
      <w:r w:rsidR="00927E1F" w:rsidRPr="00927E1F">
        <w:rPr>
          <w:rFonts w:cs="Times New Roman"/>
          <w:lang w:val="en-US"/>
        </w:rPr>
        <w:t>«</w:t>
      </w:r>
      <w:r w:rsidR="00EE51CB" w:rsidRPr="00927E1F">
        <w:rPr>
          <w:rFonts w:cs="Times New Roman"/>
          <w:lang w:val="en-US"/>
        </w:rPr>
        <w:t>Perspectives on Science</w:t>
      </w:r>
      <w:r w:rsidR="00927E1F" w:rsidRPr="00927E1F">
        <w:rPr>
          <w:rFonts w:cs="Times New Roman"/>
          <w:lang w:val="en-US"/>
        </w:rPr>
        <w:t>»</w:t>
      </w:r>
      <w:r w:rsidR="002758A7" w:rsidRPr="00B77E16">
        <w:rPr>
          <w:rFonts w:cs="Times New Roman"/>
          <w:lang w:val="en-US"/>
        </w:rPr>
        <w:t>,</w:t>
      </w:r>
      <w:r w:rsidR="00EE51CB" w:rsidRPr="00B77E16">
        <w:rPr>
          <w:rFonts w:cs="Times New Roman"/>
          <w:lang w:val="en-US"/>
        </w:rPr>
        <w:t xml:space="preserve"> 11/4</w:t>
      </w:r>
      <w:r w:rsidR="002758A7" w:rsidRPr="00B77E16">
        <w:rPr>
          <w:rFonts w:cs="Times New Roman"/>
          <w:lang w:val="en-US"/>
        </w:rPr>
        <w:t xml:space="preserve"> (2003), pp.</w:t>
      </w:r>
      <w:r w:rsidR="00EE51CB" w:rsidRPr="00B77E16">
        <w:rPr>
          <w:rFonts w:cs="Times New Roman"/>
          <w:lang w:val="en-US"/>
        </w:rPr>
        <w:t xml:space="preserve"> 421-441. </w:t>
      </w:r>
    </w:p>
    <w:p w14:paraId="75AB1193" w14:textId="0B63F85D" w:rsidR="00EE51CB" w:rsidRPr="00927E1F" w:rsidRDefault="006F62BD" w:rsidP="00B77E16">
      <w:pPr>
        <w:pStyle w:val="FootnoteText"/>
        <w:widowControl w:val="0"/>
        <w:ind w:left="567" w:hanging="567"/>
        <w:rPr>
          <w:rFonts w:cs="Times New Roman"/>
          <w:lang w:val="en-US" w:eastAsia="ar-SA"/>
        </w:rPr>
      </w:pPr>
      <w:proofErr w:type="spellStart"/>
      <w:r w:rsidRPr="00B77E16">
        <w:rPr>
          <w:rFonts w:cs="Times New Roman"/>
          <w:lang w:val="en-GB" w:eastAsia="ar-SA"/>
        </w:rPr>
        <w:t>Toletus</w:t>
      </w:r>
      <w:proofErr w:type="spellEnd"/>
      <w:r w:rsidRPr="00B77E16">
        <w:rPr>
          <w:rFonts w:cs="Times New Roman"/>
          <w:lang w:val="en-GB" w:eastAsia="ar-SA"/>
        </w:rPr>
        <w:t xml:space="preserve"> </w:t>
      </w:r>
      <w:r>
        <w:rPr>
          <w:rFonts w:cs="Times New Roman"/>
          <w:lang w:val="en-GB" w:eastAsia="ar-SA"/>
        </w:rPr>
        <w:t xml:space="preserve">1985: </w:t>
      </w:r>
      <w:proofErr w:type="spellStart"/>
      <w:r w:rsidR="002758A7" w:rsidRPr="00B77E16">
        <w:rPr>
          <w:rFonts w:cs="Times New Roman"/>
          <w:lang w:val="en-GB" w:eastAsia="ar-SA"/>
        </w:rPr>
        <w:t>Franciscus</w:t>
      </w:r>
      <w:proofErr w:type="spellEnd"/>
      <w:r w:rsidR="002758A7" w:rsidRPr="00B77E16">
        <w:rPr>
          <w:rFonts w:cs="Times New Roman"/>
          <w:lang w:val="en-GB" w:eastAsia="ar-SA"/>
        </w:rPr>
        <w:t xml:space="preserve"> </w:t>
      </w:r>
      <w:proofErr w:type="spellStart"/>
      <w:r w:rsidR="00D46D8B" w:rsidRPr="00B77E16">
        <w:rPr>
          <w:rFonts w:cs="Times New Roman"/>
          <w:lang w:val="en-GB" w:eastAsia="ar-SA"/>
        </w:rPr>
        <w:t>Toletus</w:t>
      </w:r>
      <w:proofErr w:type="spellEnd"/>
      <w:r w:rsidR="00D46D8B" w:rsidRPr="00B77E16">
        <w:rPr>
          <w:rFonts w:cs="Times New Roman"/>
          <w:lang w:val="en-GB" w:eastAsia="ar-SA"/>
        </w:rPr>
        <w:t>,</w:t>
      </w:r>
      <w:r w:rsidR="00EE51CB" w:rsidRPr="00B77E16">
        <w:rPr>
          <w:rFonts w:cs="Times New Roman"/>
          <w:lang w:val="en-GB" w:eastAsia="ar-SA"/>
        </w:rPr>
        <w:t xml:space="preserve"> </w:t>
      </w:r>
      <w:r w:rsidR="00EE51CB" w:rsidRPr="00B77E16">
        <w:rPr>
          <w:rFonts w:cs="Times New Roman"/>
          <w:i/>
          <w:lang w:val="en-GB" w:eastAsia="ar-SA"/>
        </w:rPr>
        <w:t xml:space="preserve">Opera Omnia </w:t>
      </w:r>
      <w:proofErr w:type="spellStart"/>
      <w:r w:rsidR="00EE51CB" w:rsidRPr="00B77E16">
        <w:rPr>
          <w:rFonts w:cs="Times New Roman"/>
          <w:i/>
          <w:lang w:val="en-GB" w:eastAsia="ar-SA"/>
        </w:rPr>
        <w:t>philosophica</w:t>
      </w:r>
      <w:proofErr w:type="spellEnd"/>
      <w:r w:rsidR="00927E1F">
        <w:rPr>
          <w:rFonts w:cs="Times New Roman"/>
          <w:lang w:val="en-GB" w:eastAsia="ar-SA"/>
        </w:rPr>
        <w:t>,</w:t>
      </w:r>
      <w:r w:rsidR="00EE51CB" w:rsidRPr="00B77E16">
        <w:rPr>
          <w:rFonts w:cs="Times New Roman"/>
          <w:lang w:val="en-GB" w:eastAsia="ar-SA"/>
        </w:rPr>
        <w:t xml:space="preserve"> </w:t>
      </w:r>
      <w:r w:rsidR="00EE51CB" w:rsidRPr="00927E1F">
        <w:rPr>
          <w:rFonts w:cs="Times New Roman"/>
          <w:lang w:val="en-US" w:eastAsia="ar-SA"/>
        </w:rPr>
        <w:t>Hildesheim</w:t>
      </w:r>
      <w:r w:rsidR="002758A7" w:rsidRPr="00927E1F">
        <w:rPr>
          <w:rFonts w:cs="Times New Roman"/>
          <w:lang w:val="en-US" w:eastAsia="ar-SA"/>
        </w:rPr>
        <w:t xml:space="preserve"> 1985</w:t>
      </w:r>
      <w:r w:rsidR="00EE51CB" w:rsidRPr="00927E1F">
        <w:rPr>
          <w:rFonts w:cs="Times New Roman"/>
          <w:lang w:val="en-US" w:eastAsia="ar-SA"/>
        </w:rPr>
        <w:t>.</w:t>
      </w:r>
    </w:p>
    <w:p w14:paraId="3BE0A8E7" w14:textId="3066412F" w:rsidR="00EE51CB" w:rsidRPr="00B77E16" w:rsidRDefault="006F62BD" w:rsidP="00B77E16">
      <w:pPr>
        <w:pStyle w:val="FootnoteText"/>
        <w:widowControl w:val="0"/>
        <w:ind w:left="567" w:hanging="567"/>
        <w:rPr>
          <w:rFonts w:cs="Times New Roman"/>
          <w:lang w:val="fr-FR"/>
        </w:rPr>
      </w:pPr>
      <w:proofErr w:type="spellStart"/>
      <w:r w:rsidRPr="00B77E16">
        <w:rPr>
          <w:rFonts w:cs="Times New Roman"/>
          <w:lang w:val="fr-FR"/>
        </w:rPr>
        <w:t>Verbeek</w:t>
      </w:r>
      <w:proofErr w:type="spellEnd"/>
      <w:r w:rsidRPr="00B77E16">
        <w:rPr>
          <w:rFonts w:cs="Times New Roman"/>
          <w:lang w:val="fr-FR"/>
        </w:rPr>
        <w:t xml:space="preserve"> </w:t>
      </w:r>
      <w:r>
        <w:rPr>
          <w:rFonts w:cs="Times New Roman"/>
          <w:lang w:val="fr-FR"/>
        </w:rPr>
        <w:t xml:space="preserve">1993: </w:t>
      </w:r>
      <w:r w:rsidR="00091DFB" w:rsidRPr="00B77E16">
        <w:rPr>
          <w:rFonts w:cs="Times New Roman"/>
          <w:lang w:val="fr-FR"/>
        </w:rPr>
        <w:t xml:space="preserve">Theo </w:t>
      </w:r>
      <w:proofErr w:type="spellStart"/>
      <w:r w:rsidR="00091DFB" w:rsidRPr="00B77E16">
        <w:rPr>
          <w:rFonts w:cs="Times New Roman"/>
          <w:lang w:val="fr-FR"/>
        </w:rPr>
        <w:t>Verbeek</w:t>
      </w:r>
      <w:proofErr w:type="spellEnd"/>
      <w:r w:rsidR="00091DFB" w:rsidRPr="00B77E16">
        <w:rPr>
          <w:rFonts w:cs="Times New Roman"/>
          <w:lang w:val="fr-FR"/>
        </w:rPr>
        <w:t xml:space="preserve"> (</w:t>
      </w:r>
      <w:r w:rsidR="00927E1F">
        <w:rPr>
          <w:rFonts w:cs="Times New Roman"/>
          <w:lang w:val="fr-FR"/>
        </w:rPr>
        <w:t>é</w:t>
      </w:r>
      <w:r w:rsidR="00EE51CB" w:rsidRPr="00B77E16">
        <w:rPr>
          <w:rFonts w:cs="Times New Roman"/>
          <w:lang w:val="fr-FR"/>
        </w:rPr>
        <w:t>d.</w:t>
      </w:r>
      <w:r w:rsidR="00091DFB" w:rsidRPr="00B77E16">
        <w:rPr>
          <w:rFonts w:cs="Times New Roman"/>
          <w:lang w:val="fr-FR"/>
        </w:rPr>
        <w:t>),</w:t>
      </w:r>
      <w:r w:rsidR="00EE51CB" w:rsidRPr="00B77E16">
        <w:rPr>
          <w:rFonts w:cs="Times New Roman"/>
          <w:lang w:val="fr-FR"/>
        </w:rPr>
        <w:t xml:space="preserve"> </w:t>
      </w:r>
      <w:r w:rsidR="00EE51CB" w:rsidRPr="00B77E16">
        <w:rPr>
          <w:rFonts w:cs="Times New Roman"/>
          <w:i/>
          <w:lang w:val="fr-FR"/>
        </w:rPr>
        <w:t xml:space="preserve">Descartes et </w:t>
      </w:r>
      <w:proofErr w:type="spellStart"/>
      <w:r w:rsidR="00EE51CB" w:rsidRPr="00B77E16">
        <w:rPr>
          <w:rFonts w:cs="Times New Roman"/>
          <w:i/>
          <w:lang w:val="fr-FR"/>
        </w:rPr>
        <w:t>Regius</w:t>
      </w:r>
      <w:proofErr w:type="spellEnd"/>
      <w:r w:rsidR="00EE51CB" w:rsidRPr="00B77E16">
        <w:rPr>
          <w:rFonts w:cs="Times New Roman"/>
          <w:lang w:val="fr-FR"/>
        </w:rPr>
        <w:t xml:space="preserve">: </w:t>
      </w:r>
      <w:r w:rsidR="00EE51CB" w:rsidRPr="00B77E16">
        <w:rPr>
          <w:rFonts w:cs="Times New Roman"/>
          <w:i/>
          <w:lang w:val="fr-FR"/>
        </w:rPr>
        <w:t>Autour de l’explication de l’esprit humain</w:t>
      </w:r>
      <w:r w:rsidR="00091DFB" w:rsidRPr="00B77E16">
        <w:rPr>
          <w:rFonts w:cs="Times New Roman"/>
          <w:lang w:val="fr-FR"/>
        </w:rPr>
        <w:t xml:space="preserve">, </w:t>
      </w:r>
      <w:proofErr w:type="spellStart"/>
      <w:r w:rsidR="00EE51CB" w:rsidRPr="00B77E16">
        <w:rPr>
          <w:rFonts w:cs="Times New Roman"/>
          <w:lang w:val="fr-FR"/>
        </w:rPr>
        <w:t>Rodopi</w:t>
      </w:r>
      <w:proofErr w:type="spellEnd"/>
      <w:r w:rsidR="00091DFB" w:rsidRPr="00B77E16">
        <w:rPr>
          <w:rFonts w:cs="Times New Roman"/>
          <w:lang w:val="fr-FR"/>
        </w:rPr>
        <w:t>, Amsterdam 1993</w:t>
      </w:r>
      <w:r w:rsidR="00EE51CB" w:rsidRPr="00B77E16">
        <w:rPr>
          <w:rFonts w:cs="Times New Roman"/>
          <w:lang w:val="fr-FR"/>
        </w:rPr>
        <w:t>.</w:t>
      </w:r>
    </w:p>
    <w:p w14:paraId="3E10CC10" w14:textId="455A92C7" w:rsidR="00EE51CB" w:rsidRPr="00B77E16" w:rsidRDefault="006F62BD" w:rsidP="00B77E16">
      <w:pPr>
        <w:pStyle w:val="FootnoteText"/>
        <w:widowControl w:val="0"/>
        <w:ind w:left="567" w:hanging="567"/>
        <w:rPr>
          <w:rFonts w:cs="Times New Roman"/>
          <w:lang w:val="en-GB" w:eastAsia="ar-SA"/>
        </w:rPr>
      </w:pPr>
      <w:proofErr w:type="spellStart"/>
      <w:r w:rsidRPr="006F62BD">
        <w:rPr>
          <w:rFonts w:cs="Times New Roman"/>
          <w:lang w:val="en-US"/>
        </w:rPr>
        <w:t>Verbeek</w:t>
      </w:r>
      <w:proofErr w:type="spellEnd"/>
      <w:r w:rsidRPr="00B77E16">
        <w:rPr>
          <w:rFonts w:cs="Times New Roman"/>
          <w:lang w:val="en-US"/>
        </w:rPr>
        <w:t xml:space="preserve"> </w:t>
      </w:r>
      <w:r>
        <w:rPr>
          <w:rFonts w:cs="Times New Roman"/>
          <w:lang w:val="en-US"/>
        </w:rPr>
        <w:t xml:space="preserve">2014: </w:t>
      </w:r>
      <w:r w:rsidR="00091DFB" w:rsidRPr="00B77E16">
        <w:rPr>
          <w:rFonts w:cs="Times New Roman"/>
          <w:lang w:val="en-US"/>
        </w:rPr>
        <w:t xml:space="preserve">Theo </w:t>
      </w:r>
      <w:proofErr w:type="spellStart"/>
      <w:r w:rsidR="00EE51CB" w:rsidRPr="00B77E16">
        <w:rPr>
          <w:rFonts w:cs="Times New Roman"/>
          <w:lang w:val="en-US"/>
        </w:rPr>
        <w:t>Verbee</w:t>
      </w:r>
      <w:r w:rsidR="00927E1F">
        <w:rPr>
          <w:rFonts w:cs="Times New Roman"/>
          <w:lang w:val="en-US"/>
        </w:rPr>
        <w:t>k</w:t>
      </w:r>
      <w:proofErr w:type="spellEnd"/>
      <w:r w:rsidR="00927E1F">
        <w:rPr>
          <w:rFonts w:cs="Times New Roman"/>
          <w:lang w:val="en-US"/>
        </w:rPr>
        <w:t xml:space="preserve">, </w:t>
      </w:r>
      <w:proofErr w:type="spellStart"/>
      <w:r w:rsidR="00EE51CB" w:rsidRPr="00927E1F">
        <w:rPr>
          <w:rFonts w:cs="Times New Roman"/>
          <w:i/>
          <w:lang w:val="en-US"/>
        </w:rPr>
        <w:t>Fromondus</w:t>
      </w:r>
      <w:proofErr w:type="spellEnd"/>
      <w:r w:rsidR="00EE51CB" w:rsidRPr="00927E1F">
        <w:rPr>
          <w:rFonts w:cs="Times New Roman"/>
          <w:i/>
          <w:lang w:val="en-US"/>
        </w:rPr>
        <w:t xml:space="preserve">: The Exchange with Descartes Concerning the </w:t>
      </w:r>
      <w:proofErr w:type="spellStart"/>
      <w:r w:rsidR="00EE51CB" w:rsidRPr="00927E1F">
        <w:rPr>
          <w:rFonts w:cs="Times New Roman"/>
          <w:i/>
          <w:lang w:val="en-US"/>
        </w:rPr>
        <w:t>Discours</w:t>
      </w:r>
      <w:proofErr w:type="spellEnd"/>
      <w:r w:rsidR="00EE51CB" w:rsidRPr="00927E1F">
        <w:rPr>
          <w:rFonts w:cs="Times New Roman"/>
          <w:i/>
          <w:lang w:val="en-US"/>
        </w:rPr>
        <w:t xml:space="preserve"> de la </w:t>
      </w:r>
      <w:proofErr w:type="spellStart"/>
      <w:r w:rsidR="00EE51CB" w:rsidRPr="00927E1F">
        <w:rPr>
          <w:rFonts w:cs="Times New Roman"/>
          <w:i/>
          <w:lang w:val="en-US"/>
        </w:rPr>
        <w:t>Méthode</w:t>
      </w:r>
      <w:proofErr w:type="spellEnd"/>
      <w:r w:rsidR="00EE51CB" w:rsidRPr="00927E1F">
        <w:rPr>
          <w:rFonts w:cs="Times New Roman"/>
          <w:i/>
          <w:lang w:val="en-US"/>
        </w:rPr>
        <w:t xml:space="preserve"> and the ‘Essays</w:t>
      </w:r>
      <w:r w:rsidR="00091DFB" w:rsidRPr="00927E1F">
        <w:rPr>
          <w:rFonts w:cs="Times New Roman"/>
          <w:i/>
          <w:lang w:val="en-US"/>
        </w:rPr>
        <w:t>’</w:t>
      </w:r>
      <w:r w:rsidR="00091DFB" w:rsidRPr="00B77E16">
        <w:rPr>
          <w:rFonts w:cs="Times New Roman"/>
          <w:lang w:val="en-US"/>
        </w:rPr>
        <w:t>,</w:t>
      </w:r>
      <w:r w:rsidR="00EE51CB" w:rsidRPr="00B77E16">
        <w:rPr>
          <w:rFonts w:cs="Times New Roman"/>
          <w:lang w:val="en-US"/>
        </w:rPr>
        <w:t xml:space="preserve"> </w:t>
      </w:r>
      <w:r w:rsidR="00927E1F" w:rsidRPr="00927E1F">
        <w:rPr>
          <w:rFonts w:cs="Times New Roman"/>
          <w:lang w:val="en-US"/>
        </w:rPr>
        <w:t>«</w:t>
      </w:r>
      <w:proofErr w:type="spellStart"/>
      <w:r w:rsidR="00EE51CB" w:rsidRPr="00927E1F">
        <w:rPr>
          <w:rFonts w:cs="Times New Roman"/>
          <w:lang w:val="en-US"/>
        </w:rPr>
        <w:t>Lias</w:t>
      </w:r>
      <w:proofErr w:type="spellEnd"/>
      <w:r w:rsidR="00927E1F" w:rsidRPr="00927E1F">
        <w:rPr>
          <w:rFonts w:cs="Times New Roman"/>
          <w:lang w:val="en-US"/>
        </w:rPr>
        <w:t>»</w:t>
      </w:r>
      <w:r w:rsidR="00091DFB" w:rsidRPr="00B77E16">
        <w:rPr>
          <w:rFonts w:cs="Times New Roman"/>
          <w:lang w:val="en-US"/>
        </w:rPr>
        <w:t>,</w:t>
      </w:r>
      <w:r w:rsidR="00EE51CB" w:rsidRPr="00B77E16">
        <w:rPr>
          <w:rFonts w:cs="Times New Roman"/>
          <w:lang w:val="en-US"/>
        </w:rPr>
        <w:t xml:space="preserve"> 41/1</w:t>
      </w:r>
      <w:r w:rsidR="00091DFB" w:rsidRPr="00B77E16">
        <w:rPr>
          <w:rFonts w:cs="Times New Roman"/>
          <w:lang w:val="en-US"/>
        </w:rPr>
        <w:t xml:space="preserve"> (2014), pp.</w:t>
      </w:r>
      <w:r w:rsidR="00EE51CB" w:rsidRPr="00B77E16">
        <w:rPr>
          <w:rFonts w:cs="Times New Roman"/>
          <w:lang w:val="en-US"/>
        </w:rPr>
        <w:t xml:space="preserve"> 69-83.</w:t>
      </w:r>
    </w:p>
    <w:p w14:paraId="29A21F7B" w14:textId="6AA853CD" w:rsidR="00EE51CB" w:rsidRDefault="006F62BD" w:rsidP="00B77E16">
      <w:pPr>
        <w:pStyle w:val="FootnoteText"/>
        <w:widowControl w:val="0"/>
        <w:ind w:left="567" w:hanging="567"/>
        <w:rPr>
          <w:rFonts w:cs="Times New Roman"/>
          <w:lang w:val="en-GB" w:eastAsia="ar-SA"/>
        </w:rPr>
      </w:pPr>
      <w:r w:rsidRPr="00B77E16">
        <w:rPr>
          <w:rFonts w:cs="Times New Roman"/>
          <w:lang w:val="en-GB" w:eastAsia="ar-SA"/>
        </w:rPr>
        <w:t xml:space="preserve">Voss </w:t>
      </w:r>
      <w:r>
        <w:rPr>
          <w:rFonts w:cs="Times New Roman"/>
          <w:lang w:val="en-GB" w:eastAsia="ar-SA"/>
        </w:rPr>
        <w:t xml:space="preserve">2000: </w:t>
      </w:r>
      <w:r w:rsidR="00091DFB" w:rsidRPr="00B77E16">
        <w:rPr>
          <w:rFonts w:cs="Times New Roman"/>
          <w:lang w:val="en-GB" w:eastAsia="ar-SA"/>
        </w:rPr>
        <w:t xml:space="preserve">Stephen </w:t>
      </w:r>
      <w:r w:rsidR="00EE51CB" w:rsidRPr="00B77E16">
        <w:rPr>
          <w:rFonts w:cs="Times New Roman"/>
          <w:lang w:val="en-GB" w:eastAsia="ar-SA"/>
        </w:rPr>
        <w:t xml:space="preserve">Voss, </w:t>
      </w:r>
      <w:r w:rsidR="00EE51CB" w:rsidRPr="00B77E16">
        <w:rPr>
          <w:rFonts w:cs="Times New Roman"/>
          <w:i/>
          <w:lang w:val="en-GB" w:eastAsia="ar-SA"/>
        </w:rPr>
        <w:t>Descartes: Heart and Soul</w:t>
      </w:r>
      <w:r w:rsidR="00091DFB" w:rsidRPr="00B77E16">
        <w:rPr>
          <w:rFonts w:cs="Times New Roman"/>
          <w:lang w:val="en-GB" w:eastAsia="ar-SA"/>
        </w:rPr>
        <w:t>,</w:t>
      </w:r>
      <w:r w:rsidR="00EE51CB" w:rsidRPr="00B77E16">
        <w:rPr>
          <w:rFonts w:cs="Times New Roman"/>
          <w:lang w:val="en-GB" w:eastAsia="ar-SA"/>
        </w:rPr>
        <w:t xml:space="preserve"> in </w:t>
      </w:r>
      <w:r w:rsidR="00091DFB" w:rsidRPr="00B77E16">
        <w:rPr>
          <w:rFonts w:cs="Times New Roman"/>
          <w:lang w:val="en-GB" w:eastAsia="ar-SA"/>
        </w:rPr>
        <w:t xml:space="preserve">J.P Wright and P. Potter (eds.), </w:t>
      </w:r>
      <w:r w:rsidR="00EE51CB" w:rsidRPr="00B77E16">
        <w:rPr>
          <w:rFonts w:cs="Times New Roman"/>
          <w:i/>
          <w:lang w:val="en-GB" w:eastAsia="ar-SA"/>
        </w:rPr>
        <w:t>Psyche and Soma. Physicians and metaphysicians on the mind-body problem from Antiquity to Enlightenment</w:t>
      </w:r>
      <w:r w:rsidR="00EE51CB" w:rsidRPr="00B77E16">
        <w:rPr>
          <w:rFonts w:cs="Times New Roman"/>
          <w:lang w:val="en-GB" w:eastAsia="ar-SA"/>
        </w:rPr>
        <w:t xml:space="preserve">, </w:t>
      </w:r>
      <w:r w:rsidR="00091DFB" w:rsidRPr="00B77E16">
        <w:rPr>
          <w:rFonts w:cs="Times New Roman"/>
          <w:lang w:val="en-US" w:eastAsia="ar-SA"/>
        </w:rPr>
        <w:t xml:space="preserve">Clarendon Press, </w:t>
      </w:r>
      <w:r w:rsidR="00EE51CB" w:rsidRPr="00B77E16">
        <w:rPr>
          <w:rFonts w:cs="Times New Roman"/>
          <w:lang w:val="en-US" w:eastAsia="ar-SA"/>
        </w:rPr>
        <w:t>Oxford</w:t>
      </w:r>
      <w:r w:rsidR="00091DFB" w:rsidRPr="00B77E16">
        <w:rPr>
          <w:rFonts w:cs="Times New Roman"/>
          <w:lang w:val="en-US" w:eastAsia="ar-SA"/>
        </w:rPr>
        <w:t xml:space="preserve"> </w:t>
      </w:r>
      <w:r w:rsidR="00091DFB" w:rsidRPr="00B77E16">
        <w:rPr>
          <w:rFonts w:cs="Times New Roman"/>
          <w:lang w:val="en-GB" w:eastAsia="ar-SA"/>
        </w:rPr>
        <w:t>2000, pp. 173-196.</w:t>
      </w:r>
    </w:p>
    <w:p w14:paraId="789C7B74" w14:textId="77777777" w:rsidR="008D5C18" w:rsidRDefault="008D5C18" w:rsidP="00B77E16">
      <w:pPr>
        <w:pStyle w:val="FootnoteText"/>
        <w:widowControl w:val="0"/>
        <w:ind w:left="567" w:hanging="567"/>
        <w:rPr>
          <w:rFonts w:cs="Times New Roman"/>
          <w:lang w:val="en-GB" w:eastAsia="ar-SA"/>
        </w:rPr>
      </w:pPr>
    </w:p>
    <w:p w14:paraId="26390F8C" w14:textId="54517484" w:rsidR="008D5C18" w:rsidRPr="00B77E16" w:rsidRDefault="008D5C18" w:rsidP="00B77E16">
      <w:pPr>
        <w:pStyle w:val="FootnoteText"/>
        <w:widowControl w:val="0"/>
        <w:ind w:left="567" w:hanging="567"/>
        <w:rPr>
          <w:rFonts w:cs="Times New Roman"/>
          <w:lang w:val="en-US" w:eastAsia="ar-SA"/>
        </w:rPr>
      </w:pPr>
    </w:p>
    <w:sectPr w:rsidR="008D5C18" w:rsidRPr="00B77E16">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991054" w14:textId="77777777" w:rsidR="008D4512" w:rsidRDefault="008D4512" w:rsidP="00D50625">
      <w:pPr>
        <w:spacing w:line="240" w:lineRule="auto"/>
      </w:pPr>
      <w:r>
        <w:separator/>
      </w:r>
    </w:p>
  </w:endnote>
  <w:endnote w:type="continuationSeparator" w:id="0">
    <w:p w14:paraId="0A303735" w14:textId="77777777" w:rsidR="008D4512" w:rsidRDefault="008D4512" w:rsidP="00D506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3799580"/>
      <w:docPartObj>
        <w:docPartGallery w:val="Page Numbers (Bottom of Page)"/>
        <w:docPartUnique/>
      </w:docPartObj>
    </w:sdtPr>
    <w:sdtEndPr/>
    <w:sdtContent>
      <w:p w14:paraId="1E608836" w14:textId="77777777" w:rsidR="00C64909" w:rsidRDefault="00C64909" w:rsidP="000C30D4">
        <w:pPr>
          <w:pStyle w:val="Footer"/>
          <w:jc w:val="center"/>
        </w:pPr>
        <w:r>
          <w:fldChar w:fldCharType="begin"/>
        </w:r>
        <w:r>
          <w:instrText>PAGE   \* MERGEFORMAT</w:instrText>
        </w:r>
        <w:r>
          <w:fldChar w:fldCharType="separate"/>
        </w:r>
        <w:r w:rsidR="007847CE">
          <w:rPr>
            <w:noProof/>
          </w:rPr>
          <w:t>17</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295F26" w14:textId="77777777" w:rsidR="008D4512" w:rsidRDefault="008D4512" w:rsidP="00D50625">
      <w:pPr>
        <w:spacing w:line="240" w:lineRule="auto"/>
      </w:pPr>
      <w:r>
        <w:separator/>
      </w:r>
    </w:p>
  </w:footnote>
  <w:footnote w:type="continuationSeparator" w:id="0">
    <w:p w14:paraId="0F3DB106" w14:textId="77777777" w:rsidR="008D4512" w:rsidRDefault="008D4512" w:rsidP="00D50625">
      <w:pPr>
        <w:spacing w:line="240" w:lineRule="auto"/>
      </w:pPr>
      <w:r>
        <w:continuationSeparator/>
      </w:r>
    </w:p>
  </w:footnote>
  <w:footnote w:id="1">
    <w:p w14:paraId="5122D73D" w14:textId="124A77CE" w:rsidR="00C64909" w:rsidRPr="00BD789C" w:rsidRDefault="00C64909" w:rsidP="00D47B59">
      <w:pPr>
        <w:pStyle w:val="FootnoteText"/>
        <w:widowControl w:val="0"/>
        <w:rPr>
          <w:lang w:val="en-US"/>
        </w:rPr>
      </w:pPr>
      <w:r w:rsidRPr="00BD789C">
        <w:rPr>
          <w:rStyle w:val="FootnoteReference"/>
          <w:lang w:val="en-US"/>
        </w:rPr>
        <w:t>*</w:t>
      </w:r>
      <w:r w:rsidRPr="00BD789C">
        <w:rPr>
          <w:lang w:val="en-US"/>
        </w:rPr>
        <w:t xml:space="preserve"> Institute for Research in the Humanities, University of Bucharest, Romania.</w:t>
      </w:r>
    </w:p>
  </w:footnote>
  <w:footnote w:id="2">
    <w:p w14:paraId="40A832B3" w14:textId="49121CF9"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Descartes, 1964-1974, hereafter AT, </w:t>
      </w:r>
      <w:r w:rsidRPr="00BD789C">
        <w:rPr>
          <w:i/>
          <w:lang w:val="en-US"/>
        </w:rPr>
        <w:t xml:space="preserve">Les Passions de </w:t>
      </w:r>
      <w:proofErr w:type="spellStart"/>
      <w:r w:rsidRPr="00BD789C">
        <w:rPr>
          <w:i/>
          <w:lang w:val="en-US"/>
        </w:rPr>
        <w:t>l’</w:t>
      </w:r>
      <w:r w:rsidRPr="00BD789C">
        <w:rPr>
          <w:rFonts w:cs="Times New Roman"/>
          <w:i/>
          <w:lang w:val="en-US"/>
        </w:rPr>
        <w:t>â</w:t>
      </w:r>
      <w:r w:rsidRPr="00BD789C">
        <w:rPr>
          <w:i/>
          <w:lang w:val="en-US"/>
        </w:rPr>
        <w:t>me</w:t>
      </w:r>
      <w:proofErr w:type="spellEnd"/>
      <w:r w:rsidRPr="00BD789C">
        <w:rPr>
          <w:lang w:val="en-US"/>
        </w:rPr>
        <w:t>, I, art. 5, AT XI, 330. English translations are from Descartes 1984, hereafter CSM, vol. I, 329. See Voss, 2000, pp. 173-196.</w:t>
      </w:r>
    </w:p>
  </w:footnote>
  <w:footnote w:id="3">
    <w:p w14:paraId="0767E52C" w14:textId="48309D99" w:rsidR="00C64909" w:rsidRPr="00BD789C" w:rsidRDefault="00C64909" w:rsidP="00AC706D">
      <w:pPr>
        <w:pStyle w:val="FootnoteText"/>
        <w:rPr>
          <w:lang w:val="en-US"/>
        </w:rPr>
      </w:pPr>
      <w:r w:rsidRPr="00BD789C">
        <w:rPr>
          <w:rStyle w:val="FootnoteReference"/>
        </w:rPr>
        <w:footnoteRef/>
      </w:r>
      <w:r w:rsidRPr="00BD789C">
        <w:rPr>
          <w:lang w:val="en-US"/>
        </w:rPr>
        <w:t xml:space="preserve"> For a general reconstruction, see Manning, 2012, 1-32.</w:t>
      </w:r>
    </w:p>
  </w:footnote>
  <w:footnote w:id="4">
    <w:p w14:paraId="1B9D0E60" w14:textId="51702122"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For a brilliant reconstruction of early modern mechanism, philosophy, and medical knowledge, see </w:t>
      </w:r>
      <w:proofErr w:type="spellStart"/>
      <w:r w:rsidRPr="00BD789C">
        <w:rPr>
          <w:lang w:val="en-US"/>
        </w:rPr>
        <w:t>Andrault</w:t>
      </w:r>
      <w:proofErr w:type="spellEnd"/>
      <w:r w:rsidRPr="00BD789C">
        <w:rPr>
          <w:lang w:val="en-US"/>
        </w:rPr>
        <w:t xml:space="preserve"> 2016. </w:t>
      </w:r>
      <w:proofErr w:type="spellStart"/>
      <w:r w:rsidRPr="00BD789C">
        <w:rPr>
          <w:lang w:val="en-US"/>
        </w:rPr>
        <w:t>Hattab</w:t>
      </w:r>
      <w:proofErr w:type="spellEnd"/>
      <w:r w:rsidRPr="00BD789C">
        <w:rPr>
          <w:lang w:val="en-US"/>
        </w:rPr>
        <w:t xml:space="preserve"> 2019, pp. 124-137. </w:t>
      </w:r>
      <w:proofErr w:type="spellStart"/>
      <w:r w:rsidRPr="00BD789C">
        <w:rPr>
          <w:lang w:val="en-US"/>
        </w:rPr>
        <w:t>Bertoloni</w:t>
      </w:r>
      <w:proofErr w:type="spellEnd"/>
      <w:r w:rsidRPr="00BD789C">
        <w:rPr>
          <w:lang w:val="en-US"/>
        </w:rPr>
        <w:t xml:space="preserve"> </w:t>
      </w:r>
      <w:proofErr w:type="spellStart"/>
      <w:r w:rsidRPr="00BD789C">
        <w:rPr>
          <w:lang w:val="en-US"/>
        </w:rPr>
        <w:t>Meli</w:t>
      </w:r>
      <w:proofErr w:type="spellEnd"/>
      <w:r w:rsidRPr="00BD789C">
        <w:rPr>
          <w:lang w:val="en-US"/>
        </w:rPr>
        <w:t xml:space="preserve"> 2019. </w:t>
      </w:r>
      <w:r w:rsidRPr="00BF4058">
        <w:rPr>
          <w:highlight w:val="yellow"/>
          <w:lang w:val="en-US"/>
        </w:rPr>
        <w:t xml:space="preserve">Cf. </w:t>
      </w:r>
      <w:proofErr w:type="spellStart"/>
      <w:r w:rsidRPr="00BF4058">
        <w:rPr>
          <w:highlight w:val="yellow"/>
          <w:lang w:val="en-US"/>
        </w:rPr>
        <w:t>Carraud</w:t>
      </w:r>
      <w:proofErr w:type="spellEnd"/>
      <w:r w:rsidRPr="00BF4058">
        <w:rPr>
          <w:highlight w:val="yellow"/>
          <w:lang w:val="en-US"/>
        </w:rPr>
        <w:t xml:space="preserve"> 1986. </w:t>
      </w:r>
      <w:proofErr w:type="spellStart"/>
      <w:r w:rsidR="00BD789C" w:rsidRPr="00BF4058">
        <w:rPr>
          <w:highlight w:val="yellow"/>
          <w:lang w:val="en-US"/>
        </w:rPr>
        <w:t>Duchesneau</w:t>
      </w:r>
      <w:proofErr w:type="spellEnd"/>
      <w:r w:rsidR="00BD789C" w:rsidRPr="00BF4058">
        <w:rPr>
          <w:highlight w:val="yellow"/>
          <w:lang w:val="en-US"/>
        </w:rPr>
        <w:t xml:space="preserve"> 1998. Brown,</w:t>
      </w:r>
      <w:r w:rsidRPr="00BF4058">
        <w:rPr>
          <w:highlight w:val="yellow"/>
          <w:lang w:val="en-US"/>
        </w:rPr>
        <w:t xml:space="preserve"> </w:t>
      </w:r>
      <w:proofErr w:type="spellStart"/>
      <w:r w:rsidRPr="00BF4058">
        <w:rPr>
          <w:highlight w:val="yellow"/>
          <w:lang w:val="en-US"/>
        </w:rPr>
        <w:t>Normore</w:t>
      </w:r>
      <w:proofErr w:type="spellEnd"/>
      <w:r w:rsidRPr="00BF4058">
        <w:rPr>
          <w:highlight w:val="yellow"/>
          <w:lang w:val="en-US"/>
        </w:rPr>
        <w:t xml:space="preserve"> 2020, pp. 63-93</w:t>
      </w:r>
      <w:r w:rsidRPr="00BD789C">
        <w:rPr>
          <w:lang w:val="en-US"/>
        </w:rPr>
        <w:t>.</w:t>
      </w:r>
    </w:p>
  </w:footnote>
  <w:footnote w:id="5">
    <w:p w14:paraId="4EADC28E" w14:textId="5670D211" w:rsidR="00C64909" w:rsidRPr="00BD789C" w:rsidRDefault="00C64909" w:rsidP="004737D9">
      <w:pPr>
        <w:pStyle w:val="FootnoteText"/>
        <w:rPr>
          <w:lang w:val="en-US"/>
        </w:rPr>
      </w:pPr>
      <w:r w:rsidRPr="00BD789C">
        <w:rPr>
          <w:rStyle w:val="FootnoteReference"/>
        </w:rPr>
        <w:footnoteRef/>
      </w:r>
      <w:r w:rsidRPr="00BD789C">
        <w:rPr>
          <w:lang w:val="en-US"/>
        </w:rPr>
        <w:t xml:space="preserve"> Descartes to </w:t>
      </w:r>
      <w:proofErr w:type="spellStart"/>
      <w:r w:rsidRPr="00BD789C">
        <w:rPr>
          <w:lang w:val="en-US"/>
        </w:rPr>
        <w:t>Regius</w:t>
      </w:r>
      <w:proofErr w:type="spellEnd"/>
      <w:r w:rsidRPr="00BD789C">
        <w:rPr>
          <w:lang w:val="en-US"/>
        </w:rPr>
        <w:t>, June 1642, AT III 566; CSM III 214</w:t>
      </w:r>
      <w:r w:rsidRPr="00BF4058">
        <w:rPr>
          <w:highlight w:val="yellow"/>
          <w:lang w:val="en-US"/>
        </w:rPr>
        <w:t xml:space="preserve">. Cf. </w:t>
      </w:r>
      <w:proofErr w:type="spellStart"/>
      <w:r w:rsidRPr="00BF4058">
        <w:rPr>
          <w:highlight w:val="yellow"/>
          <w:lang w:val="en-US"/>
        </w:rPr>
        <w:t>Salgueiro</w:t>
      </w:r>
      <w:proofErr w:type="spellEnd"/>
      <w:r w:rsidRPr="00BF4058">
        <w:rPr>
          <w:highlight w:val="yellow"/>
          <w:lang w:val="en-US"/>
        </w:rPr>
        <w:t xml:space="preserve"> 2012</w:t>
      </w:r>
      <w:r w:rsidRPr="00BD789C">
        <w:rPr>
          <w:lang w:val="en-US"/>
        </w:rPr>
        <w:t>.</w:t>
      </w:r>
    </w:p>
  </w:footnote>
  <w:footnote w:id="6">
    <w:p w14:paraId="733D2E25"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i/>
          <w:lang w:val="en-US"/>
        </w:rPr>
        <w:t>L’Homme</w:t>
      </w:r>
      <w:proofErr w:type="spellEnd"/>
      <w:r w:rsidRPr="00BD789C">
        <w:rPr>
          <w:lang w:val="en-US"/>
        </w:rPr>
        <w:t xml:space="preserve">, AT XI, 120; CSM I, 99. Other comparisons are in </w:t>
      </w:r>
      <w:proofErr w:type="spellStart"/>
      <w:r w:rsidRPr="00BD789C">
        <w:rPr>
          <w:i/>
          <w:lang w:val="en-US"/>
        </w:rPr>
        <w:t>L’Homme</w:t>
      </w:r>
      <w:proofErr w:type="spellEnd"/>
      <w:r w:rsidRPr="00BD789C">
        <w:rPr>
          <w:lang w:val="en-US"/>
        </w:rPr>
        <w:t>, AT XI, 131-132.</w:t>
      </w:r>
    </w:p>
  </w:footnote>
  <w:footnote w:id="7">
    <w:p w14:paraId="0D204744"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gramStart"/>
      <w:r w:rsidRPr="00BD789C">
        <w:rPr>
          <w:i/>
          <w:lang w:val="en-US"/>
        </w:rPr>
        <w:t>Ibid.</w:t>
      </w:r>
      <w:r w:rsidRPr="00BD789C">
        <w:rPr>
          <w:lang w:val="en-US"/>
        </w:rPr>
        <w:t>,</w:t>
      </w:r>
      <w:proofErr w:type="gramEnd"/>
      <w:r w:rsidRPr="00BD789C">
        <w:rPr>
          <w:lang w:val="en-US"/>
        </w:rPr>
        <w:t xml:space="preserve"> AT XI, 201-202; CSM I, 108.</w:t>
      </w:r>
    </w:p>
  </w:footnote>
  <w:footnote w:id="8">
    <w:p w14:paraId="0D9792DF" w14:textId="53D90D7B" w:rsidR="00C64909" w:rsidRPr="00BD789C" w:rsidRDefault="00C64909">
      <w:pPr>
        <w:pStyle w:val="FootnoteText"/>
        <w:rPr>
          <w:lang w:val="en-US"/>
        </w:rPr>
      </w:pPr>
      <w:r w:rsidRPr="00BD789C">
        <w:rPr>
          <w:rStyle w:val="FootnoteReference"/>
        </w:rPr>
        <w:footnoteRef/>
      </w:r>
      <w:r w:rsidRPr="00BD789C">
        <w:rPr>
          <w:lang w:val="en-US"/>
        </w:rPr>
        <w:t xml:space="preserve"> </w:t>
      </w:r>
      <w:proofErr w:type="spellStart"/>
      <w:r w:rsidRPr="00BD789C">
        <w:rPr>
          <w:lang w:val="en-US"/>
        </w:rPr>
        <w:t>Riskin</w:t>
      </w:r>
      <w:proofErr w:type="spellEnd"/>
      <w:r w:rsidRPr="00BD789C">
        <w:rPr>
          <w:lang w:val="en-US"/>
        </w:rPr>
        <w:t xml:space="preserve"> 2016, pp. 44-76.</w:t>
      </w:r>
    </w:p>
  </w:footnote>
  <w:footnote w:id="9">
    <w:p w14:paraId="4C7A130B" w14:textId="7F0D9D1B" w:rsidR="00C64909" w:rsidRPr="00BD789C" w:rsidRDefault="00C64909" w:rsidP="00BA5045">
      <w:pPr>
        <w:widowControl w:val="0"/>
        <w:autoSpaceDE w:val="0"/>
        <w:autoSpaceDN w:val="0"/>
        <w:adjustRightInd w:val="0"/>
        <w:spacing w:line="240" w:lineRule="auto"/>
        <w:rPr>
          <w:rFonts w:cs="Times New Roman"/>
          <w:sz w:val="20"/>
          <w:szCs w:val="20"/>
          <w:lang w:val="en-US"/>
        </w:rPr>
      </w:pPr>
      <w:r w:rsidRPr="00BD789C">
        <w:rPr>
          <w:rStyle w:val="FootnoteReference"/>
          <w:rFonts w:cs="Times New Roman"/>
          <w:sz w:val="20"/>
          <w:szCs w:val="20"/>
        </w:rPr>
        <w:footnoteRef/>
      </w:r>
      <w:r w:rsidRPr="00BD789C">
        <w:rPr>
          <w:rFonts w:cs="Times New Roman"/>
          <w:sz w:val="20"/>
          <w:szCs w:val="20"/>
          <w:lang w:val="en-US"/>
        </w:rPr>
        <w:t xml:space="preserve"> Concerning all living functions, see Descartes to </w:t>
      </w:r>
      <w:proofErr w:type="spellStart"/>
      <w:r w:rsidRPr="00BD789C">
        <w:rPr>
          <w:rFonts w:cs="Times New Roman"/>
          <w:sz w:val="20"/>
          <w:szCs w:val="20"/>
          <w:lang w:val="en-US"/>
        </w:rPr>
        <w:t>Mersenne</w:t>
      </w:r>
      <w:proofErr w:type="spellEnd"/>
      <w:r w:rsidRPr="00BD789C">
        <w:rPr>
          <w:rFonts w:cs="Times New Roman"/>
          <w:sz w:val="20"/>
          <w:szCs w:val="20"/>
          <w:lang w:val="en-US"/>
        </w:rPr>
        <w:t xml:space="preserve"> November or December 1632, AT I, 263: “[…] </w:t>
      </w:r>
      <w:proofErr w:type="spellStart"/>
      <w:r w:rsidRPr="00BD789C">
        <w:rPr>
          <w:rFonts w:cs="Times New Roman"/>
          <w:sz w:val="20"/>
          <w:szCs w:val="20"/>
          <w:lang w:val="en-US"/>
        </w:rPr>
        <w:t>j’entreprends</w:t>
      </w:r>
      <w:proofErr w:type="spellEnd"/>
      <w:r w:rsidRPr="00BD789C">
        <w:rPr>
          <w:rFonts w:cs="Times New Roman"/>
          <w:sz w:val="20"/>
          <w:szCs w:val="20"/>
          <w:lang w:val="en-US"/>
        </w:rPr>
        <w:t xml:space="preserve"> </w:t>
      </w:r>
      <w:proofErr w:type="spellStart"/>
      <w:r w:rsidRPr="00BD789C">
        <w:rPr>
          <w:rFonts w:cs="Times New Roman"/>
          <w:sz w:val="20"/>
          <w:szCs w:val="20"/>
          <w:lang w:val="en-US"/>
        </w:rPr>
        <w:t>d’expliquer</w:t>
      </w:r>
      <w:proofErr w:type="spellEnd"/>
      <w:r w:rsidRPr="00BD789C">
        <w:rPr>
          <w:rFonts w:cs="Times New Roman"/>
          <w:sz w:val="20"/>
          <w:szCs w:val="20"/>
          <w:lang w:val="en-US"/>
        </w:rPr>
        <w:t xml:space="preserve"> </w:t>
      </w:r>
      <w:proofErr w:type="spellStart"/>
      <w:r w:rsidRPr="00BD789C">
        <w:rPr>
          <w:rFonts w:cs="Times New Roman"/>
          <w:sz w:val="20"/>
          <w:szCs w:val="20"/>
          <w:lang w:val="en-US"/>
        </w:rPr>
        <w:t>toutes</w:t>
      </w:r>
      <w:proofErr w:type="spellEnd"/>
      <w:r w:rsidRPr="00BD789C">
        <w:rPr>
          <w:rFonts w:cs="Times New Roman"/>
          <w:sz w:val="20"/>
          <w:szCs w:val="20"/>
          <w:lang w:val="en-US"/>
        </w:rPr>
        <w:t xml:space="preserve"> </w:t>
      </w:r>
      <w:proofErr w:type="spellStart"/>
      <w:r w:rsidRPr="00BD789C">
        <w:rPr>
          <w:rFonts w:cs="Times New Roman"/>
          <w:sz w:val="20"/>
          <w:szCs w:val="20"/>
          <w:lang w:val="en-US"/>
        </w:rPr>
        <w:t>ses</w:t>
      </w:r>
      <w:proofErr w:type="spellEnd"/>
      <w:r w:rsidRPr="00BD789C">
        <w:rPr>
          <w:rFonts w:cs="Times New Roman"/>
          <w:sz w:val="20"/>
          <w:szCs w:val="20"/>
          <w:lang w:val="en-US"/>
        </w:rPr>
        <w:t xml:space="preserve"> </w:t>
      </w:r>
      <w:proofErr w:type="spellStart"/>
      <w:r w:rsidRPr="00BD789C">
        <w:rPr>
          <w:rFonts w:cs="Times New Roman"/>
          <w:sz w:val="20"/>
          <w:szCs w:val="20"/>
          <w:lang w:val="en-US"/>
        </w:rPr>
        <w:t>principales</w:t>
      </w:r>
      <w:proofErr w:type="spellEnd"/>
      <w:r w:rsidRPr="00BD789C">
        <w:rPr>
          <w:rFonts w:cs="Times New Roman"/>
          <w:sz w:val="20"/>
          <w:szCs w:val="20"/>
          <w:lang w:val="en-US"/>
        </w:rPr>
        <w:t xml:space="preserve"> </w:t>
      </w:r>
      <w:proofErr w:type="spellStart"/>
      <w:r w:rsidRPr="00BD789C">
        <w:rPr>
          <w:rFonts w:cs="Times New Roman"/>
          <w:sz w:val="20"/>
          <w:szCs w:val="20"/>
          <w:lang w:val="en-US"/>
        </w:rPr>
        <w:t>fonctions</w:t>
      </w:r>
      <w:proofErr w:type="spellEnd"/>
      <w:r w:rsidRPr="00BD789C">
        <w:rPr>
          <w:rFonts w:cs="Times New Roman"/>
          <w:sz w:val="20"/>
          <w:szCs w:val="20"/>
          <w:lang w:val="en-US"/>
        </w:rPr>
        <w:t xml:space="preserve">. </w:t>
      </w:r>
      <w:r w:rsidRPr="00BD789C">
        <w:rPr>
          <w:rFonts w:cs="Times New Roman"/>
          <w:sz w:val="20"/>
          <w:szCs w:val="20"/>
          <w:lang w:val="fr-FR"/>
        </w:rPr>
        <w:t xml:space="preserve">J’ai déjà écrit celles qui appartiennent à la vie, comme la digestion des viandes, le battement du pouls, la distribution de l’aliment etc., et les cinq sens. J’anatomise maintenant les têtes de divers animaux, pour expliquer en quoi consistent l’imagination, la mémoire etc.” </w:t>
      </w:r>
      <w:r w:rsidRPr="00BD789C">
        <w:rPr>
          <w:rFonts w:cs="Times New Roman"/>
          <w:sz w:val="20"/>
          <w:szCs w:val="20"/>
          <w:lang w:val="en-US"/>
        </w:rPr>
        <w:t xml:space="preserve">For the role of machines in Descartes’ understanding of living bodies, see Des </w:t>
      </w:r>
      <w:proofErr w:type="spellStart"/>
      <w:r w:rsidRPr="00BD789C">
        <w:rPr>
          <w:rFonts w:cs="Times New Roman"/>
          <w:sz w:val="20"/>
          <w:szCs w:val="20"/>
          <w:lang w:val="en-US"/>
        </w:rPr>
        <w:t>Chene</w:t>
      </w:r>
      <w:proofErr w:type="spellEnd"/>
      <w:r w:rsidRPr="00BD789C">
        <w:rPr>
          <w:rFonts w:cs="Times New Roman"/>
          <w:sz w:val="20"/>
          <w:szCs w:val="20"/>
          <w:lang w:val="en-US"/>
        </w:rPr>
        <w:t xml:space="preserve"> 2001, p. 14. It is to note that at the time machines were considered like marvels, see </w:t>
      </w:r>
      <w:proofErr w:type="spellStart"/>
      <w:r w:rsidRPr="00BD789C">
        <w:rPr>
          <w:rFonts w:cs="Times New Roman"/>
          <w:sz w:val="20"/>
          <w:szCs w:val="20"/>
          <w:lang w:val="en-US"/>
        </w:rPr>
        <w:t>Daston</w:t>
      </w:r>
      <w:proofErr w:type="spellEnd"/>
      <w:r w:rsidRPr="00BD789C">
        <w:rPr>
          <w:rFonts w:cs="Times New Roman"/>
          <w:sz w:val="20"/>
          <w:szCs w:val="20"/>
          <w:lang w:val="en-US"/>
        </w:rPr>
        <w:t xml:space="preserve"> Park 1998, pp. 94-97.</w:t>
      </w:r>
    </w:p>
  </w:footnote>
  <w:footnote w:id="10">
    <w:p w14:paraId="633D8456" w14:textId="79F7338A" w:rsidR="00C64909" w:rsidRPr="00BD789C" w:rsidRDefault="00C64909" w:rsidP="004737D9">
      <w:pPr>
        <w:pStyle w:val="FootnoteText"/>
        <w:rPr>
          <w:lang w:val="en-US"/>
        </w:rPr>
      </w:pPr>
      <w:r w:rsidRPr="00BD789C">
        <w:rPr>
          <w:rStyle w:val="FootnoteReference"/>
        </w:rPr>
        <w:footnoteRef/>
      </w:r>
      <w:r w:rsidRPr="00BD789C">
        <w:rPr>
          <w:lang w:val="fr-FR"/>
        </w:rPr>
        <w:t xml:space="preserve"> </w:t>
      </w:r>
      <w:proofErr w:type="spellStart"/>
      <w:r w:rsidRPr="00BD789C">
        <w:rPr>
          <w:lang w:val="fr-FR"/>
        </w:rPr>
        <w:t>Ablondi</w:t>
      </w:r>
      <w:proofErr w:type="spellEnd"/>
      <w:r w:rsidRPr="00BD789C">
        <w:rPr>
          <w:lang w:val="fr-FR"/>
        </w:rPr>
        <w:t xml:space="preserve"> 1998, pp. 179-186. </w:t>
      </w:r>
      <w:proofErr w:type="spellStart"/>
      <w:r w:rsidRPr="00BD789C">
        <w:rPr>
          <w:lang w:val="fr-FR"/>
        </w:rPr>
        <w:t>Gaukroger</w:t>
      </w:r>
      <w:proofErr w:type="spellEnd"/>
      <w:r w:rsidRPr="00BD789C">
        <w:rPr>
          <w:lang w:val="fr-FR"/>
        </w:rPr>
        <w:t xml:space="preserve"> 2000, pp. 383-400. Des </w:t>
      </w:r>
      <w:proofErr w:type="spellStart"/>
      <w:r w:rsidRPr="00BD789C">
        <w:rPr>
          <w:lang w:val="fr-FR"/>
        </w:rPr>
        <w:t>Chene</w:t>
      </w:r>
      <w:proofErr w:type="spellEnd"/>
      <w:r w:rsidRPr="00BD789C">
        <w:rPr>
          <w:lang w:val="fr-FR"/>
        </w:rPr>
        <w:t xml:space="preserve"> 2000. </w:t>
      </w:r>
      <w:r w:rsidRPr="00BD789C">
        <w:rPr>
          <w:lang w:val="en-US"/>
        </w:rPr>
        <w:t xml:space="preserve">Des </w:t>
      </w:r>
      <w:proofErr w:type="spellStart"/>
      <w:r w:rsidRPr="00BD789C">
        <w:rPr>
          <w:lang w:val="en-US"/>
        </w:rPr>
        <w:t>Chene</w:t>
      </w:r>
      <w:proofErr w:type="spellEnd"/>
      <w:r w:rsidRPr="00BD789C">
        <w:rPr>
          <w:lang w:val="en-US"/>
        </w:rPr>
        <w:t xml:space="preserve"> 2001. Shapiro 2003, pp. 433-434. </w:t>
      </w:r>
      <w:proofErr w:type="spellStart"/>
      <w:r w:rsidRPr="00BD789C">
        <w:rPr>
          <w:lang w:val="en-US"/>
        </w:rPr>
        <w:t>Gaukroger</w:t>
      </w:r>
      <w:proofErr w:type="spellEnd"/>
      <w:r w:rsidRPr="00BD789C">
        <w:rPr>
          <w:lang w:val="en-US"/>
        </w:rPr>
        <w:t xml:space="preserve"> 2010, pp. 230-251. Brown 2011, pp. 75-92. Manning 2013, pp. 239. Manning is quoting one of Louis de La Forge’s remarks on </w:t>
      </w:r>
      <w:proofErr w:type="spellStart"/>
      <w:r w:rsidRPr="00BD789C">
        <w:rPr>
          <w:i/>
          <w:lang w:val="en-US"/>
        </w:rPr>
        <w:t>L’Homme</w:t>
      </w:r>
      <w:proofErr w:type="spellEnd"/>
      <w:r w:rsidRPr="00BD789C">
        <w:rPr>
          <w:lang w:val="en-US"/>
        </w:rPr>
        <w:t xml:space="preserve">: Descartes 1664, p. 173. Manning </w:t>
      </w:r>
      <w:r w:rsidRPr="00BD789C">
        <w:rPr>
          <w:lang w:val="en-GB"/>
        </w:rPr>
        <w:t xml:space="preserve">2015, pp. 209-239. </w:t>
      </w:r>
      <w:r w:rsidRPr="00BD789C">
        <w:rPr>
          <w:lang w:val="en-US"/>
        </w:rPr>
        <w:t xml:space="preserve">Hutchins 2015, pp. 669-689. Hutchins 2016a, pp. 155-173. Hutchins 2016b, pp. 743-769. </w:t>
      </w:r>
      <w:proofErr w:type="spellStart"/>
      <w:r w:rsidRPr="00BD789C">
        <w:rPr>
          <w:lang w:val="en-US"/>
        </w:rPr>
        <w:t>Detlefsen</w:t>
      </w:r>
      <w:proofErr w:type="spellEnd"/>
      <w:r w:rsidRPr="00BD789C">
        <w:rPr>
          <w:lang w:val="en-US"/>
        </w:rPr>
        <w:t xml:space="preserve"> 2016, p. 147. </w:t>
      </w:r>
      <w:r w:rsidR="004D3F0F" w:rsidRPr="00BF4058">
        <w:rPr>
          <w:highlight w:val="yellow"/>
          <w:lang w:val="en-US"/>
        </w:rPr>
        <w:t>Cf.</w:t>
      </w:r>
      <w:r w:rsidR="00BD789C" w:rsidRPr="00BF4058">
        <w:rPr>
          <w:highlight w:val="yellow"/>
          <w:lang w:val="en-US"/>
        </w:rPr>
        <w:t xml:space="preserve"> </w:t>
      </w:r>
      <w:proofErr w:type="spellStart"/>
      <w:r w:rsidR="00BD789C" w:rsidRPr="00BF4058">
        <w:rPr>
          <w:highlight w:val="yellow"/>
          <w:lang w:val="en-US"/>
        </w:rPr>
        <w:t>Armogathe</w:t>
      </w:r>
      <w:proofErr w:type="spellEnd"/>
      <w:r w:rsidR="00BD789C" w:rsidRPr="00BF4058">
        <w:rPr>
          <w:highlight w:val="yellow"/>
          <w:lang w:val="en-US"/>
        </w:rPr>
        <w:t xml:space="preserve">, </w:t>
      </w:r>
      <w:proofErr w:type="spellStart"/>
      <w:r w:rsidR="00BD789C" w:rsidRPr="00BF4058">
        <w:rPr>
          <w:highlight w:val="yellow"/>
          <w:lang w:val="en-US"/>
        </w:rPr>
        <w:t>Carraud</w:t>
      </w:r>
      <w:proofErr w:type="spellEnd"/>
      <w:r w:rsidR="00BD789C" w:rsidRPr="00BF4058">
        <w:rPr>
          <w:highlight w:val="yellow"/>
          <w:lang w:val="en-US"/>
        </w:rPr>
        <w:t xml:space="preserve"> 2003, and</w:t>
      </w:r>
      <w:r w:rsidR="004D3F0F" w:rsidRPr="00BF4058">
        <w:rPr>
          <w:highlight w:val="yellow"/>
          <w:lang w:val="en-US"/>
        </w:rPr>
        <w:t xml:space="preserve"> </w:t>
      </w:r>
      <w:proofErr w:type="spellStart"/>
      <w:r w:rsidR="004D3F0F" w:rsidRPr="00BF4058">
        <w:rPr>
          <w:highlight w:val="yellow"/>
          <w:lang w:val="en-US"/>
        </w:rPr>
        <w:t>Belgioioso</w:t>
      </w:r>
      <w:proofErr w:type="spellEnd"/>
      <w:r w:rsidR="004D3F0F" w:rsidRPr="00BF4058">
        <w:rPr>
          <w:highlight w:val="yellow"/>
          <w:lang w:val="en-US"/>
        </w:rPr>
        <w:t xml:space="preserve"> for the </w:t>
      </w:r>
      <w:proofErr w:type="spellStart"/>
      <w:r w:rsidR="004D3F0F" w:rsidRPr="00BF4058">
        <w:rPr>
          <w:highlight w:val="yellow"/>
          <w:lang w:val="en-US"/>
        </w:rPr>
        <w:t>Bibliografia</w:t>
      </w:r>
      <w:proofErr w:type="spellEnd"/>
      <w:r w:rsidR="004D3F0F" w:rsidRPr="00BF4058">
        <w:rPr>
          <w:highlight w:val="yellow"/>
          <w:lang w:val="en-US"/>
        </w:rPr>
        <w:t xml:space="preserve"> </w:t>
      </w:r>
      <w:proofErr w:type="spellStart"/>
      <w:r w:rsidR="004D3F0F" w:rsidRPr="00BF4058">
        <w:rPr>
          <w:highlight w:val="yellow"/>
          <w:lang w:val="en-US"/>
        </w:rPr>
        <w:t>Cartesiana</w:t>
      </w:r>
      <w:proofErr w:type="spellEnd"/>
      <w:r w:rsidR="004D3F0F" w:rsidRPr="00BF4058">
        <w:rPr>
          <w:highlight w:val="yellow"/>
          <w:lang w:val="en-US"/>
        </w:rPr>
        <w:t>.</w:t>
      </w:r>
    </w:p>
  </w:footnote>
  <w:footnote w:id="11">
    <w:p w14:paraId="4AA4A99F" w14:textId="77777777" w:rsidR="00C64909" w:rsidRPr="00BD789C" w:rsidRDefault="00C64909" w:rsidP="004737D9">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lang w:val="en-US"/>
        </w:rPr>
        <w:t>Bitbol-Hespériès</w:t>
      </w:r>
      <w:proofErr w:type="spellEnd"/>
      <w:r w:rsidRPr="00BD789C">
        <w:rPr>
          <w:lang w:val="en-US"/>
        </w:rPr>
        <w:t xml:space="preserve"> 1990. Cf. Fuchs 2001.</w:t>
      </w:r>
    </w:p>
  </w:footnote>
  <w:footnote w:id="12">
    <w:p w14:paraId="2A054A10" w14:textId="6CF2C581" w:rsidR="00C64909" w:rsidRPr="00BD789C" w:rsidRDefault="00C64909" w:rsidP="00931CBD">
      <w:pPr>
        <w:pStyle w:val="FootnoteText"/>
        <w:widowControl w:val="0"/>
        <w:rPr>
          <w:lang w:val="en-US"/>
        </w:rPr>
      </w:pPr>
      <w:r w:rsidRPr="00BD789C">
        <w:rPr>
          <w:rStyle w:val="FootnoteReference"/>
        </w:rPr>
        <w:footnoteRef/>
      </w:r>
      <w:r w:rsidRPr="00BD789C">
        <w:rPr>
          <w:lang w:val="en-US"/>
        </w:rPr>
        <w:t xml:space="preserve"> It is to note that </w:t>
      </w:r>
      <w:proofErr w:type="spellStart"/>
      <w:r w:rsidRPr="00BD789C">
        <w:rPr>
          <w:i/>
          <w:lang w:val="en-US"/>
        </w:rPr>
        <w:t>L’Homme</w:t>
      </w:r>
      <w:proofErr w:type="spellEnd"/>
      <w:r w:rsidRPr="00BD789C">
        <w:rPr>
          <w:lang w:val="en-US"/>
        </w:rPr>
        <w:t xml:space="preserve"> was not conceived as an independent text, but as a chapter of his </w:t>
      </w:r>
      <w:r w:rsidRPr="00BD789C">
        <w:rPr>
          <w:i/>
          <w:lang w:val="en-US"/>
        </w:rPr>
        <w:t>Treatise on Light</w:t>
      </w:r>
      <w:r w:rsidRPr="00BD789C">
        <w:rPr>
          <w:lang w:val="en-US"/>
        </w:rPr>
        <w:t>; see Alban-Zapata 2016, pp. 155-174.</w:t>
      </w:r>
    </w:p>
  </w:footnote>
  <w:footnote w:id="13">
    <w:p w14:paraId="27F705C8" w14:textId="77777777" w:rsidR="00C64909" w:rsidRPr="00BD789C" w:rsidRDefault="00C64909" w:rsidP="00931CBD">
      <w:pPr>
        <w:pStyle w:val="FootnoteText"/>
        <w:widowControl w:val="0"/>
        <w:rPr>
          <w:lang w:val="fr-FR"/>
        </w:rPr>
      </w:pPr>
      <w:r w:rsidRPr="00BD789C">
        <w:rPr>
          <w:rStyle w:val="FootnoteReference"/>
        </w:rPr>
        <w:footnoteRef/>
      </w:r>
      <w:r w:rsidRPr="00BD789C">
        <w:rPr>
          <w:lang w:val="fr-FR"/>
        </w:rPr>
        <w:t xml:space="preserve"> </w:t>
      </w:r>
      <w:r w:rsidRPr="00BD789C">
        <w:rPr>
          <w:i/>
          <w:lang w:val="fr-FR"/>
        </w:rPr>
        <w:t>Discours de la Méthode</w:t>
      </w:r>
      <w:r w:rsidRPr="00BD789C">
        <w:rPr>
          <w:lang w:val="fr-FR"/>
        </w:rPr>
        <w:t>, V, AT VI, 45; CSM I, 134.</w:t>
      </w:r>
    </w:p>
  </w:footnote>
  <w:footnote w:id="14">
    <w:p w14:paraId="36140D09" w14:textId="4948A6D5" w:rsidR="00C64909" w:rsidRPr="00BD789C" w:rsidRDefault="00C64909" w:rsidP="00931CBD">
      <w:pPr>
        <w:widowControl w:val="0"/>
        <w:spacing w:line="240" w:lineRule="auto"/>
        <w:jc w:val="both"/>
        <w:rPr>
          <w:sz w:val="20"/>
          <w:szCs w:val="20"/>
          <w:lang w:val="en-US"/>
        </w:rPr>
      </w:pPr>
      <w:r w:rsidRPr="00BD789C">
        <w:rPr>
          <w:rStyle w:val="FootnoteReference"/>
          <w:sz w:val="20"/>
          <w:szCs w:val="20"/>
        </w:rPr>
        <w:footnoteRef/>
      </w:r>
      <w:r w:rsidRPr="00BD789C">
        <w:rPr>
          <w:sz w:val="20"/>
          <w:szCs w:val="20"/>
          <w:lang w:val="en-US"/>
        </w:rPr>
        <w:t xml:space="preserve"> </w:t>
      </w:r>
      <w:proofErr w:type="spellStart"/>
      <w:r w:rsidRPr="00BD789C">
        <w:rPr>
          <w:sz w:val="20"/>
          <w:szCs w:val="20"/>
          <w:lang w:val="en-US"/>
        </w:rPr>
        <w:t>Baldassarri</w:t>
      </w:r>
      <w:proofErr w:type="spellEnd"/>
      <w:r w:rsidRPr="00BD789C">
        <w:rPr>
          <w:sz w:val="20"/>
          <w:szCs w:val="20"/>
          <w:lang w:val="en-US"/>
        </w:rPr>
        <w:t xml:space="preserve"> 2019, pp. 41-63.</w:t>
      </w:r>
    </w:p>
  </w:footnote>
  <w:footnote w:id="15">
    <w:p w14:paraId="4AFD64AB" w14:textId="14C629F5" w:rsidR="00C64909" w:rsidRPr="00BD789C" w:rsidRDefault="00C64909" w:rsidP="00931CBD">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i/>
          <w:lang w:val="en-US"/>
        </w:rPr>
        <w:t>Discours</w:t>
      </w:r>
      <w:proofErr w:type="spellEnd"/>
      <w:r w:rsidRPr="00BD789C">
        <w:rPr>
          <w:lang w:val="en-US"/>
        </w:rPr>
        <w:t xml:space="preserve"> V, AT VI, 46; CSM I, 134. See </w:t>
      </w:r>
      <w:proofErr w:type="spellStart"/>
      <w:r w:rsidRPr="00BD789C">
        <w:rPr>
          <w:lang w:val="en-US"/>
        </w:rPr>
        <w:t>Agostini</w:t>
      </w:r>
      <w:proofErr w:type="spellEnd"/>
      <w:r w:rsidRPr="00BD789C">
        <w:rPr>
          <w:lang w:val="en-US"/>
        </w:rPr>
        <w:t xml:space="preserve"> 2021.</w:t>
      </w:r>
    </w:p>
  </w:footnote>
  <w:footnote w:id="16">
    <w:p w14:paraId="760BD06E" w14:textId="60F53C52"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gramStart"/>
      <w:r w:rsidRPr="00BD789C">
        <w:rPr>
          <w:i/>
          <w:lang w:val="en-US"/>
        </w:rPr>
        <w:t>Ibid</w:t>
      </w:r>
      <w:r w:rsidRPr="00BD789C">
        <w:rPr>
          <w:lang w:val="en-US"/>
        </w:rPr>
        <w:t>.,</w:t>
      </w:r>
      <w:proofErr w:type="gramEnd"/>
      <w:r w:rsidRPr="00BD789C">
        <w:rPr>
          <w:lang w:val="en-US"/>
        </w:rPr>
        <w:t xml:space="preserve"> 46; CSM I, 134. Translation modified.</w:t>
      </w:r>
    </w:p>
  </w:footnote>
  <w:footnote w:id="17">
    <w:p w14:paraId="3E4803C6" w14:textId="77777777"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r w:rsidRPr="00BD789C">
        <w:rPr>
          <w:i/>
          <w:lang w:val="fr-FR"/>
        </w:rPr>
        <w:t>Ibid</w:t>
      </w:r>
      <w:r w:rsidRPr="00BD789C">
        <w:rPr>
          <w:lang w:val="fr-FR"/>
        </w:rPr>
        <w:t>., 50; CSM I, 136.</w:t>
      </w:r>
    </w:p>
  </w:footnote>
  <w:footnote w:id="18">
    <w:p w14:paraId="6BC5877D" w14:textId="2CE5969A"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proofErr w:type="spellStart"/>
      <w:r w:rsidRPr="00BD789C">
        <w:rPr>
          <w:lang w:val="fr-FR"/>
        </w:rPr>
        <w:t>See</w:t>
      </w:r>
      <w:proofErr w:type="spellEnd"/>
      <w:r w:rsidRPr="00BD789C">
        <w:rPr>
          <w:lang w:val="fr-FR"/>
        </w:rPr>
        <w:t xml:space="preserve"> </w:t>
      </w:r>
      <w:r w:rsidRPr="00BD789C">
        <w:rPr>
          <w:i/>
          <w:lang w:val="fr-FR"/>
        </w:rPr>
        <w:t>L’Homme</w:t>
      </w:r>
      <w:r w:rsidRPr="00BD789C">
        <w:rPr>
          <w:lang w:val="fr-FR"/>
        </w:rPr>
        <w:t xml:space="preserve">, AT XI, 202, </w:t>
      </w:r>
      <w:r w:rsidRPr="00BD789C">
        <w:rPr>
          <w:rFonts w:cs="Times New Roman"/>
          <w:lang w:val="fr-FR"/>
        </w:rPr>
        <w:t>«</w:t>
      </w:r>
      <w:r w:rsidRPr="00BD789C">
        <w:rPr>
          <w:lang w:val="fr-FR"/>
        </w:rPr>
        <w:t>la chaleur du feu qui br</w:t>
      </w:r>
      <w:r w:rsidRPr="00BD789C">
        <w:rPr>
          <w:rFonts w:cs="Times New Roman"/>
          <w:lang w:val="fr-FR"/>
        </w:rPr>
        <w:t>û</w:t>
      </w:r>
      <w:r w:rsidRPr="00BD789C">
        <w:rPr>
          <w:lang w:val="fr-FR"/>
        </w:rPr>
        <w:t xml:space="preserve">le continuellement dans [le] </w:t>
      </w:r>
      <w:proofErr w:type="spellStart"/>
      <w:r w:rsidRPr="00BD789C">
        <w:rPr>
          <w:lang w:val="fr-FR"/>
        </w:rPr>
        <w:t>coeur</w:t>
      </w:r>
      <w:proofErr w:type="spellEnd"/>
      <w:r w:rsidRPr="00BD789C">
        <w:rPr>
          <w:lang w:val="fr-FR"/>
        </w:rPr>
        <w:t>, et qui n’est point d’autre Nature que tous les feux qui sont dans les Corps Inanimés</w:t>
      </w:r>
      <w:r w:rsidRPr="00BD789C">
        <w:rPr>
          <w:rFonts w:cs="Times New Roman"/>
          <w:lang w:val="fr-FR"/>
        </w:rPr>
        <w:t>»</w:t>
      </w:r>
      <w:r w:rsidRPr="00BD789C">
        <w:rPr>
          <w:lang w:val="fr-FR"/>
        </w:rPr>
        <w:t xml:space="preserve">. Cf. </w:t>
      </w:r>
      <w:r w:rsidRPr="00BD789C">
        <w:rPr>
          <w:i/>
          <w:lang w:val="fr-FR"/>
        </w:rPr>
        <w:t>Discours de la Méthode</w:t>
      </w:r>
      <w:r w:rsidRPr="00BD789C">
        <w:rPr>
          <w:lang w:val="fr-FR"/>
        </w:rPr>
        <w:t xml:space="preserve">, V, AT VI, 45. Descartes to </w:t>
      </w:r>
      <w:proofErr w:type="spellStart"/>
      <w:r w:rsidRPr="00BD789C">
        <w:rPr>
          <w:lang w:val="fr-FR"/>
        </w:rPr>
        <w:t>Plempius</w:t>
      </w:r>
      <w:proofErr w:type="spellEnd"/>
      <w:r w:rsidRPr="00BD789C">
        <w:rPr>
          <w:lang w:val="fr-FR"/>
        </w:rPr>
        <w:t xml:space="preserve">, 15 </w:t>
      </w:r>
      <w:proofErr w:type="spellStart"/>
      <w:r w:rsidRPr="00BD789C">
        <w:rPr>
          <w:lang w:val="fr-FR"/>
        </w:rPr>
        <w:t>February</w:t>
      </w:r>
      <w:proofErr w:type="spellEnd"/>
      <w:r w:rsidRPr="00BD789C">
        <w:rPr>
          <w:lang w:val="fr-FR"/>
        </w:rPr>
        <w:t xml:space="preserve"> 1638, AT I, 530-531.</w:t>
      </w:r>
    </w:p>
  </w:footnote>
  <w:footnote w:id="19">
    <w:p w14:paraId="52979BC0" w14:textId="71ADF511" w:rsidR="00C64909" w:rsidRPr="00BD789C" w:rsidRDefault="00C64909" w:rsidP="001C4B54">
      <w:pPr>
        <w:pStyle w:val="FootnoteText"/>
        <w:widowControl w:val="0"/>
        <w:rPr>
          <w:lang w:val="fr-FR"/>
        </w:rPr>
      </w:pPr>
      <w:r w:rsidRPr="00BD789C">
        <w:rPr>
          <w:rStyle w:val="FootnoteReference"/>
        </w:rPr>
        <w:footnoteRef/>
      </w:r>
      <w:r w:rsidRPr="00BD789C">
        <w:rPr>
          <w:lang w:val="fr-FR"/>
        </w:rPr>
        <w:t xml:space="preserve"> </w:t>
      </w:r>
      <w:r w:rsidRPr="00BD789C">
        <w:rPr>
          <w:i/>
          <w:lang w:val="fr-FR"/>
        </w:rPr>
        <w:t>L’Homme</w:t>
      </w:r>
      <w:r w:rsidRPr="00BD789C">
        <w:rPr>
          <w:lang w:val="fr-FR"/>
        </w:rPr>
        <w:t xml:space="preserve"> I, AT XI, 119: </w:t>
      </w:r>
      <w:r w:rsidRPr="00BD789C">
        <w:rPr>
          <w:rFonts w:cs="Times New Roman"/>
          <w:lang w:val="fr-FR"/>
        </w:rPr>
        <w:t>«</w:t>
      </w:r>
      <w:r w:rsidRPr="00BD789C">
        <w:rPr>
          <w:lang w:val="fr-FR"/>
        </w:rPr>
        <w:t xml:space="preserve">Première partie: </w:t>
      </w:r>
      <w:r w:rsidRPr="00BD789C">
        <w:rPr>
          <w:i/>
          <w:lang w:val="fr-FR"/>
        </w:rPr>
        <w:t>De la Machine de son Corps.</w:t>
      </w:r>
      <w:r w:rsidRPr="00BD789C">
        <w:rPr>
          <w:rFonts w:cs="Times New Roman"/>
          <w:lang w:val="fr-FR"/>
        </w:rPr>
        <w:t>»</w:t>
      </w:r>
      <w:r w:rsidRPr="00BD789C">
        <w:rPr>
          <w:lang w:val="fr-FR"/>
        </w:rPr>
        <w:t xml:space="preserve"> Descartes describes these circular motions in </w:t>
      </w:r>
      <w:r w:rsidRPr="00BD789C">
        <w:rPr>
          <w:i/>
          <w:lang w:val="fr-FR"/>
        </w:rPr>
        <w:t>L’Homme</w:t>
      </w:r>
      <w:r w:rsidRPr="00BD789C">
        <w:rPr>
          <w:lang w:val="fr-FR"/>
        </w:rPr>
        <w:t>, AT XI, 121-127.</w:t>
      </w:r>
    </w:p>
  </w:footnote>
  <w:footnote w:id="20">
    <w:p w14:paraId="1D3EF99B" w14:textId="7D3D25BF"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r w:rsidRPr="00BD789C">
        <w:rPr>
          <w:i/>
          <w:lang w:val="fr-FR"/>
        </w:rPr>
        <w:t>L’Homme</w:t>
      </w:r>
      <w:r w:rsidRPr="00BD789C">
        <w:rPr>
          <w:lang w:val="fr-FR"/>
        </w:rPr>
        <w:t xml:space="preserve">, II, AT XI, 130: </w:t>
      </w:r>
      <w:r w:rsidRPr="00BD789C">
        <w:rPr>
          <w:rFonts w:cs="Times New Roman"/>
          <w:lang w:val="fr-FR"/>
        </w:rPr>
        <w:t>«</w:t>
      </w:r>
      <w:r w:rsidRPr="00BD789C">
        <w:rPr>
          <w:lang w:val="fr-FR"/>
        </w:rPr>
        <w:t xml:space="preserve">Seconde partie: </w:t>
      </w:r>
      <w:r w:rsidRPr="00BD789C">
        <w:rPr>
          <w:i/>
          <w:lang w:val="fr-FR"/>
        </w:rPr>
        <w:t>Comment se meut la machine de son Corps</w:t>
      </w:r>
      <w:r w:rsidRPr="00BD789C">
        <w:rPr>
          <w:rFonts w:cs="Times New Roman"/>
          <w:lang w:val="fr-FR"/>
        </w:rPr>
        <w:t>»</w:t>
      </w:r>
      <w:r w:rsidRPr="00BD789C">
        <w:rPr>
          <w:lang w:val="fr-FR"/>
        </w:rPr>
        <w:t>.</w:t>
      </w:r>
      <w:r w:rsidRPr="00BD789C">
        <w:rPr>
          <w:i/>
          <w:lang w:val="fr-FR"/>
        </w:rPr>
        <w:t xml:space="preserve"> Ibid</w:t>
      </w:r>
      <w:r w:rsidRPr="00BD789C">
        <w:rPr>
          <w:lang w:val="fr-FR"/>
        </w:rPr>
        <w:t xml:space="preserve">., III, AT XI, 142: </w:t>
      </w:r>
      <w:r w:rsidRPr="00BD789C">
        <w:rPr>
          <w:rFonts w:cs="Times New Roman"/>
          <w:lang w:val="fr-FR"/>
        </w:rPr>
        <w:t>«</w:t>
      </w:r>
      <w:r w:rsidRPr="00BD789C">
        <w:rPr>
          <w:lang w:val="fr-FR"/>
        </w:rPr>
        <w:t xml:space="preserve">Troisième partie: </w:t>
      </w:r>
      <w:r w:rsidRPr="00BD789C">
        <w:rPr>
          <w:i/>
          <w:lang w:val="fr-FR"/>
        </w:rPr>
        <w:t>Des sens extérieures de cette machine …</w:t>
      </w:r>
      <w:r w:rsidRPr="00BD789C">
        <w:rPr>
          <w:rFonts w:cs="Times New Roman"/>
          <w:lang w:val="fr-FR"/>
        </w:rPr>
        <w:t>»</w:t>
      </w:r>
      <w:r w:rsidRPr="00BD789C">
        <w:rPr>
          <w:lang w:val="fr-FR"/>
        </w:rPr>
        <w:t xml:space="preserve">. </w:t>
      </w:r>
      <w:r w:rsidRPr="00BD789C">
        <w:rPr>
          <w:i/>
          <w:lang w:val="fr-FR"/>
        </w:rPr>
        <w:t>Ibid</w:t>
      </w:r>
      <w:r w:rsidRPr="00BD789C">
        <w:rPr>
          <w:lang w:val="fr-FR"/>
        </w:rPr>
        <w:t>., IV, AT XI, 163: </w:t>
      </w:r>
      <w:r w:rsidRPr="00BD789C">
        <w:rPr>
          <w:rFonts w:cs="Times New Roman"/>
          <w:lang w:val="fr-FR"/>
        </w:rPr>
        <w:t>«</w:t>
      </w:r>
      <w:r w:rsidRPr="00BD789C">
        <w:rPr>
          <w:lang w:val="fr-FR"/>
        </w:rPr>
        <w:t xml:space="preserve">Quatrième partie: </w:t>
      </w:r>
      <w:r w:rsidRPr="00BD789C">
        <w:rPr>
          <w:i/>
          <w:lang w:val="fr-FR"/>
        </w:rPr>
        <w:t>Des sens intérieures qui se trouvent en cette machine</w:t>
      </w:r>
      <w:r w:rsidRPr="00BD789C">
        <w:rPr>
          <w:rFonts w:cs="Times New Roman"/>
          <w:lang w:val="fr-FR"/>
        </w:rPr>
        <w:t>»</w:t>
      </w:r>
      <w:r w:rsidRPr="00BD789C">
        <w:rPr>
          <w:lang w:val="fr-FR"/>
        </w:rPr>
        <w:t xml:space="preserve">. </w:t>
      </w:r>
      <w:r w:rsidRPr="00BD789C">
        <w:rPr>
          <w:i/>
          <w:lang w:val="fr-FR"/>
        </w:rPr>
        <w:t>Ibid</w:t>
      </w:r>
      <w:r w:rsidRPr="00BD789C">
        <w:rPr>
          <w:lang w:val="fr-FR"/>
        </w:rPr>
        <w:t xml:space="preserve">., V, AT XI, 170: </w:t>
      </w:r>
      <w:r w:rsidRPr="00BD789C">
        <w:rPr>
          <w:rFonts w:cs="Times New Roman"/>
          <w:lang w:val="fr-FR"/>
        </w:rPr>
        <w:t>«</w:t>
      </w:r>
      <w:r w:rsidRPr="00BD789C">
        <w:rPr>
          <w:lang w:val="fr-FR"/>
        </w:rPr>
        <w:t xml:space="preserve">Cinquième partie: </w:t>
      </w:r>
      <w:r w:rsidRPr="00BD789C">
        <w:rPr>
          <w:i/>
          <w:lang w:val="fr-FR"/>
        </w:rPr>
        <w:t>De la structure du cerveau</w:t>
      </w:r>
      <w:r w:rsidRPr="00BD789C">
        <w:rPr>
          <w:lang w:val="fr-FR"/>
        </w:rPr>
        <w:t xml:space="preserve"> …</w:t>
      </w:r>
      <w:r w:rsidRPr="00BD789C">
        <w:rPr>
          <w:rFonts w:cs="Times New Roman"/>
          <w:lang w:val="fr-FR"/>
        </w:rPr>
        <w:t>»</w:t>
      </w:r>
      <w:r w:rsidRPr="00BD789C">
        <w:rPr>
          <w:lang w:val="fr-FR"/>
        </w:rPr>
        <w:t>.</w:t>
      </w:r>
    </w:p>
  </w:footnote>
  <w:footnote w:id="21">
    <w:p w14:paraId="13FA7585" w14:textId="23CE77BB" w:rsidR="00C64909" w:rsidRPr="00BD789C" w:rsidRDefault="00C64909" w:rsidP="00931CBD">
      <w:pPr>
        <w:pStyle w:val="FootnoteText"/>
        <w:widowControl w:val="0"/>
        <w:rPr>
          <w:lang w:val="en-US"/>
        </w:rPr>
      </w:pPr>
      <w:r w:rsidRPr="00BD789C">
        <w:rPr>
          <w:rStyle w:val="FootnoteReference"/>
        </w:rPr>
        <w:footnoteRef/>
      </w:r>
      <w:r w:rsidRPr="00BD789C">
        <w:rPr>
          <w:lang w:val="en-US"/>
        </w:rPr>
        <w:t xml:space="preserve"> Descartes to </w:t>
      </w:r>
      <w:proofErr w:type="spellStart"/>
      <w:r w:rsidRPr="00BD789C">
        <w:rPr>
          <w:lang w:val="en-US"/>
        </w:rPr>
        <w:t>Mersenne</w:t>
      </w:r>
      <w:proofErr w:type="spellEnd"/>
      <w:r w:rsidRPr="00BD789C">
        <w:rPr>
          <w:lang w:val="en-US"/>
        </w:rPr>
        <w:t xml:space="preserve">, 23 August 1638, AT II, 329. See </w:t>
      </w:r>
      <w:proofErr w:type="spellStart"/>
      <w:r w:rsidRPr="00BD789C">
        <w:rPr>
          <w:lang w:val="en-US"/>
        </w:rPr>
        <w:t>Gaukroger</w:t>
      </w:r>
      <w:proofErr w:type="spellEnd"/>
      <w:r w:rsidRPr="00BD789C">
        <w:rPr>
          <w:lang w:val="en-US"/>
        </w:rPr>
        <w:t xml:space="preserve"> 2002, p. 187. On the </w:t>
      </w:r>
      <w:r w:rsidRPr="00BD789C">
        <w:rPr>
          <w:i/>
          <w:lang w:val="en-US"/>
        </w:rPr>
        <w:t xml:space="preserve">mimosa </w:t>
      </w:r>
      <w:proofErr w:type="spellStart"/>
      <w:r w:rsidRPr="00BD789C">
        <w:rPr>
          <w:i/>
          <w:lang w:val="en-US"/>
        </w:rPr>
        <w:t>pudica</w:t>
      </w:r>
      <w:proofErr w:type="spellEnd"/>
      <w:r w:rsidRPr="00BD789C">
        <w:rPr>
          <w:lang w:val="en-US"/>
        </w:rPr>
        <w:t xml:space="preserve">, see also </w:t>
      </w:r>
      <w:proofErr w:type="spellStart"/>
      <w:r w:rsidRPr="00BD789C">
        <w:rPr>
          <w:lang w:val="en-US"/>
        </w:rPr>
        <w:t>Giglioni</w:t>
      </w:r>
      <w:proofErr w:type="spellEnd"/>
      <w:r w:rsidRPr="00BD789C">
        <w:rPr>
          <w:lang w:val="en-US"/>
        </w:rPr>
        <w:t xml:space="preserve"> 2018, pp. 420-443.</w:t>
      </w:r>
    </w:p>
  </w:footnote>
  <w:footnote w:id="22">
    <w:p w14:paraId="000DDE01" w14:textId="41791996" w:rsidR="00C64909" w:rsidRPr="00BD789C" w:rsidRDefault="00C64909">
      <w:pPr>
        <w:pStyle w:val="FootnoteText"/>
        <w:rPr>
          <w:lang w:val="en-US"/>
        </w:rPr>
      </w:pPr>
      <w:r w:rsidRPr="00BD789C">
        <w:rPr>
          <w:rStyle w:val="FootnoteReference"/>
        </w:rPr>
        <w:footnoteRef/>
      </w:r>
      <w:r w:rsidRPr="00BD789C">
        <w:rPr>
          <w:lang w:val="en-US"/>
        </w:rPr>
        <w:t xml:space="preserve"> </w:t>
      </w:r>
      <w:proofErr w:type="spellStart"/>
      <w:r w:rsidRPr="00BF4058">
        <w:rPr>
          <w:highlight w:val="yellow"/>
          <w:lang w:val="en-US"/>
        </w:rPr>
        <w:t>Bonicalzi</w:t>
      </w:r>
      <w:proofErr w:type="spellEnd"/>
      <w:r w:rsidRPr="00BF4058">
        <w:rPr>
          <w:highlight w:val="yellow"/>
          <w:lang w:val="en-US"/>
        </w:rPr>
        <w:t>, 1987</w:t>
      </w:r>
      <w:r w:rsidRPr="00BD789C">
        <w:rPr>
          <w:lang w:val="en-US"/>
        </w:rPr>
        <w:t>.</w:t>
      </w:r>
    </w:p>
  </w:footnote>
  <w:footnote w:id="23">
    <w:p w14:paraId="30C8C73D" w14:textId="355C4FCD" w:rsidR="00C64909" w:rsidRPr="00BD789C" w:rsidRDefault="00C64909" w:rsidP="00931CBD">
      <w:pPr>
        <w:widowControl w:val="0"/>
        <w:autoSpaceDE w:val="0"/>
        <w:autoSpaceDN w:val="0"/>
        <w:adjustRightInd w:val="0"/>
        <w:spacing w:line="240" w:lineRule="auto"/>
        <w:rPr>
          <w:rFonts w:cs="Times New Roman"/>
          <w:sz w:val="20"/>
          <w:szCs w:val="20"/>
          <w:lang w:val="en-US"/>
        </w:rPr>
      </w:pPr>
      <w:r w:rsidRPr="00BD789C">
        <w:rPr>
          <w:rStyle w:val="FootnoteReference"/>
          <w:sz w:val="20"/>
          <w:szCs w:val="20"/>
        </w:rPr>
        <w:footnoteRef/>
      </w:r>
      <w:r w:rsidRPr="00BD789C">
        <w:rPr>
          <w:sz w:val="20"/>
          <w:szCs w:val="20"/>
          <w:lang w:val="en-US"/>
        </w:rPr>
        <w:t xml:space="preserve"> Descartes to </w:t>
      </w:r>
      <w:proofErr w:type="spellStart"/>
      <w:r w:rsidRPr="00BD789C">
        <w:rPr>
          <w:sz w:val="20"/>
          <w:szCs w:val="20"/>
          <w:lang w:val="en-US"/>
        </w:rPr>
        <w:t>Regius</w:t>
      </w:r>
      <w:proofErr w:type="spellEnd"/>
      <w:r w:rsidRPr="00BD789C">
        <w:rPr>
          <w:sz w:val="20"/>
          <w:szCs w:val="20"/>
          <w:lang w:val="en-US"/>
        </w:rPr>
        <w:t xml:space="preserve">, June 1642, AT III, 566: </w:t>
      </w:r>
      <w:r w:rsidRPr="00BD789C">
        <w:rPr>
          <w:rFonts w:cs="Times New Roman"/>
          <w:sz w:val="20"/>
          <w:szCs w:val="20"/>
          <w:lang w:val="en-US"/>
        </w:rPr>
        <w:t xml:space="preserve">«Et, folio 66, </w:t>
      </w:r>
      <w:proofErr w:type="spellStart"/>
      <w:r w:rsidRPr="00BD789C">
        <w:rPr>
          <w:rFonts w:cs="Times New Roman"/>
          <w:sz w:val="20"/>
          <w:szCs w:val="20"/>
          <w:lang w:val="en-US"/>
        </w:rPr>
        <w:t>differentiam</w:t>
      </w:r>
      <w:proofErr w:type="spellEnd"/>
      <w:r w:rsidRPr="00BD789C">
        <w:rPr>
          <w:rFonts w:cs="Times New Roman"/>
          <w:sz w:val="20"/>
          <w:szCs w:val="20"/>
          <w:lang w:val="en-US"/>
        </w:rPr>
        <w:t xml:space="preserve"> inter res </w:t>
      </w:r>
      <w:proofErr w:type="spellStart"/>
      <w:r w:rsidRPr="00BD789C">
        <w:rPr>
          <w:rFonts w:cs="Times New Roman"/>
          <w:sz w:val="20"/>
          <w:szCs w:val="20"/>
          <w:lang w:val="en-US"/>
        </w:rPr>
        <w:t>vivas</w:t>
      </w:r>
      <w:proofErr w:type="spellEnd"/>
      <w:r w:rsidRPr="00BD789C">
        <w:rPr>
          <w:rFonts w:cs="Times New Roman"/>
          <w:sz w:val="20"/>
          <w:szCs w:val="20"/>
          <w:lang w:val="en-US"/>
        </w:rPr>
        <w:t xml:space="preserve"> et </w:t>
      </w:r>
      <w:proofErr w:type="spellStart"/>
      <w:r w:rsidRPr="00BD789C">
        <w:rPr>
          <w:rFonts w:cs="Times New Roman"/>
          <w:sz w:val="20"/>
          <w:szCs w:val="20"/>
          <w:lang w:val="en-US"/>
        </w:rPr>
        <w:t>vitæ</w:t>
      </w:r>
      <w:proofErr w:type="spellEnd"/>
      <w:r w:rsidRPr="00BD789C">
        <w:rPr>
          <w:rFonts w:cs="Times New Roman"/>
          <w:sz w:val="20"/>
          <w:szCs w:val="20"/>
          <w:lang w:val="en-US"/>
        </w:rPr>
        <w:t xml:space="preserve"> </w:t>
      </w:r>
      <w:proofErr w:type="spellStart"/>
      <w:r w:rsidRPr="00BD789C">
        <w:rPr>
          <w:rFonts w:cs="Times New Roman"/>
          <w:sz w:val="20"/>
          <w:szCs w:val="20"/>
          <w:lang w:val="en-US"/>
        </w:rPr>
        <w:t>expertes</w:t>
      </w:r>
      <w:proofErr w:type="spellEnd"/>
      <w:r w:rsidRPr="00BD789C">
        <w:rPr>
          <w:rFonts w:cs="Times New Roman"/>
          <w:sz w:val="20"/>
          <w:szCs w:val="20"/>
          <w:lang w:val="en-US"/>
        </w:rPr>
        <w:t xml:space="preserve"> </w:t>
      </w:r>
      <w:proofErr w:type="spellStart"/>
      <w:r w:rsidRPr="00BD789C">
        <w:rPr>
          <w:rFonts w:cs="Times New Roman"/>
          <w:sz w:val="20"/>
          <w:szCs w:val="20"/>
          <w:lang w:val="en-US"/>
        </w:rPr>
        <w:t>videris</w:t>
      </w:r>
      <w:proofErr w:type="spellEnd"/>
      <w:r w:rsidRPr="00BD789C">
        <w:rPr>
          <w:rFonts w:cs="Times New Roman"/>
          <w:sz w:val="20"/>
          <w:szCs w:val="20"/>
          <w:lang w:val="en-US"/>
        </w:rPr>
        <w:t xml:space="preserve"> </w:t>
      </w:r>
      <w:proofErr w:type="spellStart"/>
      <w:r w:rsidRPr="00BD789C">
        <w:rPr>
          <w:rFonts w:cs="Times New Roman"/>
          <w:sz w:val="20"/>
          <w:szCs w:val="20"/>
          <w:lang w:val="en-US"/>
        </w:rPr>
        <w:t>maiorem</w:t>
      </w:r>
      <w:proofErr w:type="spellEnd"/>
      <w:r w:rsidRPr="00BD789C">
        <w:rPr>
          <w:rFonts w:cs="Times New Roman"/>
          <w:sz w:val="20"/>
          <w:szCs w:val="20"/>
          <w:lang w:val="en-US"/>
        </w:rPr>
        <w:t xml:space="preserve"> </w:t>
      </w:r>
      <w:proofErr w:type="spellStart"/>
      <w:r w:rsidRPr="00BD789C">
        <w:rPr>
          <w:rFonts w:cs="Times New Roman"/>
          <w:sz w:val="20"/>
          <w:szCs w:val="20"/>
          <w:lang w:val="en-US"/>
        </w:rPr>
        <w:t>statuere</w:t>
      </w:r>
      <w:proofErr w:type="spellEnd"/>
      <w:r w:rsidRPr="00BD789C">
        <w:rPr>
          <w:rFonts w:cs="Times New Roman"/>
          <w:sz w:val="20"/>
          <w:szCs w:val="20"/>
          <w:lang w:val="en-US"/>
        </w:rPr>
        <w:t xml:space="preserve">, quam inter </w:t>
      </w:r>
      <w:proofErr w:type="spellStart"/>
      <w:r w:rsidRPr="00BD789C">
        <w:rPr>
          <w:rFonts w:cs="Times New Roman"/>
          <w:sz w:val="20"/>
          <w:szCs w:val="20"/>
          <w:lang w:val="en-US"/>
        </w:rPr>
        <w:t>horologium</w:t>
      </w:r>
      <w:proofErr w:type="spellEnd"/>
      <w:r w:rsidRPr="00BD789C">
        <w:rPr>
          <w:rFonts w:cs="Times New Roman"/>
          <w:sz w:val="20"/>
          <w:szCs w:val="20"/>
          <w:lang w:val="en-US"/>
        </w:rPr>
        <w:t xml:space="preserve"> </w:t>
      </w:r>
      <w:proofErr w:type="spellStart"/>
      <w:r w:rsidRPr="00BD789C">
        <w:rPr>
          <w:rFonts w:cs="Times New Roman"/>
          <w:sz w:val="20"/>
          <w:szCs w:val="20"/>
          <w:lang w:val="en-US"/>
        </w:rPr>
        <w:t>aliudve</w:t>
      </w:r>
      <w:proofErr w:type="spellEnd"/>
      <w:r w:rsidRPr="00BD789C">
        <w:rPr>
          <w:rFonts w:cs="Times New Roman"/>
          <w:sz w:val="20"/>
          <w:szCs w:val="20"/>
          <w:lang w:val="en-US"/>
        </w:rPr>
        <w:t xml:space="preserve"> </w:t>
      </w:r>
      <w:proofErr w:type="spellStart"/>
      <w:r w:rsidRPr="00BD789C">
        <w:rPr>
          <w:rFonts w:cs="Times New Roman"/>
          <w:sz w:val="20"/>
          <w:szCs w:val="20"/>
          <w:lang w:val="en-US"/>
        </w:rPr>
        <w:t>automatum</w:t>
      </w:r>
      <w:proofErr w:type="spellEnd"/>
      <w:r w:rsidRPr="00BD789C">
        <w:rPr>
          <w:rFonts w:cs="Times New Roman"/>
          <w:sz w:val="20"/>
          <w:szCs w:val="20"/>
          <w:lang w:val="en-US"/>
        </w:rPr>
        <w:t xml:space="preserve">, et </w:t>
      </w:r>
      <w:proofErr w:type="spellStart"/>
      <w:r w:rsidRPr="00BD789C">
        <w:rPr>
          <w:rFonts w:cs="Times New Roman"/>
          <w:sz w:val="20"/>
          <w:szCs w:val="20"/>
          <w:lang w:val="en-US"/>
        </w:rPr>
        <w:t>clavem</w:t>
      </w:r>
      <w:proofErr w:type="spellEnd"/>
      <w:r w:rsidRPr="00BD789C">
        <w:rPr>
          <w:rFonts w:cs="Times New Roman"/>
          <w:sz w:val="20"/>
          <w:szCs w:val="20"/>
          <w:lang w:val="en-US"/>
        </w:rPr>
        <w:t xml:space="preserve">, </w:t>
      </w:r>
      <w:proofErr w:type="spellStart"/>
      <w:r w:rsidRPr="00BD789C">
        <w:rPr>
          <w:rFonts w:cs="Times New Roman"/>
          <w:sz w:val="20"/>
          <w:szCs w:val="20"/>
          <w:lang w:val="en-US"/>
        </w:rPr>
        <w:t>gladium</w:t>
      </w:r>
      <w:proofErr w:type="spellEnd"/>
      <w:r w:rsidRPr="00BD789C">
        <w:rPr>
          <w:rFonts w:cs="Times New Roman"/>
          <w:sz w:val="20"/>
          <w:szCs w:val="20"/>
          <w:lang w:val="en-US"/>
        </w:rPr>
        <w:t xml:space="preserve">, </w:t>
      </w:r>
      <w:proofErr w:type="spellStart"/>
      <w:r w:rsidRPr="00BD789C">
        <w:rPr>
          <w:rFonts w:cs="Times New Roman"/>
          <w:sz w:val="20"/>
          <w:szCs w:val="20"/>
          <w:lang w:val="en-US"/>
        </w:rPr>
        <w:t>aliudve</w:t>
      </w:r>
      <w:proofErr w:type="spellEnd"/>
      <w:r w:rsidRPr="00BD789C">
        <w:rPr>
          <w:rFonts w:cs="Times New Roman"/>
          <w:sz w:val="20"/>
          <w:szCs w:val="20"/>
          <w:lang w:val="en-US"/>
        </w:rPr>
        <w:t xml:space="preserve"> </w:t>
      </w:r>
      <w:proofErr w:type="spellStart"/>
      <w:r w:rsidRPr="00BD789C">
        <w:rPr>
          <w:rFonts w:cs="Times New Roman"/>
          <w:sz w:val="20"/>
          <w:szCs w:val="20"/>
          <w:lang w:val="en-US"/>
        </w:rPr>
        <w:t>instrumentum</w:t>
      </w:r>
      <w:proofErr w:type="spellEnd"/>
      <w:r w:rsidRPr="00BD789C">
        <w:rPr>
          <w:rFonts w:cs="Times New Roman"/>
          <w:sz w:val="20"/>
          <w:szCs w:val="20"/>
          <w:lang w:val="en-US"/>
        </w:rPr>
        <w:t>,</w:t>
      </w:r>
    </w:p>
    <w:p w14:paraId="21902F27" w14:textId="77777777" w:rsidR="00C64909" w:rsidRPr="00BD789C" w:rsidRDefault="00C64909" w:rsidP="00BA5045">
      <w:pPr>
        <w:widowControl w:val="0"/>
        <w:autoSpaceDE w:val="0"/>
        <w:autoSpaceDN w:val="0"/>
        <w:adjustRightInd w:val="0"/>
        <w:spacing w:line="240" w:lineRule="auto"/>
        <w:rPr>
          <w:rFonts w:cs="Times New Roman"/>
          <w:sz w:val="20"/>
          <w:szCs w:val="20"/>
        </w:rPr>
      </w:pPr>
      <w:r w:rsidRPr="00BD789C">
        <w:rPr>
          <w:rFonts w:cs="Times New Roman"/>
          <w:sz w:val="20"/>
          <w:szCs w:val="20"/>
        </w:rPr>
        <w:t xml:space="preserve">quod sponte non movetur: quod non probo. Sed, ut </w:t>
      </w:r>
      <w:r w:rsidRPr="00BD789C">
        <w:rPr>
          <w:rFonts w:cs="Times New Roman"/>
          <w:i/>
          <w:iCs/>
          <w:sz w:val="20"/>
          <w:szCs w:val="20"/>
        </w:rPr>
        <w:t xml:space="preserve">sponte moveri </w:t>
      </w:r>
      <w:r w:rsidRPr="00BD789C">
        <w:rPr>
          <w:rFonts w:cs="Times New Roman"/>
          <w:sz w:val="20"/>
          <w:szCs w:val="20"/>
        </w:rPr>
        <w:t xml:space="preserve">est genus respectu machinarum omnium quæ sponte moventur, ad exclusionem aliarum quæ sponte non moventur, ita </w:t>
      </w:r>
      <w:r w:rsidRPr="00BD789C">
        <w:rPr>
          <w:rFonts w:cs="Times New Roman"/>
          <w:i/>
          <w:iCs/>
          <w:sz w:val="20"/>
          <w:szCs w:val="20"/>
        </w:rPr>
        <w:t xml:space="preserve">vita </w:t>
      </w:r>
      <w:r w:rsidRPr="00BD789C">
        <w:rPr>
          <w:rFonts w:cs="Times New Roman"/>
          <w:sz w:val="20"/>
          <w:szCs w:val="20"/>
        </w:rPr>
        <w:t>sumi potest pro genere formas omnium</w:t>
      </w:r>
    </w:p>
    <w:p w14:paraId="336DA34A" w14:textId="789917CC" w:rsidR="00C64909" w:rsidRPr="00BD789C" w:rsidRDefault="00C64909" w:rsidP="00BA5045">
      <w:pPr>
        <w:pStyle w:val="FootnoteText"/>
        <w:widowControl w:val="0"/>
        <w:rPr>
          <w:rFonts w:cs="Times New Roman"/>
          <w:lang w:val="en-US"/>
        </w:rPr>
      </w:pPr>
      <w:proofErr w:type="spellStart"/>
      <w:proofErr w:type="gramStart"/>
      <w:r w:rsidRPr="00BD789C">
        <w:rPr>
          <w:rFonts w:cs="Times New Roman"/>
          <w:lang w:val="en-US"/>
        </w:rPr>
        <w:t>viventium</w:t>
      </w:r>
      <w:proofErr w:type="spellEnd"/>
      <w:proofErr w:type="gramEnd"/>
      <w:r w:rsidRPr="00BD789C">
        <w:rPr>
          <w:rFonts w:cs="Times New Roman"/>
          <w:lang w:val="en-US"/>
        </w:rPr>
        <w:t xml:space="preserve"> </w:t>
      </w:r>
      <w:proofErr w:type="spellStart"/>
      <w:r w:rsidRPr="00BD789C">
        <w:rPr>
          <w:rFonts w:cs="Times New Roman"/>
          <w:lang w:val="en-US"/>
        </w:rPr>
        <w:t>complectente</w:t>
      </w:r>
      <w:proofErr w:type="spellEnd"/>
      <w:r w:rsidRPr="00BD789C">
        <w:rPr>
          <w:rFonts w:cs="Times New Roman"/>
          <w:lang w:val="en-US"/>
        </w:rPr>
        <w:t>». [Translation is mine.]</w:t>
      </w:r>
    </w:p>
  </w:footnote>
  <w:footnote w:id="24">
    <w:p w14:paraId="3C30260C" w14:textId="6143814A" w:rsidR="00C64909" w:rsidRPr="00BD789C" w:rsidRDefault="00C64909" w:rsidP="00D47B59">
      <w:pPr>
        <w:pStyle w:val="FootnoteText"/>
        <w:widowControl w:val="0"/>
        <w:rPr>
          <w:i/>
          <w:lang w:val="en-US"/>
        </w:rPr>
      </w:pPr>
      <w:r w:rsidRPr="00BD789C">
        <w:rPr>
          <w:rStyle w:val="FootnoteReference"/>
        </w:rPr>
        <w:footnoteRef/>
      </w:r>
      <w:r w:rsidRPr="00BD789C">
        <w:rPr>
          <w:lang w:val="en-US"/>
        </w:rPr>
        <w:t xml:space="preserve"> </w:t>
      </w:r>
      <w:proofErr w:type="spellStart"/>
      <w:r w:rsidRPr="00BD789C">
        <w:rPr>
          <w:lang w:val="en-US"/>
        </w:rPr>
        <w:t>Vopiscus</w:t>
      </w:r>
      <w:proofErr w:type="spellEnd"/>
      <w:r w:rsidRPr="00BD789C">
        <w:rPr>
          <w:lang w:val="en-US"/>
        </w:rPr>
        <w:t xml:space="preserve"> </w:t>
      </w:r>
      <w:proofErr w:type="spellStart"/>
      <w:r w:rsidRPr="00BD789C">
        <w:rPr>
          <w:lang w:val="en-US"/>
        </w:rPr>
        <w:t>Fortunatus</w:t>
      </w:r>
      <w:proofErr w:type="spellEnd"/>
      <w:r w:rsidRPr="00BD789C">
        <w:rPr>
          <w:lang w:val="en-US"/>
        </w:rPr>
        <w:t xml:space="preserve"> </w:t>
      </w:r>
      <w:proofErr w:type="spellStart"/>
      <w:r w:rsidRPr="00BD789C">
        <w:rPr>
          <w:lang w:val="en-US"/>
        </w:rPr>
        <w:t>Plempius</w:t>
      </w:r>
      <w:proofErr w:type="spellEnd"/>
      <w:r w:rsidRPr="00BD789C">
        <w:rPr>
          <w:lang w:val="en-US"/>
        </w:rPr>
        <w:t xml:space="preserve"> (1601-1671) </w:t>
      </w:r>
      <w:proofErr w:type="spellStart"/>
      <w:r w:rsidRPr="00BD789C">
        <w:rPr>
          <w:lang w:val="en-US"/>
        </w:rPr>
        <w:t>poshumously</w:t>
      </w:r>
      <w:proofErr w:type="spellEnd"/>
      <w:r w:rsidRPr="00BD789C">
        <w:rPr>
          <w:lang w:val="en-US"/>
        </w:rPr>
        <w:t xml:space="preserve"> described Descartes as immersed in dissecting animal bodies like Democritus in </w:t>
      </w:r>
      <w:proofErr w:type="spellStart"/>
      <w:r w:rsidRPr="00BD789C">
        <w:rPr>
          <w:lang w:val="en-US"/>
        </w:rPr>
        <w:t>Abdera</w:t>
      </w:r>
      <w:proofErr w:type="spellEnd"/>
      <w:r w:rsidRPr="00BD789C">
        <w:rPr>
          <w:lang w:val="en-US"/>
        </w:rPr>
        <w:t xml:space="preserve">. See </w:t>
      </w:r>
      <w:proofErr w:type="spellStart"/>
      <w:r w:rsidRPr="00BD789C">
        <w:rPr>
          <w:lang w:val="en-US"/>
        </w:rPr>
        <w:t>Plempius</w:t>
      </w:r>
      <w:proofErr w:type="spellEnd"/>
      <w:r w:rsidRPr="00BD789C">
        <w:rPr>
          <w:lang w:val="en-US"/>
        </w:rPr>
        <w:t xml:space="preserve">, 21 December 1652, in </w:t>
      </w:r>
      <w:proofErr w:type="spellStart"/>
      <w:r w:rsidRPr="00BD789C">
        <w:rPr>
          <w:lang w:val="en-US"/>
        </w:rPr>
        <w:t>Plempius</w:t>
      </w:r>
      <w:proofErr w:type="spellEnd"/>
      <w:r w:rsidRPr="00BD789C">
        <w:rPr>
          <w:lang w:val="en-US"/>
        </w:rPr>
        <w:t xml:space="preserve"> 1654, p. 354. Quoted in French in Cohen 1956, p. 468. Cf. Descartes to </w:t>
      </w:r>
      <w:proofErr w:type="spellStart"/>
      <w:r w:rsidRPr="00BD789C">
        <w:rPr>
          <w:lang w:val="en-US"/>
        </w:rPr>
        <w:t>Plempius</w:t>
      </w:r>
      <w:proofErr w:type="spellEnd"/>
      <w:r w:rsidRPr="00BD789C">
        <w:rPr>
          <w:lang w:val="en-US"/>
        </w:rPr>
        <w:t xml:space="preserve">, 15 February 1638, AT </w:t>
      </w:r>
      <w:proofErr w:type="gramStart"/>
      <w:r w:rsidRPr="00BD789C">
        <w:rPr>
          <w:lang w:val="en-US"/>
        </w:rPr>
        <w:t>I</w:t>
      </w:r>
      <w:proofErr w:type="gramEnd"/>
      <w:r w:rsidRPr="00BD789C">
        <w:rPr>
          <w:lang w:val="en-US"/>
        </w:rPr>
        <w:t xml:space="preserve">, 527. Descartes to </w:t>
      </w:r>
      <w:proofErr w:type="spellStart"/>
      <w:r w:rsidRPr="00BD789C">
        <w:rPr>
          <w:lang w:val="en-US"/>
        </w:rPr>
        <w:t>Mersenne</w:t>
      </w:r>
      <w:proofErr w:type="spellEnd"/>
      <w:r w:rsidRPr="00BD789C">
        <w:rPr>
          <w:lang w:val="en-US"/>
        </w:rPr>
        <w:t>, 20 February 1639, II, 525.</w:t>
      </w:r>
    </w:p>
  </w:footnote>
  <w:footnote w:id="25">
    <w:p w14:paraId="1E305BB3" w14:textId="16C8E6B8"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On </w:t>
      </w:r>
      <w:proofErr w:type="spellStart"/>
      <w:r w:rsidRPr="00BD789C">
        <w:rPr>
          <w:lang w:val="en-US"/>
        </w:rPr>
        <w:t>Fromondus</w:t>
      </w:r>
      <w:proofErr w:type="spellEnd"/>
      <w:r w:rsidRPr="00BD789C">
        <w:rPr>
          <w:lang w:val="en-US"/>
        </w:rPr>
        <w:t xml:space="preserve"> </w:t>
      </w:r>
      <w:proofErr w:type="spellStart"/>
      <w:r w:rsidRPr="00BD789C">
        <w:rPr>
          <w:lang w:val="en-US"/>
        </w:rPr>
        <w:t>hylomorphic</w:t>
      </w:r>
      <w:proofErr w:type="spellEnd"/>
      <w:r w:rsidRPr="00BD789C">
        <w:rPr>
          <w:lang w:val="en-US"/>
        </w:rPr>
        <w:t xml:space="preserve"> account, see </w:t>
      </w:r>
      <w:proofErr w:type="spellStart"/>
      <w:r w:rsidRPr="00BD789C">
        <w:rPr>
          <w:lang w:val="en-US"/>
        </w:rPr>
        <w:t>Cellamare</w:t>
      </w:r>
      <w:proofErr w:type="spellEnd"/>
      <w:r w:rsidRPr="00BD789C">
        <w:rPr>
          <w:lang w:val="en-US"/>
        </w:rPr>
        <w:t xml:space="preserve"> and Bakker 2015, pp. 37-66. On the discussion between Descartes and </w:t>
      </w:r>
      <w:proofErr w:type="spellStart"/>
      <w:r w:rsidRPr="00BD789C">
        <w:rPr>
          <w:lang w:val="en-US"/>
        </w:rPr>
        <w:t>Fromondus</w:t>
      </w:r>
      <w:proofErr w:type="spellEnd"/>
      <w:r w:rsidRPr="00BD789C">
        <w:rPr>
          <w:lang w:val="en-US"/>
        </w:rPr>
        <w:t xml:space="preserve">, see </w:t>
      </w:r>
      <w:proofErr w:type="spellStart"/>
      <w:r w:rsidRPr="00BD789C">
        <w:rPr>
          <w:lang w:val="en-US"/>
        </w:rPr>
        <w:t>Baldassarri</w:t>
      </w:r>
      <w:proofErr w:type="spellEnd"/>
      <w:r w:rsidRPr="00BD789C">
        <w:rPr>
          <w:lang w:val="en-US"/>
        </w:rPr>
        <w:t xml:space="preserve"> 2021, pp. 71-74.</w:t>
      </w:r>
    </w:p>
  </w:footnote>
  <w:footnote w:id="26">
    <w:p w14:paraId="403AA47D" w14:textId="7609F86B" w:rsidR="00C64909" w:rsidRPr="00BD789C" w:rsidRDefault="00C64909" w:rsidP="00D47B59">
      <w:pPr>
        <w:pStyle w:val="note"/>
        <w:ind w:left="0" w:firstLine="0"/>
        <w:rPr>
          <w:rFonts w:ascii="Times New Roman" w:hAnsi="Times New Roman"/>
        </w:rPr>
      </w:pPr>
      <w:r w:rsidRPr="00BD789C">
        <w:rPr>
          <w:rStyle w:val="FootnoteReference"/>
          <w:rFonts w:ascii="Times New Roman" w:hAnsi="Times New Roman"/>
        </w:rPr>
        <w:footnoteRef/>
      </w:r>
      <w:r w:rsidRPr="00BD789C">
        <w:rPr>
          <w:rFonts w:ascii="Times New Roman" w:hAnsi="Times New Roman"/>
          <w:lang w:val="en-US"/>
        </w:rPr>
        <w:t xml:space="preserve"> </w:t>
      </w:r>
      <w:proofErr w:type="spellStart"/>
      <w:r w:rsidRPr="00BD789C">
        <w:rPr>
          <w:rFonts w:ascii="Times New Roman" w:hAnsi="Times New Roman"/>
          <w:lang w:val="en-US"/>
        </w:rPr>
        <w:t>Fromondus</w:t>
      </w:r>
      <w:proofErr w:type="spellEnd"/>
      <w:r w:rsidRPr="00BD789C">
        <w:rPr>
          <w:rFonts w:ascii="Times New Roman" w:hAnsi="Times New Roman"/>
          <w:lang w:val="en-US"/>
        </w:rPr>
        <w:t xml:space="preserve"> to </w:t>
      </w:r>
      <w:proofErr w:type="spellStart"/>
      <w:r w:rsidRPr="00BD789C">
        <w:rPr>
          <w:rFonts w:ascii="Times New Roman" w:hAnsi="Times New Roman"/>
          <w:lang w:val="en-US"/>
        </w:rPr>
        <w:t>Plempius</w:t>
      </w:r>
      <w:proofErr w:type="spellEnd"/>
      <w:r w:rsidRPr="00BD789C">
        <w:rPr>
          <w:rFonts w:ascii="Times New Roman" w:hAnsi="Times New Roman"/>
          <w:lang w:val="en-US"/>
        </w:rPr>
        <w:t xml:space="preserve"> for Descartes, 13 September 1637, AT I, 403: </w:t>
      </w:r>
      <w:r w:rsidRPr="00BD789C">
        <w:rPr>
          <w:lang w:val="en-US"/>
        </w:rPr>
        <w:t>«</w:t>
      </w:r>
      <w:r w:rsidRPr="00BD789C">
        <w:rPr>
          <w:rFonts w:ascii="Times New Roman" w:hAnsi="Times New Roman"/>
          <w:lang w:val="en-US"/>
        </w:rPr>
        <w:t xml:space="preserve">quod </w:t>
      </w:r>
      <w:proofErr w:type="spellStart"/>
      <w:r w:rsidRPr="00BD789C">
        <w:rPr>
          <w:rFonts w:ascii="Times New Roman" w:hAnsi="Times New Roman"/>
          <w:lang w:val="en-US"/>
        </w:rPr>
        <w:t>calor</w:t>
      </w:r>
      <w:proofErr w:type="spellEnd"/>
      <w:r w:rsidRPr="00BD789C">
        <w:rPr>
          <w:rFonts w:ascii="Times New Roman" w:hAnsi="Times New Roman"/>
          <w:lang w:val="en-US"/>
        </w:rPr>
        <w:t xml:space="preserve">, quails in </w:t>
      </w:r>
      <w:proofErr w:type="spellStart"/>
      <w:r w:rsidRPr="00BD789C">
        <w:rPr>
          <w:rFonts w:ascii="Times New Roman" w:hAnsi="Times New Roman"/>
          <w:lang w:val="en-US"/>
        </w:rPr>
        <w:t>foeno</w:t>
      </w:r>
      <w:proofErr w:type="spellEnd"/>
      <w:r w:rsidRPr="00BD789C">
        <w:rPr>
          <w:rFonts w:ascii="Times New Roman" w:hAnsi="Times New Roman"/>
          <w:lang w:val="en-US"/>
        </w:rPr>
        <w:t xml:space="preserve"> </w:t>
      </w:r>
      <w:proofErr w:type="spellStart"/>
      <w:r w:rsidRPr="00BD789C">
        <w:rPr>
          <w:rFonts w:ascii="Times New Roman" w:hAnsi="Times New Roman"/>
          <w:lang w:val="en-US"/>
        </w:rPr>
        <w:t>calefacto</w:t>
      </w:r>
      <w:proofErr w:type="spellEnd"/>
      <w:r w:rsidRPr="00BD789C">
        <w:rPr>
          <w:rFonts w:ascii="Times New Roman" w:hAnsi="Times New Roman"/>
          <w:lang w:val="en-US"/>
        </w:rPr>
        <w:t xml:space="preserve">, </w:t>
      </w:r>
      <w:proofErr w:type="spellStart"/>
      <w:r w:rsidRPr="00BD789C">
        <w:rPr>
          <w:rFonts w:ascii="Times New Roman" w:hAnsi="Times New Roman"/>
          <w:lang w:val="en-US"/>
        </w:rPr>
        <w:t>possit</w:t>
      </w:r>
      <w:proofErr w:type="spellEnd"/>
      <w:r w:rsidRPr="00BD789C">
        <w:rPr>
          <w:rFonts w:ascii="Times New Roman" w:hAnsi="Times New Roman"/>
          <w:lang w:val="en-US"/>
        </w:rPr>
        <w:t xml:space="preserve"> </w:t>
      </w:r>
      <w:proofErr w:type="spellStart"/>
      <w:r w:rsidRPr="00BD789C">
        <w:rPr>
          <w:rFonts w:ascii="Times New Roman" w:hAnsi="Times New Roman"/>
          <w:lang w:val="en-US"/>
        </w:rPr>
        <w:t>exercere</w:t>
      </w:r>
      <w:proofErr w:type="spellEnd"/>
      <w:r w:rsidRPr="00BD789C">
        <w:rPr>
          <w:rFonts w:ascii="Times New Roman" w:hAnsi="Times New Roman"/>
          <w:lang w:val="en-US"/>
        </w:rPr>
        <w:t xml:space="preserve"> </w:t>
      </w:r>
      <w:proofErr w:type="spellStart"/>
      <w:r w:rsidRPr="00BD789C">
        <w:rPr>
          <w:rFonts w:ascii="Times New Roman" w:hAnsi="Times New Roman"/>
          <w:lang w:val="en-US"/>
        </w:rPr>
        <w:t>omnes</w:t>
      </w:r>
      <w:proofErr w:type="spellEnd"/>
      <w:r w:rsidRPr="00BD789C">
        <w:rPr>
          <w:rFonts w:ascii="Times New Roman" w:hAnsi="Times New Roman"/>
          <w:lang w:val="en-US"/>
        </w:rPr>
        <w:t xml:space="preserve"> operations </w:t>
      </w:r>
      <w:proofErr w:type="spellStart"/>
      <w:r w:rsidRPr="00BD789C">
        <w:rPr>
          <w:rFonts w:ascii="Times New Roman" w:hAnsi="Times New Roman"/>
          <w:lang w:val="en-US"/>
        </w:rPr>
        <w:t>animalis</w:t>
      </w:r>
      <w:proofErr w:type="spellEnd"/>
      <w:r w:rsidRPr="00BD789C">
        <w:rPr>
          <w:rFonts w:ascii="Times New Roman" w:hAnsi="Times New Roman"/>
          <w:lang w:val="en-US"/>
        </w:rPr>
        <w:t xml:space="preserve"> […]. </w:t>
      </w:r>
      <w:r w:rsidRPr="00BD789C">
        <w:rPr>
          <w:rFonts w:ascii="Times New Roman" w:hAnsi="Times New Roman"/>
        </w:rPr>
        <w:t>Tam nobiles operationes non videtur posse prodire ex tam ignobili &amp; bruta causa</w:t>
      </w:r>
      <w:r w:rsidRPr="00BD789C">
        <w:t>»</w:t>
      </w:r>
      <w:r w:rsidRPr="00BD789C">
        <w:rPr>
          <w:rFonts w:ascii="Times New Roman" w:hAnsi="Times New Roman"/>
        </w:rPr>
        <w:t>.</w:t>
      </w:r>
    </w:p>
  </w:footnote>
  <w:footnote w:id="27">
    <w:p w14:paraId="24C52DAC" w14:textId="33D68684" w:rsidR="00C64909" w:rsidRPr="00BD789C" w:rsidRDefault="00C64909" w:rsidP="00D47B59">
      <w:pPr>
        <w:pStyle w:val="note"/>
        <w:ind w:left="0" w:firstLine="0"/>
        <w:rPr>
          <w:rFonts w:ascii="Times New Roman" w:hAnsi="Times New Roman"/>
          <w:lang w:val="en-US"/>
        </w:rPr>
      </w:pPr>
      <w:r w:rsidRPr="00BD789C">
        <w:rPr>
          <w:rStyle w:val="FootnoteReference"/>
          <w:rFonts w:ascii="Times New Roman" w:hAnsi="Times New Roman"/>
        </w:rPr>
        <w:footnoteRef/>
      </w:r>
      <w:r w:rsidRPr="00BD789C">
        <w:rPr>
          <w:rFonts w:ascii="Times New Roman" w:hAnsi="Times New Roman"/>
        </w:rPr>
        <w:t xml:space="preserve"> </w:t>
      </w:r>
      <w:r w:rsidRPr="00BD789C">
        <w:rPr>
          <w:rFonts w:ascii="Times New Roman" w:hAnsi="Times New Roman"/>
          <w:i/>
        </w:rPr>
        <w:t>Ibid</w:t>
      </w:r>
      <w:r w:rsidRPr="00BD789C">
        <w:rPr>
          <w:rFonts w:ascii="Times New Roman" w:hAnsi="Times New Roman"/>
        </w:rPr>
        <w:t xml:space="preserve">.: </w:t>
      </w:r>
      <w:r w:rsidRPr="00BD789C">
        <w:t>«</w:t>
      </w:r>
      <w:r w:rsidRPr="00BD789C">
        <w:rPr>
          <w:rFonts w:ascii="Times New Roman" w:hAnsi="Times New Roman"/>
        </w:rPr>
        <w:t xml:space="preserve">quid igitur opus animas substantiales brutis inserere, si calor foeni sufficiat ad omnium sensuum internorum, externorum, et appetitus operationes? Hinc etiam fortassis via sternetur atheis, ut etiam animae rationalis operationes simili causae tribuant, et eam corpore humano excludant, aut saltem materialem animam vice immaterialis nobis infarciant. </w:t>
      </w:r>
      <w:r w:rsidRPr="00BD789C">
        <w:rPr>
          <w:rFonts w:ascii="Times New Roman" w:hAnsi="Times New Roman"/>
          <w:lang w:val="en-US"/>
        </w:rPr>
        <w:t xml:space="preserve">Non </w:t>
      </w:r>
      <w:proofErr w:type="spellStart"/>
      <w:r w:rsidRPr="00BD789C">
        <w:rPr>
          <w:rFonts w:ascii="Times New Roman" w:hAnsi="Times New Roman"/>
          <w:lang w:val="en-US"/>
        </w:rPr>
        <w:t>oportet</w:t>
      </w:r>
      <w:proofErr w:type="spellEnd"/>
      <w:r w:rsidRPr="00BD789C">
        <w:rPr>
          <w:rFonts w:ascii="Times New Roman" w:hAnsi="Times New Roman"/>
          <w:lang w:val="en-US"/>
        </w:rPr>
        <w:t xml:space="preserve"> tam </w:t>
      </w:r>
      <w:proofErr w:type="spellStart"/>
      <w:r w:rsidRPr="00BD789C">
        <w:rPr>
          <w:rFonts w:ascii="Times New Roman" w:hAnsi="Times New Roman"/>
          <w:lang w:val="en-US"/>
        </w:rPr>
        <w:t>excelsas</w:t>
      </w:r>
      <w:proofErr w:type="spellEnd"/>
      <w:r w:rsidRPr="00BD789C">
        <w:rPr>
          <w:rFonts w:ascii="Times New Roman" w:hAnsi="Times New Roman"/>
          <w:lang w:val="en-US"/>
        </w:rPr>
        <w:t xml:space="preserve"> </w:t>
      </w:r>
      <w:proofErr w:type="spellStart"/>
      <w:r w:rsidRPr="00BD789C">
        <w:rPr>
          <w:rFonts w:ascii="Times New Roman" w:hAnsi="Times New Roman"/>
          <w:lang w:val="en-US"/>
        </w:rPr>
        <w:t>operationes</w:t>
      </w:r>
      <w:proofErr w:type="spellEnd"/>
      <w:r w:rsidRPr="00BD789C">
        <w:rPr>
          <w:rFonts w:ascii="Times New Roman" w:hAnsi="Times New Roman"/>
          <w:lang w:val="en-US"/>
        </w:rPr>
        <w:t xml:space="preserve"> tam </w:t>
      </w:r>
      <w:proofErr w:type="spellStart"/>
      <w:r w:rsidRPr="00BD789C">
        <w:rPr>
          <w:rFonts w:ascii="Times New Roman" w:hAnsi="Times New Roman"/>
          <w:lang w:val="en-US"/>
        </w:rPr>
        <w:t>humilibus</w:t>
      </w:r>
      <w:proofErr w:type="spellEnd"/>
      <w:r w:rsidRPr="00BD789C">
        <w:rPr>
          <w:rFonts w:ascii="Times New Roman" w:hAnsi="Times New Roman"/>
          <w:lang w:val="en-US"/>
        </w:rPr>
        <w:t xml:space="preserve"> </w:t>
      </w:r>
      <w:proofErr w:type="spellStart"/>
      <w:r w:rsidRPr="00BD789C">
        <w:rPr>
          <w:rFonts w:ascii="Times New Roman" w:hAnsi="Times New Roman"/>
          <w:lang w:val="en-US"/>
        </w:rPr>
        <w:t>causis</w:t>
      </w:r>
      <w:proofErr w:type="spellEnd"/>
      <w:r w:rsidRPr="00BD789C">
        <w:rPr>
          <w:rFonts w:ascii="Times New Roman" w:hAnsi="Times New Roman"/>
          <w:lang w:val="en-US"/>
        </w:rPr>
        <w:t xml:space="preserve"> </w:t>
      </w:r>
      <w:proofErr w:type="spellStart"/>
      <w:r w:rsidRPr="00BD789C">
        <w:rPr>
          <w:rFonts w:ascii="Times New Roman" w:hAnsi="Times New Roman"/>
          <w:lang w:val="en-US"/>
        </w:rPr>
        <w:t>tribuere</w:t>
      </w:r>
      <w:proofErr w:type="spellEnd"/>
      <w:r w:rsidRPr="00BD789C">
        <w:rPr>
          <w:lang w:val="en-US"/>
        </w:rPr>
        <w:t>».</w:t>
      </w:r>
      <w:r w:rsidRPr="00BD789C">
        <w:rPr>
          <w:rFonts w:ascii="Times New Roman" w:hAnsi="Times New Roman"/>
          <w:lang w:val="en-US"/>
        </w:rPr>
        <w:t xml:space="preserve"> On </w:t>
      </w:r>
      <w:proofErr w:type="spellStart"/>
      <w:r w:rsidRPr="00BD789C">
        <w:rPr>
          <w:rFonts w:ascii="Times New Roman" w:hAnsi="Times New Roman"/>
          <w:lang w:val="en-US"/>
        </w:rPr>
        <w:t>Froidmont</w:t>
      </w:r>
      <w:proofErr w:type="spellEnd"/>
      <w:r w:rsidRPr="00BD789C">
        <w:rPr>
          <w:rFonts w:ascii="Times New Roman" w:hAnsi="Times New Roman"/>
          <w:lang w:val="en-US"/>
        </w:rPr>
        <w:t xml:space="preserve"> and the </w:t>
      </w:r>
      <w:proofErr w:type="spellStart"/>
      <w:r w:rsidRPr="00BD789C">
        <w:rPr>
          <w:rFonts w:ascii="Times New Roman" w:hAnsi="Times New Roman"/>
          <w:i/>
          <w:lang w:val="en-US"/>
        </w:rPr>
        <w:t>Discours</w:t>
      </w:r>
      <w:proofErr w:type="spellEnd"/>
      <w:r w:rsidRPr="00BD789C">
        <w:rPr>
          <w:rFonts w:ascii="Times New Roman" w:hAnsi="Times New Roman"/>
          <w:lang w:val="en-US"/>
        </w:rPr>
        <w:t xml:space="preserve">, see </w:t>
      </w:r>
      <w:proofErr w:type="spellStart"/>
      <w:r w:rsidRPr="00BD789C">
        <w:rPr>
          <w:rFonts w:ascii="Times New Roman" w:hAnsi="Times New Roman"/>
          <w:lang w:val="en-US"/>
        </w:rPr>
        <w:t>Verbeek</w:t>
      </w:r>
      <w:proofErr w:type="spellEnd"/>
      <w:r w:rsidRPr="00BD789C">
        <w:rPr>
          <w:rFonts w:ascii="Times New Roman" w:hAnsi="Times New Roman"/>
          <w:lang w:val="en-US"/>
        </w:rPr>
        <w:t xml:space="preserve"> 2014, pp. 69-83.</w:t>
      </w:r>
    </w:p>
  </w:footnote>
  <w:footnote w:id="28">
    <w:p w14:paraId="07C2227D" w14:textId="1B813F3A" w:rsidR="00C64909" w:rsidRPr="00BD789C" w:rsidRDefault="00C64909" w:rsidP="00AE602A">
      <w:pPr>
        <w:pStyle w:val="FootnoteText"/>
        <w:rPr>
          <w:lang w:val="en-US"/>
        </w:rPr>
      </w:pPr>
      <w:r w:rsidRPr="00BD789C">
        <w:rPr>
          <w:rStyle w:val="FootnoteReference"/>
        </w:rPr>
        <w:footnoteRef/>
      </w:r>
      <w:r w:rsidRPr="00BD789C">
        <w:rPr>
          <w:lang w:val="en-US"/>
        </w:rPr>
        <w:t xml:space="preserve"> </w:t>
      </w:r>
      <w:r w:rsidRPr="00BF4058">
        <w:rPr>
          <w:highlight w:val="yellow"/>
          <w:lang w:val="en-US"/>
        </w:rPr>
        <w:t xml:space="preserve">On Descartes and materialism, see de </w:t>
      </w:r>
      <w:proofErr w:type="spellStart"/>
      <w:r w:rsidRPr="00BF4058">
        <w:rPr>
          <w:highlight w:val="yellow"/>
          <w:lang w:val="en-US"/>
        </w:rPr>
        <w:t>Buzon</w:t>
      </w:r>
      <w:proofErr w:type="spellEnd"/>
      <w:r w:rsidRPr="00BF4058">
        <w:rPr>
          <w:highlight w:val="yellow"/>
          <w:lang w:val="en-US"/>
        </w:rPr>
        <w:t xml:space="preserve"> 1987. Mori 2010. </w:t>
      </w:r>
      <w:proofErr w:type="spellStart"/>
      <w:r w:rsidRPr="00BF4058">
        <w:rPr>
          <w:highlight w:val="yellow"/>
          <w:lang w:val="en-US"/>
        </w:rPr>
        <w:t>Boulad-Ayoub</w:t>
      </w:r>
      <w:proofErr w:type="spellEnd"/>
      <w:r w:rsidRPr="00BF4058">
        <w:rPr>
          <w:highlight w:val="yellow"/>
          <w:lang w:val="en-US"/>
        </w:rPr>
        <w:t>, Moreau, Torero-</w:t>
      </w:r>
      <w:proofErr w:type="spellStart"/>
      <w:r w:rsidRPr="00BF4058">
        <w:rPr>
          <w:highlight w:val="yellow"/>
          <w:lang w:val="en-US"/>
        </w:rPr>
        <w:t>Ibad</w:t>
      </w:r>
      <w:proofErr w:type="spellEnd"/>
      <w:r w:rsidRPr="00BF4058">
        <w:rPr>
          <w:highlight w:val="yellow"/>
          <w:lang w:val="en-US"/>
        </w:rPr>
        <w:t xml:space="preserve"> 2011, and especially pp. 27-48, 49-68</w:t>
      </w:r>
      <w:r w:rsidR="00BF4058">
        <w:rPr>
          <w:lang w:val="en-US"/>
        </w:rPr>
        <w:t>.</w:t>
      </w:r>
    </w:p>
  </w:footnote>
  <w:footnote w:id="29">
    <w:p w14:paraId="7BCD67CA" w14:textId="6C97D45E" w:rsidR="00C64909" w:rsidRPr="00BD789C" w:rsidRDefault="00C64909">
      <w:pPr>
        <w:pStyle w:val="FootnoteText"/>
        <w:rPr>
          <w:lang w:val="en-US"/>
        </w:rPr>
      </w:pPr>
      <w:r w:rsidRPr="00BD789C">
        <w:rPr>
          <w:rStyle w:val="FootnoteReference"/>
        </w:rPr>
        <w:footnoteRef/>
      </w:r>
      <w:r w:rsidRPr="00BD789C">
        <w:rPr>
          <w:lang w:val="en-US"/>
        </w:rPr>
        <w:t xml:space="preserve"> Descartes to </w:t>
      </w:r>
      <w:proofErr w:type="spellStart"/>
      <w:r w:rsidRPr="00BD789C">
        <w:rPr>
          <w:lang w:val="en-US"/>
        </w:rPr>
        <w:t>Plemp</w:t>
      </w:r>
      <w:proofErr w:type="spellEnd"/>
      <w:r w:rsidRPr="00BD789C">
        <w:rPr>
          <w:lang w:val="en-US"/>
        </w:rPr>
        <w:t>, 3 October 1637, AT I 410, CSMK 60.</w:t>
      </w:r>
    </w:p>
  </w:footnote>
  <w:footnote w:id="30">
    <w:p w14:paraId="3B75E64B" w14:textId="77777777" w:rsidR="00C64909" w:rsidRPr="00BD789C" w:rsidRDefault="00C64909" w:rsidP="00D47B59">
      <w:pPr>
        <w:pStyle w:val="FootnoteText"/>
        <w:widowControl w:val="0"/>
      </w:pPr>
      <w:r w:rsidRPr="00BD789C">
        <w:rPr>
          <w:rStyle w:val="FootnoteReference"/>
        </w:rPr>
        <w:footnoteRef/>
      </w:r>
      <w:r w:rsidRPr="00BD789C">
        <w:t xml:space="preserve"> </w:t>
      </w:r>
      <w:r w:rsidRPr="00BD789C">
        <w:rPr>
          <w:i/>
        </w:rPr>
        <w:t>Meditationes de prima philosophia</w:t>
      </w:r>
      <w:r w:rsidRPr="00BD789C">
        <w:t xml:space="preserve">, </w:t>
      </w:r>
      <w:r w:rsidRPr="00BD789C">
        <w:rPr>
          <w:i/>
        </w:rPr>
        <w:t>Secundae Objectiones</w:t>
      </w:r>
      <w:r w:rsidRPr="00BD789C">
        <w:t>, AT VII, 123; CSM II, 88.</w:t>
      </w:r>
    </w:p>
  </w:footnote>
  <w:footnote w:id="31">
    <w:p w14:paraId="351097AD"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r w:rsidRPr="00BD789C">
        <w:rPr>
          <w:i/>
          <w:lang w:val="en-US"/>
        </w:rPr>
        <w:t>Ibid</w:t>
      </w:r>
      <w:r w:rsidRPr="00BD789C">
        <w:rPr>
          <w:lang w:val="en-US"/>
        </w:rPr>
        <w:t xml:space="preserve">., </w:t>
      </w:r>
      <w:proofErr w:type="spellStart"/>
      <w:r w:rsidRPr="00BD789C">
        <w:rPr>
          <w:i/>
          <w:lang w:val="en-US"/>
        </w:rPr>
        <w:t>Quintae</w:t>
      </w:r>
      <w:proofErr w:type="spellEnd"/>
      <w:r w:rsidRPr="00BD789C">
        <w:rPr>
          <w:i/>
          <w:lang w:val="en-US"/>
        </w:rPr>
        <w:t xml:space="preserve"> </w:t>
      </w:r>
      <w:proofErr w:type="spellStart"/>
      <w:r w:rsidRPr="00BD789C">
        <w:rPr>
          <w:i/>
          <w:lang w:val="en-US"/>
        </w:rPr>
        <w:t>Objectiones</w:t>
      </w:r>
      <w:proofErr w:type="spellEnd"/>
      <w:r w:rsidRPr="00BD789C">
        <w:rPr>
          <w:lang w:val="en-US"/>
        </w:rPr>
        <w:t>, AT VII, 263; CSM II, 184</w:t>
      </w:r>
    </w:p>
  </w:footnote>
  <w:footnote w:id="32">
    <w:p w14:paraId="589785D0" w14:textId="01104F64"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gramStart"/>
      <w:r w:rsidRPr="00BD789C">
        <w:rPr>
          <w:i/>
          <w:lang w:val="en-US"/>
        </w:rPr>
        <w:t>Ibid</w:t>
      </w:r>
      <w:r w:rsidRPr="00BD789C">
        <w:rPr>
          <w:lang w:val="en-US"/>
        </w:rPr>
        <w:t>.</w:t>
      </w:r>
      <w:r w:rsidRPr="00BD789C">
        <w:rPr>
          <w:i/>
          <w:lang w:val="en-US"/>
        </w:rPr>
        <w:t>,</w:t>
      </w:r>
      <w:proofErr w:type="gramEnd"/>
      <w:r w:rsidRPr="00BD789C">
        <w:rPr>
          <w:i/>
          <w:lang w:val="en-US"/>
        </w:rPr>
        <w:t xml:space="preserve"> </w:t>
      </w:r>
      <w:proofErr w:type="spellStart"/>
      <w:r w:rsidRPr="00BD789C">
        <w:rPr>
          <w:i/>
          <w:lang w:val="en-US"/>
        </w:rPr>
        <w:t>Sextae</w:t>
      </w:r>
      <w:proofErr w:type="spellEnd"/>
      <w:r w:rsidRPr="00BD789C">
        <w:rPr>
          <w:i/>
          <w:lang w:val="en-US"/>
        </w:rPr>
        <w:t xml:space="preserve"> </w:t>
      </w:r>
      <w:proofErr w:type="spellStart"/>
      <w:r w:rsidRPr="00BD789C">
        <w:rPr>
          <w:i/>
          <w:lang w:val="en-US"/>
        </w:rPr>
        <w:t>Objectiones</w:t>
      </w:r>
      <w:proofErr w:type="spellEnd"/>
      <w:r w:rsidRPr="00BD789C">
        <w:rPr>
          <w:lang w:val="en-US"/>
        </w:rPr>
        <w:t xml:space="preserve">, AT VII, 414; CSM II, 279. </w:t>
      </w:r>
      <w:proofErr w:type="spellStart"/>
      <w:r w:rsidRPr="00BD789C">
        <w:rPr>
          <w:lang w:val="en-US"/>
        </w:rPr>
        <w:t>Mersenne’s</w:t>
      </w:r>
      <w:proofErr w:type="spellEnd"/>
      <w:r w:rsidRPr="00BD789C">
        <w:rPr>
          <w:lang w:val="en-US"/>
        </w:rPr>
        <w:t xml:space="preserve"> argument against Descartes’ mechanical physiology also returns in his late correspondence, where he claimed a reference to the soul to be mandatory to explain living bodies’ motoric activities, see </w:t>
      </w:r>
      <w:proofErr w:type="spellStart"/>
      <w:r w:rsidRPr="00BD789C">
        <w:rPr>
          <w:lang w:val="en-US"/>
        </w:rPr>
        <w:t>Mersenne</w:t>
      </w:r>
      <w:proofErr w:type="spellEnd"/>
      <w:r w:rsidRPr="00BD789C">
        <w:rPr>
          <w:lang w:val="en-US"/>
        </w:rPr>
        <w:t xml:space="preserve"> to </w:t>
      </w:r>
      <w:proofErr w:type="spellStart"/>
      <w:r w:rsidRPr="00BD789C">
        <w:rPr>
          <w:lang w:val="en-US"/>
        </w:rPr>
        <w:t>to</w:t>
      </w:r>
      <w:proofErr w:type="spellEnd"/>
      <w:r w:rsidRPr="00BD789C">
        <w:rPr>
          <w:lang w:val="en-US"/>
        </w:rPr>
        <w:t xml:space="preserve"> Huygens, September 1646. In </w:t>
      </w:r>
      <w:proofErr w:type="spellStart"/>
      <w:r w:rsidRPr="00BD789C">
        <w:rPr>
          <w:lang w:val="en-US"/>
        </w:rPr>
        <w:t>Mersenne</w:t>
      </w:r>
      <w:proofErr w:type="spellEnd"/>
      <w:r w:rsidRPr="00BD789C">
        <w:rPr>
          <w:lang w:val="en-US"/>
        </w:rPr>
        <w:t xml:space="preserve"> 1932-1988, vol. 14, pp. 496-497. Cf. Fowler 1999, pp. 149-150.</w:t>
      </w:r>
    </w:p>
  </w:footnote>
  <w:footnote w:id="33">
    <w:p w14:paraId="47F55EB8"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More to Descartes, 11 December 1648, AT V, 245.</w:t>
      </w:r>
    </w:p>
  </w:footnote>
  <w:footnote w:id="34">
    <w:p w14:paraId="2B3F90BC" w14:textId="4EF4C6AE"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For example, Descartes’ correspondents forced him to identify the soul with the blood (see Descartes to </w:t>
      </w:r>
      <w:proofErr w:type="spellStart"/>
      <w:r w:rsidRPr="00BD789C">
        <w:rPr>
          <w:lang w:val="en-US"/>
        </w:rPr>
        <w:t>Mersenne</w:t>
      </w:r>
      <w:proofErr w:type="spellEnd"/>
      <w:r w:rsidRPr="00BD789C">
        <w:rPr>
          <w:lang w:val="en-US"/>
        </w:rPr>
        <w:t xml:space="preserve">, 11 June 1640, AT III, 86), or the soul with the spirits (see his correspondence with </w:t>
      </w:r>
      <w:proofErr w:type="spellStart"/>
      <w:r w:rsidRPr="00BD789C">
        <w:rPr>
          <w:lang w:val="en-US"/>
        </w:rPr>
        <w:t>Regius</w:t>
      </w:r>
      <w:proofErr w:type="spellEnd"/>
      <w:r w:rsidRPr="00BD789C">
        <w:rPr>
          <w:lang w:val="en-US"/>
        </w:rPr>
        <w:t xml:space="preserve">), or the soul with motion (see Descartes to </w:t>
      </w:r>
      <w:proofErr w:type="spellStart"/>
      <w:r w:rsidRPr="00BD789C">
        <w:rPr>
          <w:lang w:val="en-US"/>
        </w:rPr>
        <w:t>Buitendjik</w:t>
      </w:r>
      <w:proofErr w:type="spellEnd"/>
      <w:r w:rsidRPr="00BD789C">
        <w:rPr>
          <w:lang w:val="en-US"/>
        </w:rPr>
        <w:t>, 1643, AT IV, 64-65).</w:t>
      </w:r>
    </w:p>
  </w:footnote>
  <w:footnote w:id="35">
    <w:p w14:paraId="016021EF" w14:textId="77777777" w:rsidR="00C64909" w:rsidRPr="00BD789C" w:rsidRDefault="00C64909" w:rsidP="00FB7E9C">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i/>
          <w:lang w:val="en-US"/>
        </w:rPr>
        <w:t>Discours</w:t>
      </w:r>
      <w:proofErr w:type="spellEnd"/>
      <w:r w:rsidRPr="00BD789C">
        <w:rPr>
          <w:lang w:val="en-US"/>
        </w:rPr>
        <w:t xml:space="preserve"> V, AT VI, 56; CSM I, 139.</w:t>
      </w:r>
    </w:p>
  </w:footnote>
  <w:footnote w:id="36">
    <w:p w14:paraId="62742A1E"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gramStart"/>
      <w:r w:rsidRPr="00BD789C">
        <w:rPr>
          <w:i/>
          <w:lang w:val="en-US"/>
        </w:rPr>
        <w:t>Ibid</w:t>
      </w:r>
      <w:r w:rsidRPr="00BD789C">
        <w:rPr>
          <w:lang w:val="en-US"/>
        </w:rPr>
        <w:t>.,</w:t>
      </w:r>
      <w:proofErr w:type="gramEnd"/>
      <w:r w:rsidRPr="00BD789C">
        <w:rPr>
          <w:lang w:val="en-US"/>
        </w:rPr>
        <w:t xml:space="preserve"> 45; CSM I, 134.</w:t>
      </w:r>
    </w:p>
  </w:footnote>
  <w:footnote w:id="37">
    <w:p w14:paraId="1D80ABC0" w14:textId="2D55A859"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Van Ruler 1995.</w:t>
      </w:r>
    </w:p>
  </w:footnote>
  <w:footnote w:id="38">
    <w:p w14:paraId="6C4998F9" w14:textId="4C245394"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Sarah Byers has recently criticized the shortcoming of all Descartes’ objectors in Byers 2006, pp. 723-755.</w:t>
      </w:r>
    </w:p>
  </w:footnote>
  <w:footnote w:id="39">
    <w:p w14:paraId="5E7E7973" w14:textId="531A803D" w:rsidR="00C64909" w:rsidRPr="00BD789C" w:rsidRDefault="00C64909" w:rsidP="00D47B59">
      <w:pPr>
        <w:pStyle w:val="FootnoteText"/>
        <w:widowControl w:val="0"/>
        <w:rPr>
          <w:lang w:val="en-GB"/>
        </w:rPr>
      </w:pPr>
      <w:r w:rsidRPr="00BD789C">
        <w:rPr>
          <w:rStyle w:val="FootnoteReference"/>
        </w:rPr>
        <w:footnoteRef/>
      </w:r>
      <w:r w:rsidRPr="00BD789C">
        <w:rPr>
          <w:lang w:val="en-US"/>
        </w:rPr>
        <w:t xml:space="preserve"> Louis-</w:t>
      </w:r>
      <w:proofErr w:type="spellStart"/>
      <w:r w:rsidRPr="00BD789C">
        <w:rPr>
          <w:lang w:val="en-US"/>
        </w:rPr>
        <w:t>Alexandre</w:t>
      </w:r>
      <w:proofErr w:type="spellEnd"/>
      <w:r w:rsidRPr="00BD789C">
        <w:rPr>
          <w:lang w:val="en-US"/>
        </w:rPr>
        <w:t xml:space="preserve"> </w:t>
      </w:r>
      <w:proofErr w:type="spellStart"/>
      <w:r w:rsidRPr="00BD789C">
        <w:rPr>
          <w:lang w:val="en-US"/>
        </w:rPr>
        <w:t>Foucher</w:t>
      </w:r>
      <w:proofErr w:type="spellEnd"/>
      <w:r w:rsidRPr="00BD789C">
        <w:rPr>
          <w:lang w:val="en-US"/>
        </w:rPr>
        <w:t xml:space="preserve"> de </w:t>
      </w:r>
      <w:proofErr w:type="spellStart"/>
      <w:r w:rsidRPr="00BD789C">
        <w:rPr>
          <w:lang w:val="en-US"/>
        </w:rPr>
        <w:t>Careil</w:t>
      </w:r>
      <w:proofErr w:type="spellEnd"/>
      <w:r w:rsidRPr="00BD789C">
        <w:rPr>
          <w:lang w:val="en-US"/>
        </w:rPr>
        <w:t xml:space="preserve"> </w:t>
      </w:r>
      <w:r w:rsidRPr="00BD789C">
        <w:rPr>
          <w:lang w:val="en-GB"/>
        </w:rPr>
        <w:t xml:space="preserve">(1826-1891) </w:t>
      </w:r>
      <w:r w:rsidRPr="00BD789C">
        <w:rPr>
          <w:lang w:val="en-US"/>
        </w:rPr>
        <w:t xml:space="preserve">published this text from some notes </w:t>
      </w:r>
      <w:r w:rsidRPr="00BD789C">
        <w:rPr>
          <w:lang w:val="en-GB"/>
        </w:rPr>
        <w:t>he discovered in the manuscripts of Gottfried Wilhelm Leibniz</w:t>
      </w:r>
      <w:r w:rsidRPr="00BD789C">
        <w:rPr>
          <w:lang w:val="en-GB" w:eastAsia="ar-SA"/>
        </w:rPr>
        <w:t xml:space="preserve">, who copied it in 1676 from the manuscripts Claude </w:t>
      </w:r>
      <w:proofErr w:type="spellStart"/>
      <w:r w:rsidRPr="00BD789C">
        <w:rPr>
          <w:lang w:val="en-GB" w:eastAsia="ar-SA"/>
        </w:rPr>
        <w:t>Clerselier</w:t>
      </w:r>
      <w:proofErr w:type="spellEnd"/>
      <w:r w:rsidRPr="00BD789C">
        <w:rPr>
          <w:lang w:val="en-GB" w:eastAsia="ar-SA"/>
        </w:rPr>
        <w:t xml:space="preserve"> (1614-1684) possessed and circulated to his contemporaries. </w:t>
      </w:r>
      <w:r w:rsidRPr="00BF4058">
        <w:rPr>
          <w:highlight w:val="yellow"/>
          <w:lang w:val="en-GB" w:eastAsia="ar-SA"/>
        </w:rPr>
        <w:t xml:space="preserve">See </w:t>
      </w:r>
      <w:proofErr w:type="spellStart"/>
      <w:r w:rsidRPr="00BF4058">
        <w:rPr>
          <w:highlight w:val="yellow"/>
          <w:lang w:val="en-GB" w:eastAsia="ar-SA"/>
        </w:rPr>
        <w:t>Foucher</w:t>
      </w:r>
      <w:proofErr w:type="spellEnd"/>
      <w:r w:rsidRPr="00BF4058">
        <w:rPr>
          <w:highlight w:val="yellow"/>
          <w:lang w:val="en-GB" w:eastAsia="ar-SA"/>
        </w:rPr>
        <w:t xml:space="preserve"> de </w:t>
      </w:r>
      <w:proofErr w:type="spellStart"/>
      <w:r w:rsidRPr="00BF4058">
        <w:rPr>
          <w:highlight w:val="yellow"/>
          <w:lang w:val="en-GB" w:eastAsia="ar-SA"/>
        </w:rPr>
        <w:t>Careil</w:t>
      </w:r>
      <w:proofErr w:type="spellEnd"/>
      <w:r w:rsidRPr="00BF4058">
        <w:rPr>
          <w:highlight w:val="yellow"/>
          <w:lang w:val="en-GB" w:eastAsia="ar-SA"/>
        </w:rPr>
        <w:t xml:space="preserve"> 1859-1860.</w:t>
      </w:r>
      <w:r w:rsidRPr="00BD789C">
        <w:rPr>
          <w:lang w:val="en-GB" w:eastAsia="ar-SA"/>
        </w:rPr>
        <w:t xml:space="preserve"> This text has been known since then, but has attracted less attention from scholars, probably because it is a collection of scattered and problematic notes.</w:t>
      </w:r>
    </w:p>
  </w:footnote>
  <w:footnote w:id="40">
    <w:p w14:paraId="35060752" w14:textId="3294F177" w:rsidR="00C64909" w:rsidRPr="00BD789C" w:rsidRDefault="00C64909" w:rsidP="00D47B59">
      <w:pPr>
        <w:pStyle w:val="FootnoteText"/>
        <w:widowControl w:val="0"/>
        <w:rPr>
          <w:lang w:val="en-GB"/>
        </w:rPr>
      </w:pPr>
      <w:r w:rsidRPr="00BD789C">
        <w:rPr>
          <w:rStyle w:val="FootnoteReference"/>
        </w:rPr>
        <w:footnoteRef/>
      </w:r>
      <w:r w:rsidRPr="00BD789C">
        <w:rPr>
          <w:lang w:val="en-GB"/>
        </w:rPr>
        <w:t xml:space="preserve"> </w:t>
      </w:r>
      <w:proofErr w:type="spellStart"/>
      <w:r w:rsidRPr="00BD789C">
        <w:rPr>
          <w:i/>
          <w:lang w:val="en-GB"/>
        </w:rPr>
        <w:t>Excerpta</w:t>
      </w:r>
      <w:proofErr w:type="spellEnd"/>
      <w:r w:rsidRPr="00BD789C">
        <w:rPr>
          <w:i/>
          <w:lang w:val="en-GB"/>
        </w:rPr>
        <w:t xml:space="preserve"> </w:t>
      </w:r>
      <w:proofErr w:type="spellStart"/>
      <w:r w:rsidRPr="00BD789C">
        <w:rPr>
          <w:i/>
          <w:lang w:val="en-GB"/>
        </w:rPr>
        <w:t>anatomica</w:t>
      </w:r>
      <w:proofErr w:type="spellEnd"/>
      <w:r w:rsidRPr="00BD789C">
        <w:rPr>
          <w:lang w:val="en-GB"/>
        </w:rPr>
        <w:t xml:space="preserve">, AT XI, 596: </w:t>
      </w:r>
      <w:r w:rsidRPr="00BD789C">
        <w:rPr>
          <w:rFonts w:cs="Times New Roman"/>
          <w:lang w:val="en-US"/>
        </w:rPr>
        <w:t>«</w:t>
      </w:r>
      <w:r w:rsidRPr="00BD789C">
        <w:rPr>
          <w:lang w:val="en-GB"/>
        </w:rPr>
        <w:t xml:space="preserve">Alia </w:t>
      </w:r>
      <w:proofErr w:type="spellStart"/>
      <w:r w:rsidRPr="00BD789C">
        <w:rPr>
          <w:lang w:val="en-GB"/>
        </w:rPr>
        <w:t>accretio</w:t>
      </w:r>
      <w:proofErr w:type="spellEnd"/>
      <w:r w:rsidRPr="00BD789C">
        <w:rPr>
          <w:lang w:val="en-GB"/>
        </w:rPr>
        <w:t xml:space="preserve"> </w:t>
      </w:r>
      <w:proofErr w:type="spellStart"/>
      <w:r w:rsidRPr="00BD789C">
        <w:rPr>
          <w:lang w:val="en-GB"/>
        </w:rPr>
        <w:t>est</w:t>
      </w:r>
      <w:proofErr w:type="spellEnd"/>
      <w:r w:rsidRPr="00BD789C">
        <w:rPr>
          <w:lang w:val="en-GB"/>
        </w:rPr>
        <w:t xml:space="preserve"> </w:t>
      </w:r>
      <w:proofErr w:type="spellStart"/>
      <w:r w:rsidRPr="00BD789C">
        <w:rPr>
          <w:lang w:val="en-GB"/>
        </w:rPr>
        <w:t>viventium</w:t>
      </w:r>
      <w:proofErr w:type="spellEnd"/>
      <w:r w:rsidRPr="00BD789C">
        <w:rPr>
          <w:lang w:val="en-GB"/>
        </w:rPr>
        <w:t xml:space="preserve">, </w:t>
      </w:r>
      <w:proofErr w:type="spellStart"/>
      <w:r w:rsidRPr="00BD789C">
        <w:rPr>
          <w:lang w:val="en-GB"/>
        </w:rPr>
        <w:t>sive</w:t>
      </w:r>
      <w:proofErr w:type="spellEnd"/>
      <w:r w:rsidRPr="00BD789C">
        <w:rPr>
          <w:lang w:val="en-GB"/>
        </w:rPr>
        <w:t xml:space="preserve"> </w:t>
      </w:r>
      <w:proofErr w:type="spellStart"/>
      <w:r w:rsidRPr="00BD789C">
        <w:rPr>
          <w:lang w:val="en-GB"/>
        </w:rPr>
        <w:t>eorum</w:t>
      </w:r>
      <w:proofErr w:type="spellEnd"/>
      <w:r w:rsidRPr="00BD789C">
        <w:rPr>
          <w:lang w:val="en-GB"/>
        </w:rPr>
        <w:t xml:space="preserve"> quae </w:t>
      </w:r>
      <w:proofErr w:type="spellStart"/>
      <w:r w:rsidRPr="00BD789C">
        <w:rPr>
          <w:lang w:val="en-GB"/>
        </w:rPr>
        <w:t>nutriuntur</w:t>
      </w:r>
      <w:proofErr w:type="spellEnd"/>
      <w:r w:rsidRPr="00BD789C">
        <w:rPr>
          <w:lang w:val="en-GB"/>
        </w:rPr>
        <w:t xml:space="preserve">, et fit semper cum </w:t>
      </w:r>
      <w:proofErr w:type="spellStart"/>
      <w:r w:rsidRPr="00BD789C">
        <w:rPr>
          <w:lang w:val="en-GB"/>
        </w:rPr>
        <w:t>aliqua</w:t>
      </w:r>
      <w:proofErr w:type="spellEnd"/>
      <w:r w:rsidRPr="00BD789C">
        <w:rPr>
          <w:lang w:val="en-GB"/>
        </w:rPr>
        <w:t xml:space="preserve"> </w:t>
      </w:r>
      <w:proofErr w:type="spellStart"/>
      <w:r w:rsidRPr="00BD789C">
        <w:rPr>
          <w:lang w:val="en-GB"/>
        </w:rPr>
        <w:t>partium</w:t>
      </w:r>
      <w:proofErr w:type="spellEnd"/>
      <w:r w:rsidRPr="00BD789C">
        <w:rPr>
          <w:lang w:val="en-GB"/>
        </w:rPr>
        <w:t xml:space="preserve"> </w:t>
      </w:r>
      <w:proofErr w:type="spellStart"/>
      <w:r w:rsidRPr="00BD789C">
        <w:rPr>
          <w:lang w:val="en-GB"/>
        </w:rPr>
        <w:t>immutatione</w:t>
      </w:r>
      <w:proofErr w:type="spellEnd"/>
      <w:r w:rsidRPr="00BD789C">
        <w:rPr>
          <w:rFonts w:cs="Times New Roman"/>
          <w:lang w:val="en-US"/>
        </w:rPr>
        <w:t>».</w:t>
      </w:r>
    </w:p>
  </w:footnote>
  <w:footnote w:id="41">
    <w:p w14:paraId="4353A6C3" w14:textId="3872C9A7" w:rsidR="00C64909" w:rsidRPr="00BD789C" w:rsidRDefault="00C64909" w:rsidP="00D52C5A">
      <w:pPr>
        <w:pStyle w:val="FootnoteText"/>
        <w:widowControl w:val="0"/>
        <w:rPr>
          <w:lang w:val="en-GB"/>
        </w:rPr>
      </w:pPr>
      <w:r w:rsidRPr="00BD789C">
        <w:rPr>
          <w:rStyle w:val="FootnoteReference"/>
        </w:rPr>
        <w:footnoteRef/>
      </w:r>
      <w:r w:rsidRPr="00BD789C">
        <w:rPr>
          <w:lang w:val="en-GB"/>
        </w:rPr>
        <w:t xml:space="preserve"> </w:t>
      </w:r>
      <w:proofErr w:type="spellStart"/>
      <w:r w:rsidRPr="00BD789C">
        <w:rPr>
          <w:i/>
          <w:lang w:val="en-GB"/>
        </w:rPr>
        <w:t>Excerpta</w:t>
      </w:r>
      <w:proofErr w:type="spellEnd"/>
      <w:r w:rsidRPr="00BD789C">
        <w:rPr>
          <w:i/>
          <w:lang w:val="en-GB"/>
        </w:rPr>
        <w:t xml:space="preserve"> </w:t>
      </w:r>
      <w:proofErr w:type="spellStart"/>
      <w:r w:rsidRPr="00BD789C">
        <w:rPr>
          <w:i/>
          <w:lang w:val="en-GB"/>
        </w:rPr>
        <w:t>anatomica</w:t>
      </w:r>
      <w:proofErr w:type="spellEnd"/>
      <w:r w:rsidRPr="00BD789C">
        <w:rPr>
          <w:lang w:val="en-GB"/>
        </w:rPr>
        <w:t xml:space="preserve">, AT XI, 596: </w:t>
      </w:r>
      <w:r w:rsidRPr="00BD789C">
        <w:rPr>
          <w:rFonts w:cs="Times New Roman"/>
          <w:lang w:val="en-US"/>
        </w:rPr>
        <w:t>«</w:t>
      </w:r>
      <w:proofErr w:type="spellStart"/>
      <w:r w:rsidRPr="00BD789C">
        <w:rPr>
          <w:lang w:val="en-GB"/>
        </w:rPr>
        <w:t>Accretio</w:t>
      </w:r>
      <w:proofErr w:type="spellEnd"/>
      <w:r w:rsidRPr="00BD789C">
        <w:rPr>
          <w:lang w:val="en-GB"/>
        </w:rPr>
        <w:t xml:space="preserve"> duplex </w:t>
      </w:r>
      <w:proofErr w:type="spellStart"/>
      <w:r w:rsidRPr="00BD789C">
        <w:rPr>
          <w:lang w:val="en-GB"/>
        </w:rPr>
        <w:t>est</w:t>
      </w:r>
      <w:proofErr w:type="spellEnd"/>
      <w:r w:rsidRPr="00BD789C">
        <w:rPr>
          <w:lang w:val="en-GB"/>
        </w:rPr>
        <w:t xml:space="preserve"> alia </w:t>
      </w:r>
      <w:proofErr w:type="spellStart"/>
      <w:r w:rsidRPr="00BD789C">
        <w:rPr>
          <w:lang w:val="en-GB"/>
        </w:rPr>
        <w:t>mortuotum</w:t>
      </w:r>
      <w:proofErr w:type="spellEnd"/>
      <w:r w:rsidRPr="00BD789C">
        <w:rPr>
          <w:lang w:val="en-GB"/>
        </w:rPr>
        <w:t xml:space="preserve"> et quae non </w:t>
      </w:r>
      <w:proofErr w:type="spellStart"/>
      <w:r w:rsidRPr="00BD789C">
        <w:rPr>
          <w:lang w:val="en-GB"/>
        </w:rPr>
        <w:t>nutriuntur</w:t>
      </w:r>
      <w:proofErr w:type="spellEnd"/>
      <w:r w:rsidRPr="00BD789C">
        <w:rPr>
          <w:lang w:val="en-GB"/>
        </w:rPr>
        <w:t xml:space="preserve">, </w:t>
      </w:r>
      <w:proofErr w:type="spellStart"/>
      <w:r w:rsidRPr="00BD789C">
        <w:rPr>
          <w:lang w:val="en-GB"/>
        </w:rPr>
        <w:t>fitque</w:t>
      </w:r>
      <w:proofErr w:type="spellEnd"/>
      <w:r w:rsidRPr="00BD789C">
        <w:rPr>
          <w:lang w:val="en-GB"/>
        </w:rPr>
        <w:t xml:space="preserve"> per </w:t>
      </w:r>
      <w:proofErr w:type="spellStart"/>
      <w:r w:rsidRPr="00BD789C">
        <w:rPr>
          <w:lang w:val="en-GB"/>
        </w:rPr>
        <w:t>simplicem</w:t>
      </w:r>
      <w:proofErr w:type="spellEnd"/>
      <w:r w:rsidRPr="00BD789C">
        <w:rPr>
          <w:lang w:val="en-GB"/>
        </w:rPr>
        <w:t xml:space="preserve"> </w:t>
      </w:r>
      <w:proofErr w:type="spellStart"/>
      <w:r w:rsidRPr="00BD789C">
        <w:rPr>
          <w:lang w:val="en-GB"/>
        </w:rPr>
        <w:t>partium</w:t>
      </w:r>
      <w:proofErr w:type="spellEnd"/>
      <w:r w:rsidRPr="00BD789C">
        <w:rPr>
          <w:lang w:val="en-GB"/>
        </w:rPr>
        <w:t xml:space="preserve"> </w:t>
      </w:r>
      <w:proofErr w:type="spellStart"/>
      <w:r w:rsidRPr="00BD789C">
        <w:rPr>
          <w:lang w:val="en-GB"/>
        </w:rPr>
        <w:t>appositionem</w:t>
      </w:r>
      <w:proofErr w:type="spellEnd"/>
      <w:r w:rsidRPr="00BD789C">
        <w:rPr>
          <w:lang w:val="en-GB"/>
        </w:rPr>
        <w:t xml:space="preserve"> sine </w:t>
      </w:r>
      <w:proofErr w:type="spellStart"/>
      <w:r w:rsidRPr="00BD789C">
        <w:rPr>
          <w:lang w:val="en-GB"/>
        </w:rPr>
        <w:t>ulla</w:t>
      </w:r>
      <w:proofErr w:type="spellEnd"/>
      <w:r w:rsidRPr="00BD789C">
        <w:rPr>
          <w:lang w:val="en-GB"/>
        </w:rPr>
        <w:t xml:space="preserve"> </w:t>
      </w:r>
      <w:proofErr w:type="spellStart"/>
      <w:r w:rsidRPr="00BD789C">
        <w:rPr>
          <w:lang w:val="en-GB"/>
        </w:rPr>
        <w:t>earum</w:t>
      </w:r>
      <w:proofErr w:type="spellEnd"/>
      <w:r w:rsidRPr="00BD789C">
        <w:rPr>
          <w:lang w:val="en-GB"/>
        </w:rPr>
        <w:t xml:space="preserve"> </w:t>
      </w:r>
      <w:proofErr w:type="spellStart"/>
      <w:r w:rsidRPr="00BD789C">
        <w:rPr>
          <w:lang w:val="en-GB"/>
        </w:rPr>
        <w:t>immutatione</w:t>
      </w:r>
      <w:proofErr w:type="spellEnd"/>
      <w:r w:rsidRPr="00BD789C">
        <w:rPr>
          <w:lang w:val="en-GB"/>
        </w:rPr>
        <w:t xml:space="preserve"> […] </w:t>
      </w:r>
      <w:proofErr w:type="spellStart"/>
      <w:r w:rsidRPr="00BD789C">
        <w:rPr>
          <w:lang w:val="en-GB"/>
        </w:rPr>
        <w:t>ita</w:t>
      </w:r>
      <w:proofErr w:type="spellEnd"/>
      <w:r w:rsidRPr="00BD789C">
        <w:rPr>
          <w:lang w:val="en-GB"/>
        </w:rPr>
        <w:t xml:space="preserve"> crescent </w:t>
      </w:r>
      <w:proofErr w:type="spellStart"/>
      <w:r w:rsidRPr="00BD789C">
        <w:rPr>
          <w:lang w:val="en-GB"/>
        </w:rPr>
        <w:t>metalla</w:t>
      </w:r>
      <w:proofErr w:type="spellEnd"/>
      <w:r w:rsidRPr="00BD789C">
        <w:rPr>
          <w:lang w:val="en-GB"/>
        </w:rPr>
        <w:t xml:space="preserve"> in </w:t>
      </w:r>
      <w:proofErr w:type="spellStart"/>
      <w:r w:rsidRPr="00BD789C">
        <w:rPr>
          <w:lang w:val="en-GB"/>
        </w:rPr>
        <w:t>fodinis</w:t>
      </w:r>
      <w:proofErr w:type="spellEnd"/>
      <w:r w:rsidRPr="00BD789C">
        <w:rPr>
          <w:lang w:val="en-GB"/>
        </w:rPr>
        <w:t xml:space="preserve"> […] et fit transmutation </w:t>
      </w:r>
      <w:proofErr w:type="spellStart"/>
      <w:r w:rsidRPr="00BD789C">
        <w:rPr>
          <w:lang w:val="en-GB"/>
        </w:rPr>
        <w:t>ligni</w:t>
      </w:r>
      <w:proofErr w:type="spellEnd"/>
      <w:r w:rsidRPr="00BD789C">
        <w:rPr>
          <w:lang w:val="en-GB"/>
        </w:rPr>
        <w:t xml:space="preserve"> </w:t>
      </w:r>
      <w:proofErr w:type="spellStart"/>
      <w:r w:rsidRPr="00BD789C">
        <w:rPr>
          <w:lang w:val="en-GB"/>
        </w:rPr>
        <w:t>vel</w:t>
      </w:r>
      <w:proofErr w:type="spellEnd"/>
      <w:r w:rsidRPr="00BD789C">
        <w:rPr>
          <w:lang w:val="en-GB"/>
        </w:rPr>
        <w:t xml:space="preserve"> </w:t>
      </w:r>
      <w:proofErr w:type="spellStart"/>
      <w:r w:rsidRPr="00BD789C">
        <w:rPr>
          <w:lang w:val="en-GB"/>
        </w:rPr>
        <w:t>alterius</w:t>
      </w:r>
      <w:proofErr w:type="spellEnd"/>
      <w:r w:rsidRPr="00BD789C">
        <w:rPr>
          <w:lang w:val="en-GB"/>
        </w:rPr>
        <w:t xml:space="preserve"> </w:t>
      </w:r>
      <w:proofErr w:type="spellStart"/>
      <w:r w:rsidRPr="00BD789C">
        <w:rPr>
          <w:lang w:val="en-GB"/>
        </w:rPr>
        <w:t>corporis</w:t>
      </w:r>
      <w:proofErr w:type="spellEnd"/>
      <w:r w:rsidRPr="00BD789C">
        <w:rPr>
          <w:lang w:val="en-GB"/>
        </w:rPr>
        <w:t xml:space="preserve"> in </w:t>
      </w:r>
      <w:proofErr w:type="spellStart"/>
      <w:r w:rsidRPr="00BD789C">
        <w:rPr>
          <w:lang w:val="en-GB"/>
        </w:rPr>
        <w:t>lapidem</w:t>
      </w:r>
      <w:proofErr w:type="spellEnd"/>
      <w:r w:rsidRPr="00BD789C">
        <w:rPr>
          <w:lang w:val="en-GB"/>
        </w:rPr>
        <w:t xml:space="preserve"> per </w:t>
      </w:r>
      <w:proofErr w:type="spellStart"/>
      <w:r w:rsidRPr="00BD789C">
        <w:rPr>
          <w:lang w:val="en-GB"/>
        </w:rPr>
        <w:t>modum</w:t>
      </w:r>
      <w:proofErr w:type="spellEnd"/>
      <w:r w:rsidRPr="00BD789C">
        <w:rPr>
          <w:lang w:val="en-GB"/>
        </w:rPr>
        <w:t xml:space="preserve"> </w:t>
      </w:r>
      <w:proofErr w:type="spellStart"/>
      <w:r w:rsidRPr="00BD789C">
        <w:rPr>
          <w:lang w:val="en-GB"/>
        </w:rPr>
        <w:t>accretionis</w:t>
      </w:r>
      <w:proofErr w:type="spellEnd"/>
      <w:r w:rsidRPr="00BD789C">
        <w:rPr>
          <w:lang w:val="en-GB"/>
        </w:rPr>
        <w:t xml:space="preserve">, </w:t>
      </w:r>
      <w:proofErr w:type="spellStart"/>
      <w:r w:rsidRPr="00BD789C">
        <w:rPr>
          <w:lang w:val="en-GB"/>
        </w:rPr>
        <w:t>dum</w:t>
      </w:r>
      <w:proofErr w:type="spellEnd"/>
      <w:r w:rsidRPr="00BD789C">
        <w:rPr>
          <w:lang w:val="en-GB"/>
        </w:rPr>
        <w:t xml:space="preserve"> </w:t>
      </w:r>
      <w:proofErr w:type="spellStart"/>
      <w:r w:rsidRPr="00BD789C">
        <w:rPr>
          <w:lang w:val="en-GB"/>
        </w:rPr>
        <w:t>partes</w:t>
      </w:r>
      <w:proofErr w:type="spellEnd"/>
      <w:r w:rsidRPr="00BD789C">
        <w:rPr>
          <w:lang w:val="en-GB"/>
        </w:rPr>
        <w:t xml:space="preserve"> </w:t>
      </w:r>
      <w:proofErr w:type="spellStart"/>
      <w:r w:rsidRPr="00BD789C">
        <w:rPr>
          <w:lang w:val="en-GB"/>
        </w:rPr>
        <w:t>lapidis</w:t>
      </w:r>
      <w:proofErr w:type="spellEnd"/>
      <w:r w:rsidRPr="00BD789C">
        <w:rPr>
          <w:lang w:val="en-GB"/>
        </w:rPr>
        <w:t xml:space="preserve"> </w:t>
      </w:r>
      <w:proofErr w:type="spellStart"/>
      <w:r w:rsidRPr="00BD789C">
        <w:rPr>
          <w:lang w:val="en-GB"/>
        </w:rPr>
        <w:t>poro</w:t>
      </w:r>
      <w:proofErr w:type="spellEnd"/>
      <w:r w:rsidRPr="00BD789C">
        <w:rPr>
          <w:lang w:val="en-GB"/>
        </w:rPr>
        <w:t xml:space="preserve"> </w:t>
      </w:r>
      <w:proofErr w:type="spellStart"/>
      <w:r w:rsidRPr="00BD789C">
        <w:rPr>
          <w:lang w:val="en-GB"/>
        </w:rPr>
        <w:t>ligni</w:t>
      </w:r>
      <w:proofErr w:type="spellEnd"/>
      <w:r w:rsidRPr="00BD789C">
        <w:rPr>
          <w:lang w:val="en-GB"/>
        </w:rPr>
        <w:t xml:space="preserve"> </w:t>
      </w:r>
      <w:proofErr w:type="spellStart"/>
      <w:r w:rsidRPr="00BD789C">
        <w:rPr>
          <w:lang w:val="en-GB"/>
        </w:rPr>
        <w:t>ingrediuntur</w:t>
      </w:r>
      <w:proofErr w:type="spellEnd"/>
      <w:r w:rsidRPr="00BD789C">
        <w:rPr>
          <w:lang w:val="en-GB"/>
        </w:rPr>
        <w:t xml:space="preserve">, et </w:t>
      </w:r>
      <w:proofErr w:type="spellStart"/>
      <w:r w:rsidRPr="00BD789C">
        <w:rPr>
          <w:lang w:val="en-GB"/>
        </w:rPr>
        <w:t>praecendentes</w:t>
      </w:r>
      <w:proofErr w:type="spellEnd"/>
      <w:r w:rsidRPr="00BD789C">
        <w:rPr>
          <w:lang w:val="en-GB"/>
        </w:rPr>
        <w:t xml:space="preserve"> </w:t>
      </w:r>
      <w:proofErr w:type="spellStart"/>
      <w:r w:rsidRPr="00BD789C">
        <w:rPr>
          <w:lang w:val="en-GB"/>
        </w:rPr>
        <w:t>vel</w:t>
      </w:r>
      <w:proofErr w:type="spellEnd"/>
      <w:r w:rsidRPr="00BD789C">
        <w:rPr>
          <w:lang w:val="en-GB"/>
        </w:rPr>
        <w:t xml:space="preserve"> </w:t>
      </w:r>
      <w:proofErr w:type="spellStart"/>
      <w:r w:rsidRPr="00BD789C">
        <w:rPr>
          <w:lang w:val="en-GB"/>
        </w:rPr>
        <w:t>sibi</w:t>
      </w:r>
      <w:proofErr w:type="spellEnd"/>
      <w:r w:rsidRPr="00BD789C">
        <w:rPr>
          <w:lang w:val="en-GB"/>
        </w:rPr>
        <w:t xml:space="preserve"> </w:t>
      </w:r>
      <w:proofErr w:type="spellStart"/>
      <w:r w:rsidRPr="00BD789C">
        <w:rPr>
          <w:lang w:val="en-GB"/>
        </w:rPr>
        <w:t>assimilant</w:t>
      </w:r>
      <w:proofErr w:type="spellEnd"/>
      <w:r w:rsidRPr="00BD789C">
        <w:rPr>
          <w:lang w:val="en-GB"/>
        </w:rPr>
        <w:t xml:space="preserve"> </w:t>
      </w:r>
      <w:proofErr w:type="spellStart"/>
      <w:r w:rsidRPr="00BD789C">
        <w:rPr>
          <w:lang w:val="en-GB"/>
        </w:rPr>
        <w:t>vel</w:t>
      </w:r>
      <w:proofErr w:type="spellEnd"/>
      <w:r w:rsidRPr="00BD789C">
        <w:rPr>
          <w:lang w:val="en-GB"/>
        </w:rPr>
        <w:t xml:space="preserve"> </w:t>
      </w:r>
      <w:proofErr w:type="spellStart"/>
      <w:r w:rsidRPr="00BD789C">
        <w:rPr>
          <w:lang w:val="en-GB"/>
        </w:rPr>
        <w:t>extradunt</w:t>
      </w:r>
      <w:proofErr w:type="spellEnd"/>
      <w:r w:rsidRPr="00BD789C">
        <w:rPr>
          <w:rFonts w:cs="Times New Roman"/>
          <w:lang w:val="en-US"/>
        </w:rPr>
        <w:t>».</w:t>
      </w:r>
    </w:p>
  </w:footnote>
  <w:footnote w:id="42">
    <w:p w14:paraId="7B3155BC" w14:textId="13F06C66" w:rsidR="00C64909" w:rsidRPr="00BD789C" w:rsidRDefault="00C64909" w:rsidP="00D47B59">
      <w:pPr>
        <w:pStyle w:val="FootnoteText"/>
        <w:widowControl w:val="0"/>
        <w:rPr>
          <w:lang w:val="en-GB"/>
        </w:rPr>
      </w:pPr>
      <w:r w:rsidRPr="00BD789C">
        <w:rPr>
          <w:rStyle w:val="FootnoteReference"/>
        </w:rPr>
        <w:footnoteRef/>
      </w:r>
      <w:r w:rsidRPr="00BD789C">
        <w:rPr>
          <w:lang w:val="en-GB"/>
        </w:rPr>
        <w:t xml:space="preserve"> </w:t>
      </w:r>
      <w:proofErr w:type="gramStart"/>
      <w:r w:rsidRPr="00BD789C">
        <w:rPr>
          <w:i/>
          <w:lang w:val="en-GB"/>
        </w:rPr>
        <w:t>Ibid</w:t>
      </w:r>
      <w:r w:rsidRPr="00BD789C">
        <w:rPr>
          <w:lang w:val="en-GB"/>
        </w:rPr>
        <w:t>.,</w:t>
      </w:r>
      <w:proofErr w:type="gramEnd"/>
      <w:r w:rsidRPr="00BD789C">
        <w:rPr>
          <w:lang w:val="en-GB"/>
        </w:rPr>
        <w:t xml:space="preserve"> </w:t>
      </w:r>
      <w:r w:rsidRPr="00BD789C">
        <w:rPr>
          <w:rFonts w:cs="Times New Roman"/>
          <w:lang w:val="en-US"/>
        </w:rPr>
        <w:t>«</w:t>
      </w:r>
      <w:proofErr w:type="spellStart"/>
      <w:r w:rsidRPr="00BD789C">
        <w:rPr>
          <w:lang w:val="en-GB"/>
        </w:rPr>
        <w:t>Nempe</w:t>
      </w:r>
      <w:proofErr w:type="spellEnd"/>
      <w:r w:rsidRPr="00BD789C">
        <w:rPr>
          <w:lang w:val="en-GB"/>
        </w:rPr>
        <w:t xml:space="preserve"> </w:t>
      </w:r>
      <w:proofErr w:type="spellStart"/>
      <w:r w:rsidRPr="00BD789C">
        <w:rPr>
          <w:lang w:val="en-GB"/>
        </w:rPr>
        <w:t>partes</w:t>
      </w:r>
      <w:proofErr w:type="spellEnd"/>
      <w:r w:rsidRPr="00BD789C">
        <w:rPr>
          <w:lang w:val="en-GB"/>
        </w:rPr>
        <w:t xml:space="preserve"> </w:t>
      </w:r>
      <w:proofErr w:type="spellStart"/>
      <w:r w:rsidRPr="00BD789C">
        <w:rPr>
          <w:lang w:val="en-GB"/>
        </w:rPr>
        <w:t>variae</w:t>
      </w:r>
      <w:proofErr w:type="spellEnd"/>
      <w:r w:rsidRPr="00BD789C">
        <w:rPr>
          <w:lang w:val="en-GB"/>
        </w:rPr>
        <w:t xml:space="preserve"> </w:t>
      </w:r>
      <w:proofErr w:type="spellStart"/>
      <w:r w:rsidRPr="00BD789C">
        <w:rPr>
          <w:lang w:val="en-GB"/>
        </w:rPr>
        <w:t>variarum</w:t>
      </w:r>
      <w:proofErr w:type="spellEnd"/>
      <w:r w:rsidRPr="00BD789C">
        <w:rPr>
          <w:lang w:val="en-GB"/>
        </w:rPr>
        <w:t xml:space="preserve"> </w:t>
      </w:r>
      <w:proofErr w:type="spellStart"/>
      <w:r w:rsidRPr="00BD789C">
        <w:rPr>
          <w:lang w:val="en-GB"/>
        </w:rPr>
        <w:t>figurarum</w:t>
      </w:r>
      <w:proofErr w:type="spellEnd"/>
      <w:r w:rsidRPr="00BD789C">
        <w:rPr>
          <w:lang w:val="en-GB"/>
        </w:rPr>
        <w:t xml:space="preserve"> </w:t>
      </w:r>
      <w:proofErr w:type="spellStart"/>
      <w:r w:rsidRPr="00BD789C">
        <w:rPr>
          <w:lang w:val="en-GB"/>
        </w:rPr>
        <w:t>sibi</w:t>
      </w:r>
      <w:proofErr w:type="spellEnd"/>
      <w:r w:rsidRPr="00BD789C">
        <w:rPr>
          <w:lang w:val="en-GB"/>
        </w:rPr>
        <w:t xml:space="preserve"> </w:t>
      </w:r>
      <w:proofErr w:type="spellStart"/>
      <w:r w:rsidRPr="00BD789C">
        <w:rPr>
          <w:lang w:val="en-GB"/>
        </w:rPr>
        <w:t>mutuo</w:t>
      </w:r>
      <w:proofErr w:type="spellEnd"/>
      <w:r w:rsidRPr="00BD789C">
        <w:rPr>
          <w:lang w:val="en-GB"/>
        </w:rPr>
        <w:t xml:space="preserve"> </w:t>
      </w:r>
      <w:proofErr w:type="spellStart"/>
      <w:r w:rsidRPr="00BD789C">
        <w:rPr>
          <w:lang w:val="en-GB"/>
        </w:rPr>
        <w:t>occurrentes</w:t>
      </w:r>
      <w:proofErr w:type="spellEnd"/>
      <w:r w:rsidRPr="00BD789C">
        <w:rPr>
          <w:lang w:val="en-GB"/>
        </w:rPr>
        <w:t xml:space="preserve"> </w:t>
      </w:r>
      <w:proofErr w:type="spellStart"/>
      <w:r w:rsidRPr="00BD789C">
        <w:rPr>
          <w:lang w:val="en-GB"/>
        </w:rPr>
        <w:t>miscentur</w:t>
      </w:r>
      <w:proofErr w:type="spellEnd"/>
      <w:r w:rsidRPr="00BD789C">
        <w:rPr>
          <w:lang w:val="en-GB"/>
        </w:rPr>
        <w:t xml:space="preserve">, et </w:t>
      </w:r>
      <w:proofErr w:type="spellStart"/>
      <w:r w:rsidRPr="00BD789C">
        <w:rPr>
          <w:lang w:val="en-GB"/>
        </w:rPr>
        <w:t>ita</w:t>
      </w:r>
      <w:proofErr w:type="spellEnd"/>
      <w:r w:rsidRPr="00BD789C">
        <w:rPr>
          <w:lang w:val="en-GB"/>
        </w:rPr>
        <w:t xml:space="preserve"> </w:t>
      </w:r>
      <w:proofErr w:type="spellStart"/>
      <w:r w:rsidRPr="00BD789C">
        <w:rPr>
          <w:lang w:val="en-GB"/>
        </w:rPr>
        <w:t>permixtae</w:t>
      </w:r>
      <w:proofErr w:type="spellEnd"/>
      <w:r w:rsidRPr="00BD789C">
        <w:rPr>
          <w:lang w:val="en-GB"/>
        </w:rPr>
        <w:t xml:space="preserve"> in se </w:t>
      </w:r>
      <w:proofErr w:type="spellStart"/>
      <w:r w:rsidRPr="00BD789C">
        <w:rPr>
          <w:lang w:val="en-GB"/>
        </w:rPr>
        <w:t>muto</w:t>
      </w:r>
      <w:proofErr w:type="spellEnd"/>
      <w:r w:rsidRPr="00BD789C">
        <w:rPr>
          <w:lang w:val="en-GB"/>
        </w:rPr>
        <w:t xml:space="preserve"> </w:t>
      </w:r>
      <w:proofErr w:type="spellStart"/>
      <w:r w:rsidRPr="00BD789C">
        <w:rPr>
          <w:lang w:val="en-GB"/>
        </w:rPr>
        <w:t>agunt</w:t>
      </w:r>
      <w:proofErr w:type="spellEnd"/>
      <w:r w:rsidRPr="00BD789C">
        <w:rPr>
          <w:lang w:val="en-GB"/>
        </w:rPr>
        <w:t xml:space="preserve">, </w:t>
      </w:r>
      <w:proofErr w:type="spellStart"/>
      <w:r w:rsidRPr="00BD789C">
        <w:rPr>
          <w:lang w:val="en-GB"/>
        </w:rPr>
        <w:t>donec</w:t>
      </w:r>
      <w:proofErr w:type="spellEnd"/>
      <w:r w:rsidRPr="00BD789C">
        <w:rPr>
          <w:lang w:val="en-GB"/>
        </w:rPr>
        <w:t xml:space="preserve"> </w:t>
      </w:r>
      <w:proofErr w:type="spellStart"/>
      <w:r w:rsidRPr="00BD789C">
        <w:rPr>
          <w:lang w:val="en-GB"/>
        </w:rPr>
        <w:t>quasdam</w:t>
      </w:r>
      <w:proofErr w:type="spellEnd"/>
      <w:r w:rsidRPr="00BD789C">
        <w:rPr>
          <w:lang w:val="en-GB"/>
        </w:rPr>
        <w:t xml:space="preserve"> </w:t>
      </w:r>
      <w:proofErr w:type="spellStart"/>
      <w:r w:rsidRPr="00BD789C">
        <w:rPr>
          <w:lang w:val="en-GB"/>
        </w:rPr>
        <w:t>determinatas</w:t>
      </w:r>
      <w:proofErr w:type="spellEnd"/>
      <w:r w:rsidRPr="00BD789C">
        <w:rPr>
          <w:lang w:val="en-GB"/>
        </w:rPr>
        <w:t xml:space="preserve"> </w:t>
      </w:r>
      <w:proofErr w:type="spellStart"/>
      <w:r w:rsidRPr="00BD789C">
        <w:rPr>
          <w:lang w:val="en-GB"/>
        </w:rPr>
        <w:t>figuras</w:t>
      </w:r>
      <w:proofErr w:type="spellEnd"/>
      <w:r w:rsidRPr="00BD789C">
        <w:rPr>
          <w:lang w:val="en-GB"/>
        </w:rPr>
        <w:t xml:space="preserve"> </w:t>
      </w:r>
      <w:proofErr w:type="spellStart"/>
      <w:r w:rsidRPr="00BD789C">
        <w:rPr>
          <w:lang w:val="en-GB"/>
        </w:rPr>
        <w:t>acquirant</w:t>
      </w:r>
      <w:proofErr w:type="spellEnd"/>
      <w:r w:rsidRPr="00BD789C">
        <w:rPr>
          <w:rFonts w:cs="Times New Roman"/>
          <w:lang w:val="en-US"/>
        </w:rPr>
        <w:t>».</w:t>
      </w:r>
    </w:p>
  </w:footnote>
  <w:footnote w:id="43">
    <w:p w14:paraId="2EB317C4" w14:textId="34D1651E"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A </w:t>
      </w:r>
      <w:proofErr w:type="spellStart"/>
      <w:r w:rsidRPr="00BD789C">
        <w:rPr>
          <w:lang w:val="fr-FR"/>
        </w:rPr>
        <w:t>similar</w:t>
      </w:r>
      <w:proofErr w:type="spellEnd"/>
      <w:r w:rsidRPr="00BD789C">
        <w:rPr>
          <w:lang w:val="fr-FR"/>
        </w:rPr>
        <w:t xml:space="preserve"> claim </w:t>
      </w:r>
      <w:proofErr w:type="spellStart"/>
      <w:r w:rsidRPr="00BD789C">
        <w:rPr>
          <w:lang w:val="fr-FR"/>
        </w:rPr>
        <w:t>is</w:t>
      </w:r>
      <w:proofErr w:type="spellEnd"/>
      <w:r w:rsidRPr="00BD789C">
        <w:rPr>
          <w:lang w:val="fr-FR"/>
        </w:rPr>
        <w:t xml:space="preserve"> in a </w:t>
      </w:r>
      <w:proofErr w:type="spellStart"/>
      <w:r w:rsidRPr="00BD789C">
        <w:rPr>
          <w:lang w:val="fr-FR"/>
        </w:rPr>
        <w:t>letter</w:t>
      </w:r>
      <w:proofErr w:type="spellEnd"/>
      <w:r w:rsidRPr="00BD789C">
        <w:rPr>
          <w:lang w:val="fr-FR"/>
        </w:rPr>
        <w:t xml:space="preserve"> to William Cavendish, </w:t>
      </w:r>
      <w:proofErr w:type="spellStart"/>
      <w:r w:rsidRPr="00BD789C">
        <w:rPr>
          <w:lang w:val="fr-FR"/>
        </w:rPr>
        <w:t>see</w:t>
      </w:r>
      <w:proofErr w:type="spellEnd"/>
      <w:r w:rsidRPr="00BD789C">
        <w:rPr>
          <w:lang w:val="fr-FR"/>
        </w:rPr>
        <w:t xml:space="preserve"> Descartes to Newcastle, 23 </w:t>
      </w:r>
      <w:proofErr w:type="spellStart"/>
      <w:r w:rsidRPr="00BD789C">
        <w:rPr>
          <w:lang w:val="fr-FR"/>
        </w:rPr>
        <w:t>November</w:t>
      </w:r>
      <w:proofErr w:type="spellEnd"/>
      <w:r w:rsidRPr="00BD789C">
        <w:rPr>
          <w:lang w:val="fr-FR"/>
        </w:rPr>
        <w:t xml:space="preserve"> 1646, AT IV, 570-571: </w:t>
      </w:r>
      <w:r w:rsidRPr="00BD789C">
        <w:rPr>
          <w:rFonts w:cs="Times New Roman"/>
          <w:lang w:val="fr-FR"/>
        </w:rPr>
        <w:t>«</w:t>
      </w:r>
      <w:r w:rsidRPr="00BD789C">
        <w:rPr>
          <w:lang w:val="fr-FR"/>
        </w:rPr>
        <w:t>Je ne sais rien de particulier touchant la génération des pierres, sinon que je les distingue des métaux, en ce que les petites parties qui composent les métaux sont notablement plus grosses que les leurs; et je les distingue des os, des bois durs, et autres parties des animaux ou végétaux, en ce qu’elles ne croissent pas, comme eux, par le moyen de quelque suc qui coule par de petits canaux en tous les endroits de leurs corps, mais seulement par l'addition de quelques parties, qui s'attachent à elles par dehors, ou bien s'engagent au-dedans de leurs pores</w:t>
      </w:r>
      <w:r w:rsidRPr="00BD789C">
        <w:rPr>
          <w:rFonts w:cs="Times New Roman"/>
          <w:lang w:val="fr-FR"/>
        </w:rPr>
        <w:t>».</w:t>
      </w:r>
    </w:p>
  </w:footnote>
  <w:footnote w:id="44">
    <w:p w14:paraId="27A38775" w14:textId="77777777"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proofErr w:type="spellStart"/>
      <w:r w:rsidRPr="00BD789C">
        <w:rPr>
          <w:i/>
          <w:lang w:val="fr-FR"/>
        </w:rPr>
        <w:t>Excerpta</w:t>
      </w:r>
      <w:proofErr w:type="spellEnd"/>
      <w:r w:rsidRPr="00BD789C">
        <w:rPr>
          <w:i/>
          <w:lang w:val="fr-FR"/>
        </w:rPr>
        <w:t xml:space="preserve"> </w:t>
      </w:r>
      <w:proofErr w:type="spellStart"/>
      <w:r w:rsidRPr="00BD789C">
        <w:rPr>
          <w:i/>
          <w:lang w:val="fr-FR"/>
        </w:rPr>
        <w:t>anatomica</w:t>
      </w:r>
      <w:proofErr w:type="spellEnd"/>
      <w:r w:rsidRPr="00BD789C">
        <w:rPr>
          <w:lang w:val="fr-FR"/>
        </w:rPr>
        <w:t>, AT XI, 597-8.</w:t>
      </w:r>
    </w:p>
  </w:footnote>
  <w:footnote w:id="45">
    <w:p w14:paraId="47905165" w14:textId="7D4000AC"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r w:rsidRPr="00BD789C">
        <w:rPr>
          <w:i/>
          <w:lang w:val="fr-FR"/>
        </w:rPr>
        <w:t>Ibid</w:t>
      </w:r>
      <w:r w:rsidRPr="00BD789C">
        <w:rPr>
          <w:lang w:val="fr-FR"/>
        </w:rPr>
        <w:t xml:space="preserve">., 597: </w:t>
      </w:r>
      <w:r w:rsidRPr="007847CE">
        <w:rPr>
          <w:rFonts w:cs="Times New Roman"/>
          <w:lang w:val="fr-FR"/>
        </w:rPr>
        <w:t>«</w:t>
      </w:r>
      <w:proofErr w:type="spellStart"/>
      <w:r w:rsidRPr="00BD789C">
        <w:rPr>
          <w:lang w:val="fr-FR"/>
        </w:rPr>
        <w:t>ob</w:t>
      </w:r>
      <w:proofErr w:type="spellEnd"/>
      <w:r w:rsidRPr="00BD789C">
        <w:rPr>
          <w:lang w:val="fr-FR"/>
        </w:rPr>
        <w:t xml:space="preserve"> </w:t>
      </w:r>
      <w:proofErr w:type="spellStart"/>
      <w:r w:rsidRPr="00BD789C">
        <w:rPr>
          <w:lang w:val="fr-FR"/>
        </w:rPr>
        <w:t>senectutem</w:t>
      </w:r>
      <w:proofErr w:type="spellEnd"/>
      <w:r w:rsidRPr="00BD789C">
        <w:rPr>
          <w:lang w:val="fr-FR"/>
        </w:rPr>
        <w:t xml:space="preserve"> […] </w:t>
      </w:r>
      <w:proofErr w:type="spellStart"/>
      <w:r w:rsidRPr="00BD789C">
        <w:rPr>
          <w:lang w:val="fr-FR"/>
        </w:rPr>
        <w:t>cessat</w:t>
      </w:r>
      <w:proofErr w:type="spellEnd"/>
      <w:r w:rsidRPr="00BD789C">
        <w:rPr>
          <w:lang w:val="fr-FR"/>
        </w:rPr>
        <w:t xml:space="preserve"> </w:t>
      </w:r>
      <w:proofErr w:type="spellStart"/>
      <w:r w:rsidRPr="00BD789C">
        <w:rPr>
          <w:lang w:val="fr-FR"/>
        </w:rPr>
        <w:t>accretio</w:t>
      </w:r>
      <w:proofErr w:type="spellEnd"/>
      <w:r w:rsidRPr="00BD789C">
        <w:rPr>
          <w:lang w:val="fr-FR"/>
        </w:rPr>
        <w:t xml:space="preserve">, </w:t>
      </w:r>
      <w:proofErr w:type="spellStart"/>
      <w:r w:rsidRPr="00BD789C">
        <w:rPr>
          <w:lang w:val="fr-FR"/>
        </w:rPr>
        <w:t>manetque</w:t>
      </w:r>
      <w:proofErr w:type="spellEnd"/>
      <w:r w:rsidRPr="00BD789C">
        <w:rPr>
          <w:lang w:val="fr-FR"/>
        </w:rPr>
        <w:t xml:space="preserve"> </w:t>
      </w:r>
      <w:proofErr w:type="spellStart"/>
      <w:r w:rsidRPr="00BD789C">
        <w:rPr>
          <w:lang w:val="fr-FR"/>
        </w:rPr>
        <w:t>tantum</w:t>
      </w:r>
      <w:proofErr w:type="spellEnd"/>
      <w:r w:rsidRPr="00BD789C">
        <w:rPr>
          <w:lang w:val="fr-FR"/>
        </w:rPr>
        <w:t xml:space="preserve"> </w:t>
      </w:r>
      <w:proofErr w:type="spellStart"/>
      <w:r w:rsidRPr="00BD789C">
        <w:rPr>
          <w:lang w:val="fr-FR"/>
        </w:rPr>
        <w:t>nutritio</w:t>
      </w:r>
      <w:proofErr w:type="spellEnd"/>
      <w:r w:rsidRPr="00BD789C">
        <w:rPr>
          <w:lang w:val="fr-FR"/>
        </w:rPr>
        <w:t xml:space="preserve">. Quod […] </w:t>
      </w:r>
      <w:proofErr w:type="spellStart"/>
      <w:r w:rsidRPr="00BD789C">
        <w:rPr>
          <w:lang w:val="fr-FR"/>
        </w:rPr>
        <w:t>cessat</w:t>
      </w:r>
      <w:proofErr w:type="spellEnd"/>
      <w:r w:rsidRPr="00BD789C">
        <w:rPr>
          <w:lang w:val="fr-FR"/>
        </w:rPr>
        <w:t xml:space="preserve"> </w:t>
      </w:r>
      <w:proofErr w:type="spellStart"/>
      <w:r w:rsidRPr="00BD789C">
        <w:rPr>
          <w:lang w:val="fr-FR"/>
        </w:rPr>
        <w:t>etiam</w:t>
      </w:r>
      <w:proofErr w:type="spellEnd"/>
      <w:r w:rsidRPr="00BD789C">
        <w:rPr>
          <w:lang w:val="fr-FR"/>
        </w:rPr>
        <w:t xml:space="preserve"> </w:t>
      </w:r>
      <w:proofErr w:type="spellStart"/>
      <w:r w:rsidRPr="00BD789C">
        <w:rPr>
          <w:lang w:val="fr-FR"/>
        </w:rPr>
        <w:t>nutritio</w:t>
      </w:r>
      <w:proofErr w:type="spellEnd"/>
      <w:r w:rsidRPr="00BD789C">
        <w:rPr>
          <w:lang w:val="fr-FR"/>
        </w:rPr>
        <w:t xml:space="preserve"> et </w:t>
      </w:r>
      <w:proofErr w:type="spellStart"/>
      <w:r w:rsidRPr="00BD789C">
        <w:rPr>
          <w:lang w:val="fr-FR"/>
        </w:rPr>
        <w:t>vita</w:t>
      </w:r>
      <w:proofErr w:type="spellEnd"/>
      <w:r w:rsidRPr="007847CE">
        <w:rPr>
          <w:rFonts w:cs="Times New Roman"/>
          <w:lang w:val="fr-FR"/>
        </w:rPr>
        <w:t>».</w:t>
      </w:r>
    </w:p>
  </w:footnote>
  <w:footnote w:id="46">
    <w:p w14:paraId="656BDDEE" w14:textId="096C40A3" w:rsidR="00C64909" w:rsidRPr="00BD789C" w:rsidRDefault="00C64909">
      <w:pPr>
        <w:pStyle w:val="FootnoteText"/>
        <w:rPr>
          <w:lang w:val="en-US"/>
        </w:rPr>
      </w:pPr>
      <w:r w:rsidRPr="00BD789C">
        <w:rPr>
          <w:rStyle w:val="FootnoteReference"/>
        </w:rPr>
        <w:footnoteRef/>
      </w:r>
      <w:r w:rsidRPr="00BD789C">
        <w:rPr>
          <w:lang w:val="en-US"/>
        </w:rPr>
        <w:t xml:space="preserve"> See Hall 1970, p. 64.</w:t>
      </w:r>
    </w:p>
  </w:footnote>
  <w:footnote w:id="47">
    <w:p w14:paraId="068F6AE2" w14:textId="0DE11E1C"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Aristotle, </w:t>
      </w:r>
      <w:r w:rsidRPr="00BD789C">
        <w:rPr>
          <w:i/>
          <w:lang w:val="en-US"/>
        </w:rPr>
        <w:t>De Anima</w:t>
      </w:r>
      <w:r w:rsidRPr="00BD789C">
        <w:rPr>
          <w:lang w:val="en-US"/>
        </w:rPr>
        <w:t>, 412a13, p. 22.</w:t>
      </w:r>
    </w:p>
  </w:footnote>
  <w:footnote w:id="48">
    <w:p w14:paraId="470415C0" w14:textId="502C3D70"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lang w:val="en-US"/>
        </w:rPr>
        <w:t>Bos</w:t>
      </w:r>
      <w:proofErr w:type="spellEnd"/>
      <w:r w:rsidRPr="00BD789C">
        <w:rPr>
          <w:lang w:val="en-US"/>
        </w:rPr>
        <w:t xml:space="preserve"> 2013, pp. 78-79.</w:t>
      </w:r>
    </w:p>
  </w:footnote>
  <w:footnote w:id="49">
    <w:p w14:paraId="02C342B1" w14:textId="54AFC0A5"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The suggestion that nutrition is the basic concept of life in Aristotle is, however, a debated question. See</w:t>
      </w:r>
      <w:r w:rsidRPr="00BD789C">
        <w:rPr>
          <w:rFonts w:cs="Times New Roman"/>
          <w:lang w:val="en-US"/>
        </w:rPr>
        <w:t xml:space="preserve"> </w:t>
      </w:r>
      <w:proofErr w:type="spellStart"/>
      <w:r w:rsidRPr="00BD789C">
        <w:rPr>
          <w:rFonts w:cs="Times New Roman"/>
          <w:lang w:val="en-US"/>
        </w:rPr>
        <w:t>Kjeller</w:t>
      </w:r>
      <w:proofErr w:type="spellEnd"/>
      <w:r w:rsidRPr="00BD789C">
        <w:rPr>
          <w:lang w:val="en-US"/>
        </w:rPr>
        <w:t xml:space="preserve"> Johansen 2012, pp. 116-ss.</w:t>
      </w:r>
    </w:p>
  </w:footnote>
  <w:footnote w:id="50">
    <w:p w14:paraId="17E22EE9" w14:textId="300C2B2E"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Des </w:t>
      </w:r>
      <w:proofErr w:type="spellStart"/>
      <w:r w:rsidRPr="00BD789C">
        <w:rPr>
          <w:lang w:val="en-US"/>
        </w:rPr>
        <w:t>Chene</w:t>
      </w:r>
      <w:proofErr w:type="spellEnd"/>
      <w:r w:rsidRPr="00BD789C">
        <w:rPr>
          <w:lang w:val="en-US"/>
        </w:rPr>
        <w:t xml:space="preserve"> 2000, 55-66. </w:t>
      </w:r>
      <w:r w:rsidRPr="00BF4058">
        <w:rPr>
          <w:highlight w:val="yellow"/>
          <w:lang w:val="en-US"/>
        </w:rPr>
        <w:t xml:space="preserve">Cf. </w:t>
      </w:r>
      <w:proofErr w:type="spellStart"/>
      <w:r w:rsidRPr="00BF4058">
        <w:rPr>
          <w:highlight w:val="yellow"/>
          <w:lang w:val="en-US"/>
        </w:rPr>
        <w:t>Sanhueza</w:t>
      </w:r>
      <w:proofErr w:type="spellEnd"/>
      <w:r w:rsidRPr="00BF4058">
        <w:rPr>
          <w:highlight w:val="yellow"/>
          <w:lang w:val="en-US"/>
        </w:rPr>
        <w:t xml:space="preserve"> 1997</w:t>
      </w:r>
      <w:r w:rsidRPr="00BD789C">
        <w:rPr>
          <w:lang w:val="en-US"/>
        </w:rPr>
        <w:t>.</w:t>
      </w:r>
    </w:p>
  </w:footnote>
  <w:footnote w:id="51">
    <w:p w14:paraId="5B2E535F" w14:textId="03CA8F27" w:rsidR="00C64909" w:rsidRPr="00BD789C" w:rsidRDefault="00C64909" w:rsidP="00D47B59">
      <w:pPr>
        <w:pStyle w:val="FootnoteText"/>
        <w:widowControl w:val="0"/>
        <w:rPr>
          <w:lang w:val="en-US"/>
        </w:rPr>
      </w:pPr>
      <w:r w:rsidRPr="00BD789C">
        <w:rPr>
          <w:rStyle w:val="FootnoteReference"/>
        </w:rPr>
        <w:footnoteRef/>
      </w:r>
      <w:r w:rsidRPr="007847CE">
        <w:rPr>
          <w:lang w:val="en-US"/>
        </w:rPr>
        <w:t xml:space="preserve"> Roderigo de Arriaga, </w:t>
      </w:r>
      <w:r w:rsidRPr="007847CE">
        <w:rPr>
          <w:i/>
          <w:lang w:val="en-US"/>
        </w:rPr>
        <w:t>De Anima</w:t>
      </w:r>
      <w:r w:rsidRPr="007847CE">
        <w:rPr>
          <w:lang w:val="en-US"/>
        </w:rPr>
        <w:t xml:space="preserve">, d2§1.1no19, in Arriaga 1632, p. 636: </w:t>
      </w:r>
      <w:r w:rsidRPr="007847CE">
        <w:rPr>
          <w:rFonts w:cs="Times New Roman"/>
          <w:lang w:val="en-US"/>
        </w:rPr>
        <w:t>«»</w:t>
      </w:r>
      <w:r w:rsidRPr="007847CE">
        <w:rPr>
          <w:lang w:val="en-US"/>
        </w:rPr>
        <w:t>[…] negari tamen a nemine potest, eum [sc. ignem] solum per iuxta-positionem augeri uniendo sibi materiam approximatam, sicut augetur et aqua; plantas autem et alia animantia non augeri per iuxta-positionem, sed per intus-sumptionem, id est attrahendo per poros alimentum in minutissimas partes divisum, et in se illud convertendo […]</w:t>
      </w:r>
      <w:r w:rsidRPr="007847CE">
        <w:rPr>
          <w:rFonts w:cs="Times New Roman"/>
          <w:lang w:val="en-US"/>
        </w:rPr>
        <w:t>»</w:t>
      </w:r>
      <w:r w:rsidRPr="007847CE">
        <w:rPr>
          <w:lang w:val="en-US"/>
        </w:rPr>
        <w:t xml:space="preserve">. </w:t>
      </w:r>
      <w:r w:rsidRPr="00BD789C">
        <w:rPr>
          <w:lang w:val="en-US"/>
        </w:rPr>
        <w:t xml:space="preserve">Translation is from Des </w:t>
      </w:r>
      <w:proofErr w:type="spellStart"/>
      <w:r w:rsidRPr="00BD789C">
        <w:rPr>
          <w:lang w:val="en-US"/>
        </w:rPr>
        <w:t>Chene</w:t>
      </w:r>
      <w:proofErr w:type="spellEnd"/>
      <w:r w:rsidRPr="00BD789C">
        <w:rPr>
          <w:lang w:val="en-US"/>
        </w:rPr>
        <w:t xml:space="preserve"> 2000, pp. 61-62.</w:t>
      </w:r>
    </w:p>
  </w:footnote>
  <w:footnote w:id="52">
    <w:p w14:paraId="1B41533B" w14:textId="42FFA905" w:rsidR="00C64909" w:rsidRPr="00BD789C" w:rsidRDefault="00C64909" w:rsidP="00D47B59">
      <w:pPr>
        <w:pStyle w:val="FootnoteText"/>
        <w:widowControl w:val="0"/>
      </w:pPr>
      <w:r w:rsidRPr="00BD789C">
        <w:rPr>
          <w:rStyle w:val="FootnoteReference"/>
        </w:rPr>
        <w:footnoteRef/>
      </w:r>
      <w:r w:rsidRPr="00BD789C">
        <w:rPr>
          <w:lang w:val="en-US"/>
        </w:rPr>
        <w:t xml:space="preserve"> </w:t>
      </w:r>
      <w:r w:rsidRPr="00BD789C">
        <w:rPr>
          <w:i/>
          <w:lang w:val="en-US"/>
        </w:rPr>
        <w:t>Ibid</w:t>
      </w:r>
      <w:r w:rsidRPr="00BD789C">
        <w:rPr>
          <w:lang w:val="en-US"/>
        </w:rPr>
        <w:t xml:space="preserve">. I thank </w:t>
      </w:r>
      <w:proofErr w:type="spellStart"/>
      <w:r w:rsidRPr="00BD789C">
        <w:rPr>
          <w:iCs/>
          <w:lang w:val="en-GB"/>
        </w:rPr>
        <w:t>Heßbrüggen</w:t>
      </w:r>
      <w:proofErr w:type="spellEnd"/>
      <w:r w:rsidRPr="00BD789C">
        <w:rPr>
          <w:iCs/>
          <w:lang w:val="en-GB"/>
        </w:rPr>
        <w:t xml:space="preserve">-Walter for having shared with me his article unpublished. </w:t>
      </w:r>
      <w:r w:rsidRPr="00BD789C">
        <w:rPr>
          <w:iCs/>
        </w:rPr>
        <w:t>See Baldassarri 2021, pp. 165-167.</w:t>
      </w:r>
    </w:p>
  </w:footnote>
  <w:footnote w:id="53">
    <w:p w14:paraId="56238747" w14:textId="5D78E604" w:rsidR="00C64909" w:rsidRPr="00BD789C" w:rsidRDefault="00C64909" w:rsidP="00BA5045">
      <w:pPr>
        <w:widowControl w:val="0"/>
        <w:spacing w:line="240" w:lineRule="auto"/>
        <w:rPr>
          <w:sz w:val="20"/>
          <w:szCs w:val="20"/>
        </w:rPr>
      </w:pPr>
      <w:r w:rsidRPr="00BD789C">
        <w:rPr>
          <w:rStyle w:val="FootnoteReference"/>
          <w:sz w:val="20"/>
          <w:szCs w:val="20"/>
        </w:rPr>
        <w:footnoteRef/>
      </w:r>
      <w:r w:rsidRPr="00BD789C">
        <w:rPr>
          <w:sz w:val="20"/>
          <w:szCs w:val="20"/>
        </w:rPr>
        <w:t xml:space="preserve"> Franciscus </w:t>
      </w:r>
      <w:r w:rsidRPr="00BD789C">
        <w:rPr>
          <w:rFonts w:cs="Times New Roman"/>
          <w:sz w:val="20"/>
          <w:szCs w:val="20"/>
        </w:rPr>
        <w:t>Toletus, De Anima, II, chap. 4, L, in Toletus</w:t>
      </w:r>
      <w:r w:rsidRPr="00BD789C">
        <w:rPr>
          <w:rFonts w:cs="Times New Roman"/>
          <w:i/>
          <w:sz w:val="20"/>
          <w:szCs w:val="20"/>
        </w:rPr>
        <w:t xml:space="preserve"> </w:t>
      </w:r>
      <w:r w:rsidRPr="00BD789C">
        <w:rPr>
          <w:rFonts w:cs="Times New Roman"/>
          <w:sz w:val="20"/>
          <w:szCs w:val="20"/>
        </w:rPr>
        <w:t xml:space="preserve">1985, f. 71va: «reparantur per conversionem alimenti in propria viventis substantiam, quae dicitur nutritio». Aquinas, </w:t>
      </w:r>
      <w:r w:rsidRPr="00BD789C">
        <w:rPr>
          <w:rFonts w:cs="Times New Roman"/>
          <w:i/>
          <w:sz w:val="20"/>
          <w:szCs w:val="20"/>
        </w:rPr>
        <w:t>Summa contra gentiles</w:t>
      </w:r>
      <w:r w:rsidRPr="00BD789C">
        <w:rPr>
          <w:rFonts w:cs="Times New Roman"/>
          <w:sz w:val="20"/>
          <w:szCs w:val="20"/>
        </w:rPr>
        <w:t xml:space="preserve">, II, cap. 62 n. 8, in Aquinas 1980, p. 44: «Operatio autem animae nutritivae etiam excedit virtutem qualitatum elementarium: probat enim Aristoteles, in II de anima, quod ignis non est causa augmenti, sed concausa aliquo modo, principalis autem cause est anima, ad quam comparatur calor sicur instrumentum ad artificem. Non igitur potest anima vegetabilis produci ex commixtione elementorum». Cf. Aristotle, </w:t>
      </w:r>
      <w:r w:rsidRPr="00BD789C">
        <w:rPr>
          <w:rFonts w:cs="Times New Roman"/>
          <w:i/>
          <w:sz w:val="20"/>
          <w:szCs w:val="20"/>
        </w:rPr>
        <w:t>De Anima</w:t>
      </w:r>
      <w:r w:rsidRPr="00BD789C">
        <w:rPr>
          <w:rFonts w:cs="Times New Roman"/>
          <w:sz w:val="20"/>
          <w:szCs w:val="20"/>
        </w:rPr>
        <w:t xml:space="preserve"> 412a14-20, 49. Aquinas, </w:t>
      </w:r>
      <w:r w:rsidRPr="00BD789C">
        <w:rPr>
          <w:rFonts w:cs="Times New Roman"/>
          <w:i/>
          <w:sz w:val="20"/>
          <w:szCs w:val="20"/>
        </w:rPr>
        <w:t>In octo libri Physicorum Aristotelis expositio</w:t>
      </w:r>
      <w:r w:rsidRPr="00BD789C">
        <w:rPr>
          <w:rFonts w:cs="Times New Roman"/>
          <w:sz w:val="20"/>
          <w:szCs w:val="20"/>
        </w:rPr>
        <w:t>, in Aquinas 1965, VIII, l.4 n.6, p. 520: «Et dicit forsitan, quia in animali etiam aliquid naturaliter movetur ab interiori principio, sicut patet in mutationibus quae sunt in anima vegetabili, ut apparet in digestione cibi, et in sequentibus transmutationibus; quae dicuntur naturales, quia non sequuntur apprehensionem et appetitum.»</w:t>
      </w:r>
    </w:p>
  </w:footnote>
  <w:footnote w:id="54">
    <w:p w14:paraId="18F17B1B" w14:textId="56F0E2EE" w:rsidR="00C64909" w:rsidRPr="00BD789C" w:rsidRDefault="00C64909">
      <w:pPr>
        <w:pStyle w:val="FootnoteText"/>
        <w:rPr>
          <w:lang w:val="en-US"/>
        </w:rPr>
      </w:pPr>
      <w:r w:rsidRPr="00BD789C">
        <w:rPr>
          <w:rStyle w:val="FootnoteReference"/>
        </w:rPr>
        <w:footnoteRef/>
      </w:r>
      <w:r w:rsidRPr="00BD789C">
        <w:rPr>
          <w:lang w:val="en-US"/>
        </w:rPr>
        <w:t xml:space="preserve"> Descartes to </w:t>
      </w:r>
      <w:proofErr w:type="spellStart"/>
      <w:r w:rsidRPr="00BD789C">
        <w:rPr>
          <w:lang w:val="en-US"/>
        </w:rPr>
        <w:t>Regius</w:t>
      </w:r>
      <w:proofErr w:type="spellEnd"/>
      <w:r w:rsidRPr="00BD789C">
        <w:rPr>
          <w:lang w:val="en-US"/>
        </w:rPr>
        <w:t xml:space="preserve">, May 1641, AT III 372: </w:t>
      </w:r>
      <w:r w:rsidRPr="00BD789C">
        <w:rPr>
          <w:rFonts w:cs="Times New Roman"/>
          <w:lang w:val="en-US"/>
        </w:rPr>
        <w:t>«</w:t>
      </w:r>
      <w:r w:rsidRPr="00BD789C">
        <w:rPr>
          <w:i/>
          <w:lang w:val="en-US"/>
        </w:rPr>
        <w:t>Vis</w:t>
      </w:r>
      <w:r w:rsidRPr="00BD789C">
        <w:rPr>
          <w:lang w:val="en-US"/>
        </w:rPr>
        <w:t xml:space="preserve"> </w:t>
      </w:r>
      <w:proofErr w:type="spellStart"/>
      <w:r w:rsidRPr="00BD789C">
        <w:rPr>
          <w:lang w:val="en-US"/>
        </w:rPr>
        <w:t>autem</w:t>
      </w:r>
      <w:proofErr w:type="spellEnd"/>
      <w:r w:rsidRPr="00BD789C">
        <w:rPr>
          <w:lang w:val="en-US"/>
        </w:rPr>
        <w:t xml:space="preserve"> </w:t>
      </w:r>
      <w:proofErr w:type="spellStart"/>
      <w:r w:rsidRPr="00BD789C">
        <w:rPr>
          <w:i/>
          <w:lang w:val="en-US"/>
        </w:rPr>
        <w:t>vegetativa</w:t>
      </w:r>
      <w:proofErr w:type="spellEnd"/>
      <w:r w:rsidRPr="00BD789C">
        <w:rPr>
          <w:lang w:val="en-US"/>
        </w:rPr>
        <w:t xml:space="preserve"> […] </w:t>
      </w:r>
      <w:proofErr w:type="spellStart"/>
      <w:r w:rsidRPr="00BD789C">
        <w:rPr>
          <w:lang w:val="en-US"/>
        </w:rPr>
        <w:t>nihil</w:t>
      </w:r>
      <w:proofErr w:type="spellEnd"/>
      <w:r w:rsidRPr="00BD789C">
        <w:rPr>
          <w:lang w:val="en-US"/>
        </w:rPr>
        <w:t xml:space="preserve"> </w:t>
      </w:r>
      <w:proofErr w:type="spellStart"/>
      <w:r w:rsidRPr="00BD789C">
        <w:rPr>
          <w:lang w:val="en-US"/>
        </w:rPr>
        <w:t>aliud</w:t>
      </w:r>
      <w:proofErr w:type="spellEnd"/>
      <w:r w:rsidRPr="00BD789C">
        <w:rPr>
          <w:lang w:val="en-US"/>
        </w:rPr>
        <w:t xml:space="preserve"> </w:t>
      </w:r>
      <w:proofErr w:type="spellStart"/>
      <w:r w:rsidRPr="00BD789C">
        <w:rPr>
          <w:lang w:val="en-US"/>
        </w:rPr>
        <w:t>est</w:t>
      </w:r>
      <w:proofErr w:type="spellEnd"/>
      <w:r w:rsidRPr="00BD789C">
        <w:rPr>
          <w:lang w:val="en-US"/>
        </w:rPr>
        <w:t xml:space="preserve"> quam </w:t>
      </w:r>
      <w:proofErr w:type="spellStart"/>
      <w:r w:rsidRPr="00BD789C">
        <w:rPr>
          <w:lang w:val="en-US"/>
        </w:rPr>
        <w:t>certa</w:t>
      </w:r>
      <w:proofErr w:type="spellEnd"/>
      <w:r w:rsidRPr="00BD789C">
        <w:rPr>
          <w:lang w:val="en-US"/>
        </w:rPr>
        <w:t xml:space="preserve"> </w:t>
      </w:r>
      <w:proofErr w:type="spellStart"/>
      <w:r w:rsidRPr="00BD789C">
        <w:rPr>
          <w:lang w:val="en-US"/>
        </w:rPr>
        <w:t>partium</w:t>
      </w:r>
      <w:proofErr w:type="spellEnd"/>
      <w:r w:rsidRPr="00BD789C">
        <w:rPr>
          <w:lang w:val="en-US"/>
        </w:rPr>
        <w:t xml:space="preserve"> </w:t>
      </w:r>
      <w:proofErr w:type="spellStart"/>
      <w:r w:rsidRPr="00BD789C">
        <w:rPr>
          <w:lang w:val="en-US"/>
        </w:rPr>
        <w:t>corporis</w:t>
      </w:r>
      <w:proofErr w:type="spellEnd"/>
      <w:r w:rsidRPr="00BD789C">
        <w:rPr>
          <w:lang w:val="en-US"/>
        </w:rPr>
        <w:t xml:space="preserve"> </w:t>
      </w:r>
      <w:proofErr w:type="spellStart"/>
      <w:r w:rsidRPr="00BD789C">
        <w:rPr>
          <w:lang w:val="en-US"/>
        </w:rPr>
        <w:t>consitutio</w:t>
      </w:r>
      <w:proofErr w:type="spellEnd"/>
      <w:r w:rsidRPr="00BD789C">
        <w:rPr>
          <w:rFonts w:cs="Times New Roman"/>
          <w:lang w:val="en-US"/>
        </w:rPr>
        <w:t>»</w:t>
      </w:r>
      <w:r w:rsidRPr="00BD789C">
        <w:rPr>
          <w:lang w:val="en-US"/>
        </w:rPr>
        <w:t>.</w:t>
      </w:r>
    </w:p>
  </w:footnote>
  <w:footnote w:id="55">
    <w:p w14:paraId="2B8884FD" w14:textId="77777777" w:rsidR="00C64909" w:rsidRPr="00BD789C" w:rsidRDefault="00C64909" w:rsidP="00BA5045">
      <w:pPr>
        <w:pStyle w:val="FootnoteText"/>
        <w:widowControl w:val="0"/>
        <w:rPr>
          <w:lang w:val="en-US"/>
        </w:rPr>
      </w:pPr>
      <w:r w:rsidRPr="00BD789C">
        <w:rPr>
          <w:rStyle w:val="FootnoteReference"/>
        </w:rPr>
        <w:footnoteRef/>
      </w:r>
      <w:r w:rsidRPr="00BD789C">
        <w:rPr>
          <w:lang w:val="en-US"/>
        </w:rPr>
        <w:t xml:space="preserve"> </w:t>
      </w:r>
      <w:r w:rsidRPr="00BD789C">
        <w:rPr>
          <w:i/>
          <w:lang w:val="en-US"/>
        </w:rPr>
        <w:t xml:space="preserve">Principia </w:t>
      </w:r>
      <w:proofErr w:type="spellStart"/>
      <w:r w:rsidRPr="00BD789C">
        <w:rPr>
          <w:i/>
          <w:lang w:val="en-US"/>
        </w:rPr>
        <w:t>philosophiae</w:t>
      </w:r>
      <w:proofErr w:type="spellEnd"/>
      <w:r w:rsidRPr="00BD789C">
        <w:rPr>
          <w:lang w:val="en-US"/>
        </w:rPr>
        <w:t>, IV, art. 188, AT VIII-1, 315; CSM I, 279.</w:t>
      </w:r>
    </w:p>
  </w:footnote>
  <w:footnote w:id="56">
    <w:p w14:paraId="06B1B934" w14:textId="77777777" w:rsidR="00C64909" w:rsidRPr="00BD789C" w:rsidRDefault="00C64909" w:rsidP="00BA5045">
      <w:pPr>
        <w:pStyle w:val="FootnoteText"/>
        <w:widowControl w:val="0"/>
        <w:rPr>
          <w:lang w:val="en-US"/>
        </w:rPr>
      </w:pPr>
      <w:r w:rsidRPr="00BD789C">
        <w:rPr>
          <w:rStyle w:val="FootnoteReference"/>
        </w:rPr>
        <w:footnoteRef/>
      </w:r>
      <w:r w:rsidRPr="00BD789C">
        <w:rPr>
          <w:lang w:val="en-US"/>
        </w:rPr>
        <w:t xml:space="preserve"> </w:t>
      </w:r>
      <w:r w:rsidRPr="00BD789C">
        <w:rPr>
          <w:i/>
          <w:lang w:val="en-US"/>
        </w:rPr>
        <w:t>Ibid</w:t>
      </w:r>
      <w:r w:rsidRPr="00BD789C">
        <w:rPr>
          <w:lang w:val="en-US"/>
        </w:rPr>
        <w:t>. Cf. More to Descartes, 23 July 1649, AT V, 389.</w:t>
      </w:r>
    </w:p>
  </w:footnote>
  <w:footnote w:id="57">
    <w:p w14:paraId="14CFBD7F" w14:textId="710705EC" w:rsidR="00C64909" w:rsidRPr="00BD789C" w:rsidRDefault="00C64909" w:rsidP="00E159A5">
      <w:pPr>
        <w:widowControl w:val="0"/>
        <w:autoSpaceDE w:val="0"/>
        <w:autoSpaceDN w:val="0"/>
        <w:adjustRightInd w:val="0"/>
        <w:spacing w:line="240" w:lineRule="auto"/>
        <w:rPr>
          <w:rFonts w:cs="Times New Roman"/>
          <w:sz w:val="20"/>
          <w:szCs w:val="20"/>
          <w:lang w:val="fr-FR"/>
        </w:rPr>
      </w:pPr>
      <w:r w:rsidRPr="00BD789C">
        <w:rPr>
          <w:rStyle w:val="FootnoteReference"/>
          <w:rFonts w:cs="Times New Roman"/>
          <w:sz w:val="20"/>
          <w:szCs w:val="20"/>
        </w:rPr>
        <w:footnoteRef/>
      </w:r>
      <w:r w:rsidRPr="00BD789C">
        <w:rPr>
          <w:rFonts w:cs="Times New Roman"/>
          <w:sz w:val="20"/>
          <w:szCs w:val="20"/>
          <w:lang w:val="fr-FR"/>
        </w:rPr>
        <w:t xml:space="preserve"> Descartes to Mersenne, 20 </w:t>
      </w:r>
      <w:proofErr w:type="spellStart"/>
      <w:r w:rsidRPr="00BD789C">
        <w:rPr>
          <w:rFonts w:cs="Times New Roman"/>
          <w:sz w:val="20"/>
          <w:szCs w:val="20"/>
          <w:lang w:val="fr-FR"/>
        </w:rPr>
        <w:t>February</w:t>
      </w:r>
      <w:proofErr w:type="spellEnd"/>
      <w:r w:rsidRPr="00BD789C">
        <w:rPr>
          <w:rFonts w:cs="Times New Roman"/>
          <w:sz w:val="20"/>
          <w:szCs w:val="20"/>
          <w:lang w:val="fr-FR"/>
        </w:rPr>
        <w:t xml:space="preserve"> 1639, AT II, 526: «Car je pense connaître l’animal en général […] et non pas encore l’homme en particulier». Descartes to Elisabeth, 31 </w:t>
      </w:r>
      <w:proofErr w:type="spellStart"/>
      <w:r w:rsidRPr="00BD789C">
        <w:rPr>
          <w:rFonts w:cs="Times New Roman"/>
          <w:sz w:val="20"/>
          <w:szCs w:val="20"/>
          <w:lang w:val="fr-FR"/>
        </w:rPr>
        <w:t>January</w:t>
      </w:r>
      <w:proofErr w:type="spellEnd"/>
      <w:r w:rsidRPr="00BD789C">
        <w:rPr>
          <w:rFonts w:cs="Times New Roman"/>
          <w:sz w:val="20"/>
          <w:szCs w:val="20"/>
          <w:lang w:val="fr-FR"/>
        </w:rPr>
        <w:t xml:space="preserve"> 1648, AT V, 112: «Je dis l’animal en général; car, pour l’homme en particulier, je ne l’oserais entreprendre, faute d’avoir assez d’expérience pour cet effet».</w:t>
      </w:r>
    </w:p>
  </w:footnote>
  <w:footnote w:id="58">
    <w:p w14:paraId="52785349" w14:textId="46107D28" w:rsidR="00C64909" w:rsidRPr="00BD789C" w:rsidRDefault="00C64909" w:rsidP="00D47B59">
      <w:pPr>
        <w:widowControl w:val="0"/>
        <w:autoSpaceDE w:val="0"/>
        <w:autoSpaceDN w:val="0"/>
        <w:adjustRightInd w:val="0"/>
        <w:spacing w:line="240" w:lineRule="auto"/>
        <w:rPr>
          <w:rFonts w:cs="Times New Roman"/>
          <w:sz w:val="20"/>
          <w:szCs w:val="20"/>
          <w:lang w:val="fr-FR"/>
        </w:rPr>
      </w:pPr>
      <w:r w:rsidRPr="00BD789C">
        <w:rPr>
          <w:rStyle w:val="FootnoteReference"/>
          <w:rFonts w:cs="Times New Roman"/>
          <w:sz w:val="20"/>
          <w:szCs w:val="20"/>
        </w:rPr>
        <w:footnoteRef/>
      </w:r>
      <w:r w:rsidRPr="00BD789C">
        <w:rPr>
          <w:rFonts w:cs="Times New Roman"/>
          <w:sz w:val="20"/>
          <w:szCs w:val="20"/>
          <w:lang w:val="fr-FR"/>
        </w:rPr>
        <w:t xml:space="preserve"> Lettre-Préface, AT IX-2, 14: «[…] quelle est la nature de cette Terre et de tous les corps qui se trouvent le plus communément autour d’elle, comme de l’air, de l’eau, du feu, de l’aimant et des autres minéraux. En suite de quoi il est besoin aussi d’examiner en particulier la nature des plantes, celle des animaux, et surtout celle de l’homme […]. Ainsi toute la Philosophie est comme un arbre, dont les racines sont la Métaphysique, le tronc est la Physique, et les branches qui sortent de ce tronc sont toutes les autres sciences […]».</w:t>
      </w:r>
    </w:p>
  </w:footnote>
  <w:footnote w:id="59">
    <w:p w14:paraId="6D1FF913" w14:textId="77777777"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The date of this text is matter of debate. In 1648 epistolary, Descartes made a few references to a description of the animal functions. See </w:t>
      </w:r>
      <w:r w:rsidRPr="00BD789C">
        <w:rPr>
          <w:rFonts w:cs="Times New Roman"/>
          <w:lang w:val="en-US"/>
        </w:rPr>
        <w:t xml:space="preserve">Descartes to Elisabeth, 31 January 1648, AT V, 112. </w:t>
      </w:r>
      <w:r w:rsidRPr="00BD789C">
        <w:rPr>
          <w:rFonts w:cs="Times New Roman"/>
          <w:i/>
          <w:lang w:val="en-US"/>
        </w:rPr>
        <w:t xml:space="preserve">Colloquium with </w:t>
      </w:r>
      <w:proofErr w:type="spellStart"/>
      <w:r w:rsidRPr="00BD789C">
        <w:rPr>
          <w:rFonts w:cs="Times New Roman"/>
          <w:i/>
          <w:lang w:val="en-US"/>
        </w:rPr>
        <w:t>Burman</w:t>
      </w:r>
      <w:proofErr w:type="spellEnd"/>
      <w:r w:rsidRPr="00BD789C">
        <w:rPr>
          <w:rFonts w:cs="Times New Roman"/>
          <w:lang w:val="en-US"/>
        </w:rPr>
        <w:t>, AT V, 170-171.</w:t>
      </w:r>
    </w:p>
  </w:footnote>
  <w:footnote w:id="60">
    <w:p w14:paraId="7EA33AC5" w14:textId="77A32300" w:rsidR="00C64909" w:rsidRPr="00BD789C" w:rsidRDefault="00C64909" w:rsidP="00D47B59">
      <w:pPr>
        <w:pStyle w:val="FootnoteText"/>
        <w:widowControl w:val="0"/>
        <w:rPr>
          <w:lang w:val="en-US"/>
        </w:rPr>
      </w:pPr>
      <w:r w:rsidRPr="00BD789C">
        <w:rPr>
          <w:rStyle w:val="FootnoteReference"/>
        </w:rPr>
        <w:footnoteRef/>
      </w:r>
      <w:r w:rsidRPr="00BD789C">
        <w:rPr>
          <w:lang w:val="fr-FR"/>
        </w:rPr>
        <w:t xml:space="preserve"> </w:t>
      </w:r>
      <w:r w:rsidRPr="00BD789C">
        <w:rPr>
          <w:i/>
          <w:lang w:val="fr-FR"/>
        </w:rPr>
        <w:t>La Description du corps humain</w:t>
      </w:r>
      <w:r w:rsidRPr="00BD789C">
        <w:rPr>
          <w:lang w:val="fr-FR"/>
        </w:rPr>
        <w:t xml:space="preserve">, III, AT XI, 247; CSM I, 319. </w:t>
      </w:r>
      <w:r w:rsidRPr="00BD789C">
        <w:rPr>
          <w:lang w:val="en-US"/>
        </w:rPr>
        <w:t xml:space="preserve">(Translation modified.) </w:t>
      </w:r>
    </w:p>
  </w:footnote>
  <w:footnote w:id="61">
    <w:p w14:paraId="571294EC" w14:textId="5A73102A"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w:t>
      </w:r>
      <w:r w:rsidRPr="00BD789C">
        <w:rPr>
          <w:i/>
          <w:lang w:val="en-US"/>
        </w:rPr>
        <w:t>Ibid</w:t>
      </w:r>
      <w:r w:rsidRPr="00BD789C">
        <w:rPr>
          <w:lang w:val="en-US"/>
        </w:rPr>
        <w:t xml:space="preserve">., 249-250; CSM I, 320-321: </w:t>
      </w:r>
      <w:r w:rsidRPr="00BD789C">
        <w:rPr>
          <w:rFonts w:cs="Times New Roman"/>
          <w:lang w:val="en-US"/>
        </w:rPr>
        <w:t>«</w:t>
      </w:r>
      <w:r w:rsidRPr="00BD789C">
        <w:rPr>
          <w:lang w:val="en-US"/>
        </w:rPr>
        <w:t xml:space="preserve">As we get older, the little </w:t>
      </w:r>
      <w:proofErr w:type="spellStart"/>
      <w:r w:rsidRPr="00BD789C">
        <w:rPr>
          <w:lang w:val="en-US"/>
        </w:rPr>
        <w:t>fibres</w:t>
      </w:r>
      <w:proofErr w:type="spellEnd"/>
      <w:r w:rsidRPr="00BD789C">
        <w:rPr>
          <w:lang w:val="en-US"/>
        </w:rPr>
        <w:t xml:space="preserve"> which make up the solid parts of the body contract and stick together […] and in the end they attain such a degree of hardness that the body stops growing entirely, and eve loses the ability to be nourished […] that life is extinguished by old age alone</w:t>
      </w:r>
      <w:r w:rsidRPr="00BD789C">
        <w:rPr>
          <w:rFonts w:cs="Times New Roman"/>
          <w:lang w:val="en-US"/>
        </w:rPr>
        <w:t>».</w:t>
      </w:r>
    </w:p>
  </w:footnote>
  <w:footnote w:id="62">
    <w:p w14:paraId="7EE7F739" w14:textId="77777777"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r w:rsidRPr="00BD789C">
        <w:rPr>
          <w:i/>
          <w:lang w:val="fr-FR"/>
        </w:rPr>
        <w:t>La Description du corps humain</w:t>
      </w:r>
      <w:r w:rsidRPr="00BD789C">
        <w:rPr>
          <w:lang w:val="fr-FR"/>
        </w:rPr>
        <w:t>, III, AT XI, 252; CSM I, 321.</w:t>
      </w:r>
    </w:p>
  </w:footnote>
  <w:footnote w:id="63">
    <w:p w14:paraId="24044F94" w14:textId="02D0E84D" w:rsidR="00C64909" w:rsidRPr="007847CE" w:rsidRDefault="00C64909" w:rsidP="00D47B59">
      <w:pPr>
        <w:pStyle w:val="FootnoteText"/>
        <w:widowControl w:val="0"/>
        <w:rPr>
          <w:lang w:val="fr-FR"/>
        </w:rPr>
      </w:pPr>
      <w:r w:rsidRPr="00BD789C">
        <w:rPr>
          <w:rStyle w:val="FootnoteReference"/>
        </w:rPr>
        <w:footnoteRef/>
      </w:r>
      <w:r w:rsidRPr="007847CE">
        <w:rPr>
          <w:lang w:val="fr-FR"/>
        </w:rPr>
        <w:t xml:space="preserve"> </w:t>
      </w:r>
      <w:r w:rsidRPr="007847CE">
        <w:rPr>
          <w:i/>
          <w:lang w:val="fr-FR"/>
        </w:rPr>
        <w:t>Excerpta anatomica</w:t>
      </w:r>
      <w:r w:rsidRPr="007847CE">
        <w:rPr>
          <w:lang w:val="fr-FR"/>
        </w:rPr>
        <w:t>, AT XI, 595; 597-598;</w:t>
      </w:r>
      <w:r w:rsidR="007A0B2F" w:rsidRPr="007847CE">
        <w:rPr>
          <w:lang w:val="fr-FR"/>
        </w:rPr>
        <w:t xml:space="preserve"> 604-605; 622-623; 626; 628-629</w:t>
      </w:r>
      <w:r w:rsidRPr="007847CE">
        <w:rPr>
          <w:lang w:val="fr-FR"/>
        </w:rPr>
        <w:t>.</w:t>
      </w:r>
    </w:p>
  </w:footnote>
  <w:footnote w:id="64">
    <w:p w14:paraId="546D9CA2" w14:textId="77777777" w:rsidR="00C64909" w:rsidRPr="00BD789C" w:rsidRDefault="00C64909" w:rsidP="00D47B59">
      <w:pPr>
        <w:pStyle w:val="FootnoteText"/>
        <w:widowControl w:val="0"/>
        <w:rPr>
          <w:lang w:val="fr-FR"/>
        </w:rPr>
      </w:pPr>
      <w:r w:rsidRPr="00BD789C">
        <w:rPr>
          <w:rStyle w:val="FootnoteReference"/>
        </w:rPr>
        <w:footnoteRef/>
      </w:r>
      <w:r w:rsidRPr="00BD789C">
        <w:rPr>
          <w:lang w:val="fr-FR"/>
        </w:rPr>
        <w:t xml:space="preserve"> </w:t>
      </w:r>
      <w:r w:rsidRPr="00BD789C">
        <w:rPr>
          <w:i/>
          <w:lang w:val="fr-FR"/>
        </w:rPr>
        <w:t>La Description du corps humain</w:t>
      </w:r>
      <w:r w:rsidRPr="00BD789C">
        <w:rPr>
          <w:lang w:val="fr-FR"/>
        </w:rPr>
        <w:t>, AT XI, 247.</w:t>
      </w:r>
    </w:p>
  </w:footnote>
  <w:footnote w:id="65">
    <w:p w14:paraId="0C1ED1B7" w14:textId="36DE177F" w:rsidR="00C64909" w:rsidRPr="00BD789C" w:rsidRDefault="00C64909" w:rsidP="00D47B59">
      <w:pPr>
        <w:pStyle w:val="FootnoteText"/>
        <w:widowControl w:val="0"/>
        <w:rPr>
          <w:lang w:val="en-US"/>
        </w:rPr>
      </w:pPr>
      <w:r w:rsidRPr="00BD789C">
        <w:rPr>
          <w:rStyle w:val="FootnoteReference"/>
        </w:rPr>
        <w:footnoteRef/>
      </w:r>
      <w:r w:rsidRPr="00BD789C">
        <w:rPr>
          <w:lang w:val="en-US"/>
        </w:rPr>
        <w:t xml:space="preserve"> On unities in living bodies in Descartes, see Des </w:t>
      </w:r>
      <w:proofErr w:type="spellStart"/>
      <w:r w:rsidRPr="00BD789C">
        <w:rPr>
          <w:lang w:val="en-US"/>
        </w:rPr>
        <w:t>Chene</w:t>
      </w:r>
      <w:proofErr w:type="spellEnd"/>
      <w:r w:rsidRPr="00BD789C">
        <w:rPr>
          <w:lang w:val="en-US"/>
        </w:rPr>
        <w:t xml:space="preserve">, </w:t>
      </w:r>
      <w:r w:rsidRPr="00BD789C">
        <w:rPr>
          <w:i/>
          <w:lang w:val="en-US"/>
        </w:rPr>
        <w:t>Spirits &amp; Clocks</w:t>
      </w:r>
      <w:r w:rsidRPr="00BD789C">
        <w:rPr>
          <w:lang w:val="en-US"/>
        </w:rPr>
        <w:t>, 122-140.</w:t>
      </w:r>
    </w:p>
  </w:footnote>
  <w:footnote w:id="66">
    <w:p w14:paraId="6083E7F0" w14:textId="71598E93" w:rsidR="00C64909" w:rsidRPr="00BD789C" w:rsidRDefault="00C64909">
      <w:pPr>
        <w:pStyle w:val="FootnoteText"/>
        <w:rPr>
          <w:lang w:val="en-US"/>
        </w:rPr>
      </w:pPr>
      <w:r w:rsidRPr="00BF4058">
        <w:rPr>
          <w:rStyle w:val="FootnoteReference"/>
          <w:highlight w:val="yellow"/>
        </w:rPr>
        <w:footnoteRef/>
      </w:r>
      <w:r w:rsidRPr="00BD789C">
        <w:rPr>
          <w:lang w:val="en-US"/>
        </w:rPr>
        <w:t xml:space="preserve"> See </w:t>
      </w:r>
      <w:proofErr w:type="spellStart"/>
      <w:r w:rsidRPr="00BD789C">
        <w:rPr>
          <w:lang w:val="en-US"/>
        </w:rPr>
        <w:t>Meschini</w:t>
      </w:r>
      <w:proofErr w:type="spellEnd"/>
      <w:r w:rsidRPr="00BD789C">
        <w:rPr>
          <w:lang w:val="en-US"/>
        </w:rPr>
        <w:t xml:space="preserve"> 2018, p. 73. </w:t>
      </w:r>
      <w:proofErr w:type="spellStart"/>
      <w:r w:rsidRPr="00BD789C">
        <w:rPr>
          <w:lang w:val="en-US"/>
        </w:rPr>
        <w:t>Meschini</w:t>
      </w:r>
      <w:proofErr w:type="spellEnd"/>
      <w:r w:rsidRPr="00BD789C">
        <w:rPr>
          <w:lang w:val="en-US"/>
        </w:rPr>
        <w:t xml:space="preserve"> also reconstructs Descartes’ conversation on finalism with </w:t>
      </w:r>
      <w:proofErr w:type="spellStart"/>
      <w:r w:rsidRPr="00BD789C">
        <w:rPr>
          <w:lang w:val="en-US"/>
        </w:rPr>
        <w:t>Burman</w:t>
      </w:r>
      <w:proofErr w:type="spellEnd"/>
      <w:r w:rsidRPr="00BD789C">
        <w:rPr>
          <w:lang w:val="en-US"/>
        </w:rPr>
        <w:t xml:space="preserve">, see </w:t>
      </w:r>
      <w:r w:rsidRPr="00BD789C">
        <w:rPr>
          <w:i/>
          <w:lang w:val="en-US"/>
        </w:rPr>
        <w:t xml:space="preserve">Colloquium with </w:t>
      </w:r>
      <w:proofErr w:type="spellStart"/>
      <w:r w:rsidRPr="00BD789C">
        <w:rPr>
          <w:i/>
          <w:lang w:val="en-US"/>
        </w:rPr>
        <w:t>Burman</w:t>
      </w:r>
      <w:proofErr w:type="spellEnd"/>
      <w:r w:rsidRPr="00BD789C">
        <w:rPr>
          <w:lang w:val="en-US"/>
        </w:rPr>
        <w:t xml:space="preserve">, AT V 158. An important point is in Des </w:t>
      </w:r>
      <w:proofErr w:type="spellStart"/>
      <w:r w:rsidRPr="00BD789C">
        <w:rPr>
          <w:lang w:val="en-US"/>
        </w:rPr>
        <w:t>Chene</w:t>
      </w:r>
      <w:proofErr w:type="spellEnd"/>
      <w:r w:rsidRPr="00BD789C">
        <w:rPr>
          <w:lang w:val="en-US"/>
        </w:rPr>
        <w:t xml:space="preserve"> 1996, pp. 168-211. </w:t>
      </w:r>
      <w:r w:rsidRPr="00BF4058">
        <w:rPr>
          <w:highlight w:val="yellow"/>
          <w:lang w:val="en-US"/>
        </w:rPr>
        <w:t xml:space="preserve">Cf. </w:t>
      </w:r>
      <w:proofErr w:type="spellStart"/>
      <w:r w:rsidRPr="00BF4058">
        <w:rPr>
          <w:highlight w:val="yellow"/>
          <w:lang w:val="en-US"/>
        </w:rPr>
        <w:t>Scribano</w:t>
      </w:r>
      <w:proofErr w:type="spellEnd"/>
      <w:r w:rsidRPr="00BF4058">
        <w:rPr>
          <w:highlight w:val="yellow"/>
          <w:lang w:val="en-US"/>
        </w:rPr>
        <w:t xml:space="preserve"> 2020, pp. 98-99.</w:t>
      </w:r>
      <w:r w:rsidR="00BD789C" w:rsidRPr="00BF4058">
        <w:rPr>
          <w:highlight w:val="yellow"/>
          <w:lang w:val="en-US"/>
        </w:rPr>
        <w:t xml:space="preserve"> Brown,</w:t>
      </w:r>
      <w:r w:rsidRPr="00BF4058">
        <w:rPr>
          <w:highlight w:val="yellow"/>
          <w:lang w:val="en-US"/>
        </w:rPr>
        <w:t xml:space="preserve"> </w:t>
      </w:r>
      <w:proofErr w:type="spellStart"/>
      <w:r w:rsidRPr="00BF4058">
        <w:rPr>
          <w:highlight w:val="yellow"/>
          <w:lang w:val="en-US"/>
        </w:rPr>
        <w:t>Normore</w:t>
      </w:r>
      <w:proofErr w:type="spellEnd"/>
      <w:r w:rsidRPr="00BF4058">
        <w:rPr>
          <w:highlight w:val="yellow"/>
          <w:lang w:val="en-US"/>
        </w:rPr>
        <w:t xml:space="preserve"> 2020, pp. 94-134</w:t>
      </w:r>
      <w:r w:rsidRPr="00BD789C">
        <w:rPr>
          <w:lang w:val="en-US"/>
        </w:rPr>
        <w:t>.</w:t>
      </w:r>
    </w:p>
  </w:footnote>
  <w:footnote w:id="67">
    <w:p w14:paraId="1D4946BF" w14:textId="1BF20686" w:rsidR="00C64909" w:rsidRPr="00BD789C" w:rsidRDefault="00C64909">
      <w:pPr>
        <w:pStyle w:val="FootnoteText"/>
        <w:rPr>
          <w:lang w:val="fr-FR"/>
        </w:rPr>
      </w:pPr>
      <w:r w:rsidRPr="00BD789C">
        <w:rPr>
          <w:rStyle w:val="FootnoteReference"/>
        </w:rPr>
        <w:footnoteRef/>
      </w:r>
      <w:r w:rsidRPr="00BD789C">
        <w:rPr>
          <w:lang w:val="fr-FR"/>
        </w:rPr>
        <w:t xml:space="preserve"> Cf. Bauhin 1605, p. 1228.</w:t>
      </w:r>
    </w:p>
  </w:footnote>
  <w:footnote w:id="68">
    <w:p w14:paraId="7A622F00" w14:textId="5F7A119C" w:rsidR="00C64909" w:rsidRPr="00BD789C" w:rsidRDefault="00C64909" w:rsidP="009B584F">
      <w:pPr>
        <w:pStyle w:val="FootnoteText"/>
        <w:widowControl w:val="0"/>
        <w:rPr>
          <w:lang w:val="fr-FR"/>
        </w:rPr>
      </w:pPr>
      <w:r w:rsidRPr="00BD789C">
        <w:rPr>
          <w:rStyle w:val="FootnoteReference"/>
        </w:rPr>
        <w:footnoteRef/>
      </w:r>
      <w:r w:rsidRPr="00BD789C">
        <w:rPr>
          <w:lang w:val="fr-FR"/>
        </w:rPr>
        <w:t xml:space="preserve"> </w:t>
      </w:r>
      <w:proofErr w:type="spellStart"/>
      <w:r w:rsidRPr="00BD789C">
        <w:rPr>
          <w:lang w:val="fr-FR"/>
        </w:rPr>
        <w:t>Aucante</w:t>
      </w:r>
      <w:proofErr w:type="spellEnd"/>
      <w:r w:rsidRPr="00BD789C">
        <w:rPr>
          <w:lang w:val="fr-FR"/>
        </w:rPr>
        <w:t xml:space="preserve"> 2006, pp. 137-139.</w:t>
      </w:r>
    </w:p>
  </w:footnote>
  <w:footnote w:id="69">
    <w:p w14:paraId="1349BEE5" w14:textId="6EABDB70" w:rsidR="00C64909" w:rsidRPr="00BD789C" w:rsidRDefault="00C64909">
      <w:pPr>
        <w:pStyle w:val="FootnoteText"/>
        <w:rPr>
          <w:lang w:val="en-US"/>
        </w:rPr>
      </w:pPr>
      <w:r w:rsidRPr="00BD789C">
        <w:rPr>
          <w:rStyle w:val="FootnoteReference"/>
        </w:rPr>
        <w:footnoteRef/>
      </w:r>
      <w:r w:rsidRPr="00BD789C">
        <w:rPr>
          <w:lang w:val="en-US"/>
        </w:rPr>
        <w:t xml:space="preserve"> </w:t>
      </w:r>
      <w:proofErr w:type="spellStart"/>
      <w:r w:rsidRPr="00BD789C">
        <w:rPr>
          <w:i/>
          <w:lang w:val="en-US"/>
        </w:rPr>
        <w:t>L’Homme</w:t>
      </w:r>
      <w:proofErr w:type="spellEnd"/>
      <w:r w:rsidRPr="00BD789C">
        <w:rPr>
          <w:lang w:val="en-US"/>
        </w:rPr>
        <w:t>, AT XI 139; G 116.</w:t>
      </w:r>
    </w:p>
  </w:footnote>
  <w:footnote w:id="70">
    <w:p w14:paraId="279E2A12" w14:textId="4EA76369" w:rsidR="00C64909" w:rsidRPr="00BD789C" w:rsidRDefault="00C64909">
      <w:pPr>
        <w:pStyle w:val="FootnoteText"/>
        <w:rPr>
          <w:lang w:val="en-US"/>
        </w:rPr>
      </w:pPr>
      <w:r w:rsidRPr="00BD789C">
        <w:rPr>
          <w:rStyle w:val="FootnoteReference"/>
        </w:rPr>
        <w:footnoteRef/>
      </w:r>
      <w:r w:rsidRPr="00BD789C">
        <w:rPr>
          <w:lang w:val="en-US"/>
        </w:rPr>
        <w:t xml:space="preserve"> Cf. </w:t>
      </w:r>
      <w:r w:rsidRPr="00BD789C">
        <w:rPr>
          <w:i/>
          <w:lang w:val="en-US"/>
        </w:rPr>
        <w:t xml:space="preserve">De </w:t>
      </w:r>
      <w:proofErr w:type="spellStart"/>
      <w:r w:rsidRPr="00BD789C">
        <w:rPr>
          <w:i/>
          <w:lang w:val="en-US"/>
        </w:rPr>
        <w:t>methodo</w:t>
      </w:r>
      <w:proofErr w:type="spellEnd"/>
      <w:r w:rsidRPr="00BD789C">
        <w:rPr>
          <w:lang w:val="en-US"/>
        </w:rPr>
        <w:t xml:space="preserve">, AT VI 570. </w:t>
      </w:r>
      <w:proofErr w:type="spellStart"/>
      <w:r w:rsidRPr="00BD789C">
        <w:rPr>
          <w:i/>
          <w:lang w:val="en-US"/>
        </w:rPr>
        <w:t>Passiones</w:t>
      </w:r>
      <w:proofErr w:type="spellEnd"/>
      <w:r w:rsidRPr="00BD789C">
        <w:rPr>
          <w:i/>
          <w:lang w:val="en-US"/>
        </w:rPr>
        <w:t xml:space="preserve"> </w:t>
      </w:r>
      <w:proofErr w:type="spellStart"/>
      <w:r w:rsidRPr="00BD789C">
        <w:rPr>
          <w:i/>
          <w:lang w:val="en-US"/>
        </w:rPr>
        <w:t>animae</w:t>
      </w:r>
      <w:proofErr w:type="spellEnd"/>
      <w:r w:rsidRPr="00BD789C">
        <w:rPr>
          <w:lang w:val="en-US"/>
        </w:rPr>
        <w:t xml:space="preserve">, art. 9, p. 5. In this latter case, the Latin term translates the French </w:t>
      </w:r>
      <w:proofErr w:type="spellStart"/>
      <w:r w:rsidRPr="00BD789C">
        <w:rPr>
          <w:i/>
          <w:lang w:val="en-US"/>
        </w:rPr>
        <w:t>impetuosité</w:t>
      </w:r>
      <w:proofErr w:type="spellEnd"/>
      <w:r w:rsidRPr="00BD789C">
        <w:rPr>
          <w:lang w:val="en-US"/>
        </w:rPr>
        <w:t xml:space="preserve"> (</w:t>
      </w:r>
      <w:r w:rsidRPr="00BD789C">
        <w:rPr>
          <w:i/>
          <w:lang w:val="en-US"/>
        </w:rPr>
        <w:t xml:space="preserve">Passions de </w:t>
      </w:r>
      <w:proofErr w:type="spellStart"/>
      <w:r w:rsidRPr="00BD789C">
        <w:rPr>
          <w:i/>
          <w:lang w:val="en-US"/>
        </w:rPr>
        <w:t>l’</w:t>
      </w:r>
      <w:r w:rsidRPr="00BD789C">
        <w:rPr>
          <w:rFonts w:cs="Times New Roman"/>
          <w:i/>
          <w:lang w:val="en-US"/>
        </w:rPr>
        <w:t>â</w:t>
      </w:r>
      <w:r w:rsidRPr="00BD789C">
        <w:rPr>
          <w:i/>
          <w:lang w:val="en-US"/>
        </w:rPr>
        <w:t>me</w:t>
      </w:r>
      <w:proofErr w:type="spellEnd"/>
      <w:r w:rsidRPr="00BD789C">
        <w:rPr>
          <w:lang w:val="en-US"/>
        </w:rPr>
        <w:t xml:space="preserve">, 9, AT XI 333). See also, Descartes to </w:t>
      </w:r>
      <w:proofErr w:type="spellStart"/>
      <w:r w:rsidRPr="00BD789C">
        <w:rPr>
          <w:lang w:val="en-US"/>
        </w:rPr>
        <w:t>Regius</w:t>
      </w:r>
      <w:proofErr w:type="spellEnd"/>
      <w:r w:rsidRPr="00BD789C">
        <w:rPr>
          <w:lang w:val="en-US"/>
        </w:rPr>
        <w:t xml:space="preserve">, 24 May 1640, AT III 69. Descartes to </w:t>
      </w:r>
      <w:proofErr w:type="spellStart"/>
      <w:r w:rsidRPr="00BD789C">
        <w:rPr>
          <w:lang w:val="en-US"/>
        </w:rPr>
        <w:t>Beverwijck</w:t>
      </w:r>
      <w:proofErr w:type="spellEnd"/>
      <w:r w:rsidRPr="00BD789C">
        <w:rPr>
          <w:lang w:val="en-US"/>
        </w:rPr>
        <w:t>, 5 July 1643, AT IV 5.</w:t>
      </w:r>
    </w:p>
  </w:footnote>
  <w:footnote w:id="71">
    <w:p w14:paraId="61551A2B" w14:textId="2798CDF9" w:rsidR="00C64909" w:rsidRPr="00BD789C" w:rsidRDefault="00C64909">
      <w:pPr>
        <w:pStyle w:val="FootnoteText"/>
        <w:rPr>
          <w:lang w:val="en-US"/>
        </w:rPr>
      </w:pPr>
      <w:r w:rsidRPr="00BD789C">
        <w:rPr>
          <w:rStyle w:val="FootnoteReference"/>
        </w:rPr>
        <w:footnoteRef/>
      </w:r>
      <w:r w:rsidRPr="00BD789C">
        <w:rPr>
          <w:lang w:val="en-US"/>
        </w:rPr>
        <w:t xml:space="preserve"> </w:t>
      </w:r>
      <w:proofErr w:type="spellStart"/>
      <w:r w:rsidRPr="00BD789C">
        <w:rPr>
          <w:i/>
          <w:lang w:val="en-US"/>
        </w:rPr>
        <w:t>Primae</w:t>
      </w:r>
      <w:proofErr w:type="spellEnd"/>
      <w:r w:rsidRPr="00BD789C">
        <w:rPr>
          <w:i/>
          <w:lang w:val="en-US"/>
        </w:rPr>
        <w:t xml:space="preserve"> </w:t>
      </w:r>
      <w:proofErr w:type="spellStart"/>
      <w:r w:rsidRPr="00BD789C">
        <w:rPr>
          <w:i/>
          <w:lang w:val="en-US"/>
        </w:rPr>
        <w:t>Cogitationes</w:t>
      </w:r>
      <w:proofErr w:type="spellEnd"/>
      <w:r w:rsidRPr="00BD789C">
        <w:rPr>
          <w:lang w:val="en-US"/>
        </w:rPr>
        <w:t>, AT XI 510. [Translation mine.]</w:t>
      </w:r>
    </w:p>
  </w:footnote>
  <w:footnote w:id="72">
    <w:p w14:paraId="5B2B1073" w14:textId="54FDAB75" w:rsidR="00C64909" w:rsidRPr="00BD789C" w:rsidRDefault="00C64909">
      <w:pPr>
        <w:pStyle w:val="FootnoteText"/>
        <w:rPr>
          <w:lang w:val="en-US"/>
        </w:rPr>
      </w:pPr>
      <w:r w:rsidRPr="00BD789C">
        <w:rPr>
          <w:rStyle w:val="FootnoteReference"/>
        </w:rPr>
        <w:footnoteRef/>
      </w:r>
      <w:r w:rsidRPr="00BD789C">
        <w:rPr>
          <w:lang w:val="en-US"/>
        </w:rPr>
        <w:t xml:space="preserve"> </w:t>
      </w:r>
      <w:proofErr w:type="spellStart"/>
      <w:r w:rsidRPr="00BD789C">
        <w:rPr>
          <w:i/>
          <w:lang w:val="en-US"/>
        </w:rPr>
        <w:t>Excerpta</w:t>
      </w:r>
      <w:proofErr w:type="spellEnd"/>
      <w:r w:rsidRPr="00BD789C">
        <w:rPr>
          <w:i/>
          <w:lang w:val="en-US"/>
        </w:rPr>
        <w:t xml:space="preserve"> </w:t>
      </w:r>
      <w:proofErr w:type="spellStart"/>
      <w:r w:rsidRPr="00BD789C">
        <w:rPr>
          <w:i/>
          <w:lang w:val="en-US"/>
        </w:rPr>
        <w:t>anatomica</w:t>
      </w:r>
      <w:proofErr w:type="spellEnd"/>
      <w:r w:rsidRPr="00BD789C">
        <w:rPr>
          <w:lang w:val="en-US"/>
        </w:rPr>
        <w:t>, AT XI 631. [Translation mine.]</w:t>
      </w:r>
    </w:p>
  </w:footnote>
  <w:footnote w:id="73">
    <w:p w14:paraId="59D750E2" w14:textId="77777777" w:rsidR="00C64909" w:rsidRPr="00BD789C" w:rsidRDefault="00C64909" w:rsidP="008E44A1">
      <w:pPr>
        <w:pStyle w:val="FootnoteText"/>
        <w:rPr>
          <w:lang w:val="en-US"/>
        </w:rPr>
      </w:pPr>
      <w:r w:rsidRPr="00BD789C">
        <w:rPr>
          <w:rStyle w:val="FootnoteReference"/>
        </w:rPr>
        <w:footnoteRef/>
      </w:r>
      <w:r w:rsidRPr="00BD789C">
        <w:rPr>
          <w:lang w:val="en-US"/>
        </w:rPr>
        <w:t xml:space="preserve"> </w:t>
      </w:r>
      <w:proofErr w:type="spellStart"/>
      <w:r w:rsidRPr="00BD789C">
        <w:rPr>
          <w:i/>
          <w:lang w:val="en-US"/>
        </w:rPr>
        <w:t>Excerpta</w:t>
      </w:r>
      <w:proofErr w:type="spellEnd"/>
      <w:r w:rsidRPr="00BD789C">
        <w:rPr>
          <w:i/>
          <w:lang w:val="en-US"/>
        </w:rPr>
        <w:t xml:space="preserve"> </w:t>
      </w:r>
      <w:proofErr w:type="spellStart"/>
      <w:r w:rsidRPr="00BD789C">
        <w:rPr>
          <w:i/>
          <w:lang w:val="en-US"/>
        </w:rPr>
        <w:t>anatomica</w:t>
      </w:r>
      <w:proofErr w:type="spellEnd"/>
      <w:r w:rsidRPr="00BD789C">
        <w:rPr>
          <w:lang w:val="en-US"/>
        </w:rPr>
        <w:t>, AT XI 631. [Translation mine.]</w:t>
      </w:r>
    </w:p>
  </w:footnote>
  <w:footnote w:id="74">
    <w:p w14:paraId="698CB30F" w14:textId="4CF28B9D" w:rsidR="00C64909" w:rsidRPr="00BD789C" w:rsidRDefault="00C64909">
      <w:pPr>
        <w:pStyle w:val="FootnoteText"/>
        <w:rPr>
          <w:lang w:val="en-US"/>
        </w:rPr>
      </w:pPr>
      <w:r w:rsidRPr="00BD789C">
        <w:rPr>
          <w:rStyle w:val="FootnoteReference"/>
        </w:rPr>
        <w:footnoteRef/>
      </w:r>
      <w:r w:rsidRPr="00BD789C">
        <w:rPr>
          <w:lang w:val="en-US"/>
        </w:rPr>
        <w:t xml:space="preserve"> Descartes to </w:t>
      </w:r>
      <w:proofErr w:type="spellStart"/>
      <w:r w:rsidRPr="00BD789C">
        <w:rPr>
          <w:lang w:val="en-US"/>
        </w:rPr>
        <w:t>Regius</w:t>
      </w:r>
      <w:proofErr w:type="spellEnd"/>
      <w:r w:rsidRPr="00BD789C">
        <w:rPr>
          <w:lang w:val="en-US"/>
        </w:rPr>
        <w:t>, June 1642, AT III 566; CSM III 214.</w:t>
      </w:r>
    </w:p>
  </w:footnote>
  <w:footnote w:id="75">
    <w:p w14:paraId="11046664" w14:textId="763362A4" w:rsidR="00C64909" w:rsidRPr="00BD789C" w:rsidRDefault="00C64909" w:rsidP="00E159A5">
      <w:pPr>
        <w:pStyle w:val="FootnoteText"/>
        <w:widowControl w:val="0"/>
        <w:rPr>
          <w:lang w:val="en-US"/>
        </w:rPr>
      </w:pPr>
      <w:r w:rsidRPr="00BD789C">
        <w:rPr>
          <w:rStyle w:val="FootnoteReference"/>
        </w:rPr>
        <w:footnoteRef/>
      </w:r>
      <w:r w:rsidRPr="00BD789C">
        <w:rPr>
          <w:lang w:val="en-US"/>
        </w:rPr>
        <w:t xml:space="preserve"> </w:t>
      </w:r>
      <w:proofErr w:type="spellStart"/>
      <w:r w:rsidRPr="00BD789C">
        <w:rPr>
          <w:lang w:val="en-US"/>
        </w:rPr>
        <w:t>Riskin</w:t>
      </w:r>
      <w:proofErr w:type="spellEnd"/>
      <w:r w:rsidRPr="00BD789C">
        <w:rPr>
          <w:lang w:val="en-US"/>
        </w:rPr>
        <w:t xml:space="preserve"> 2016, p. 53.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7976D3"/>
    <w:multiLevelType w:val="hybridMultilevel"/>
    <w:tmpl w:val="EF0C2CD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8B8"/>
    <w:rsid w:val="00002D6F"/>
    <w:rsid w:val="0000435E"/>
    <w:rsid w:val="0000629F"/>
    <w:rsid w:val="0001079E"/>
    <w:rsid w:val="000141E8"/>
    <w:rsid w:val="000161E4"/>
    <w:rsid w:val="00021E8C"/>
    <w:rsid w:val="000232B9"/>
    <w:rsid w:val="000244B8"/>
    <w:rsid w:val="00024C20"/>
    <w:rsid w:val="00025592"/>
    <w:rsid w:val="00027305"/>
    <w:rsid w:val="0003720A"/>
    <w:rsid w:val="00055896"/>
    <w:rsid w:val="000703F6"/>
    <w:rsid w:val="0007225F"/>
    <w:rsid w:val="0007235A"/>
    <w:rsid w:val="0007401A"/>
    <w:rsid w:val="00076F57"/>
    <w:rsid w:val="0008122A"/>
    <w:rsid w:val="00091DFB"/>
    <w:rsid w:val="000925F2"/>
    <w:rsid w:val="0009730D"/>
    <w:rsid w:val="000A5621"/>
    <w:rsid w:val="000B1184"/>
    <w:rsid w:val="000B4849"/>
    <w:rsid w:val="000C30D4"/>
    <w:rsid w:val="000E1E12"/>
    <w:rsid w:val="000E1FC4"/>
    <w:rsid w:val="000E3A47"/>
    <w:rsid w:val="000E5C3B"/>
    <w:rsid w:val="000F1951"/>
    <w:rsid w:val="000F48FD"/>
    <w:rsid w:val="00112CB3"/>
    <w:rsid w:val="00113D45"/>
    <w:rsid w:val="001158AC"/>
    <w:rsid w:val="0012412C"/>
    <w:rsid w:val="0012445C"/>
    <w:rsid w:val="00125916"/>
    <w:rsid w:val="00126502"/>
    <w:rsid w:val="00131174"/>
    <w:rsid w:val="0013196C"/>
    <w:rsid w:val="001348B4"/>
    <w:rsid w:val="00136F4A"/>
    <w:rsid w:val="00147033"/>
    <w:rsid w:val="0014766B"/>
    <w:rsid w:val="001507B3"/>
    <w:rsid w:val="00153AB0"/>
    <w:rsid w:val="0015754C"/>
    <w:rsid w:val="00160659"/>
    <w:rsid w:val="001837F9"/>
    <w:rsid w:val="00183C71"/>
    <w:rsid w:val="00185620"/>
    <w:rsid w:val="00186112"/>
    <w:rsid w:val="00195C38"/>
    <w:rsid w:val="001965D7"/>
    <w:rsid w:val="001967BD"/>
    <w:rsid w:val="001A254E"/>
    <w:rsid w:val="001C075D"/>
    <w:rsid w:val="001C4B54"/>
    <w:rsid w:val="001C4BA9"/>
    <w:rsid w:val="001C6573"/>
    <w:rsid w:val="001D0CA2"/>
    <w:rsid w:val="001D41F7"/>
    <w:rsid w:val="001E6721"/>
    <w:rsid w:val="001E7A35"/>
    <w:rsid w:val="001F2D10"/>
    <w:rsid w:val="00200DE1"/>
    <w:rsid w:val="00200EC2"/>
    <w:rsid w:val="00202E91"/>
    <w:rsid w:val="002038AF"/>
    <w:rsid w:val="0020464A"/>
    <w:rsid w:val="00205062"/>
    <w:rsid w:val="00221FD2"/>
    <w:rsid w:val="0022330F"/>
    <w:rsid w:val="00231494"/>
    <w:rsid w:val="00232606"/>
    <w:rsid w:val="00243781"/>
    <w:rsid w:val="0025040B"/>
    <w:rsid w:val="0025075F"/>
    <w:rsid w:val="00250E6A"/>
    <w:rsid w:val="002602FE"/>
    <w:rsid w:val="00262845"/>
    <w:rsid w:val="00262DAC"/>
    <w:rsid w:val="00267D64"/>
    <w:rsid w:val="002758A7"/>
    <w:rsid w:val="00275DD8"/>
    <w:rsid w:val="00276DFA"/>
    <w:rsid w:val="00283632"/>
    <w:rsid w:val="0028750A"/>
    <w:rsid w:val="00291193"/>
    <w:rsid w:val="00293B17"/>
    <w:rsid w:val="002A3F5D"/>
    <w:rsid w:val="002B2AA6"/>
    <w:rsid w:val="002B3CEE"/>
    <w:rsid w:val="002B6071"/>
    <w:rsid w:val="002B76D3"/>
    <w:rsid w:val="002C1F57"/>
    <w:rsid w:val="002C2CCC"/>
    <w:rsid w:val="002C391A"/>
    <w:rsid w:val="002C7C64"/>
    <w:rsid w:val="002D5BD2"/>
    <w:rsid w:val="002E0BF5"/>
    <w:rsid w:val="002E37D5"/>
    <w:rsid w:val="002E5AC5"/>
    <w:rsid w:val="002F0E16"/>
    <w:rsid w:val="002F22B1"/>
    <w:rsid w:val="002F46A5"/>
    <w:rsid w:val="003020FB"/>
    <w:rsid w:val="00302565"/>
    <w:rsid w:val="0031460C"/>
    <w:rsid w:val="00317A6F"/>
    <w:rsid w:val="00317B1F"/>
    <w:rsid w:val="0032463B"/>
    <w:rsid w:val="00327EE8"/>
    <w:rsid w:val="00340506"/>
    <w:rsid w:val="00342F62"/>
    <w:rsid w:val="00343ECF"/>
    <w:rsid w:val="003517E1"/>
    <w:rsid w:val="00351A86"/>
    <w:rsid w:val="00355792"/>
    <w:rsid w:val="00355EAC"/>
    <w:rsid w:val="00363FE1"/>
    <w:rsid w:val="00380504"/>
    <w:rsid w:val="00381E31"/>
    <w:rsid w:val="0038336B"/>
    <w:rsid w:val="00383B84"/>
    <w:rsid w:val="0038655B"/>
    <w:rsid w:val="003875B2"/>
    <w:rsid w:val="003A1CAA"/>
    <w:rsid w:val="003A458D"/>
    <w:rsid w:val="003B03B8"/>
    <w:rsid w:val="003B11C5"/>
    <w:rsid w:val="003B1FA4"/>
    <w:rsid w:val="003C0167"/>
    <w:rsid w:val="003C172A"/>
    <w:rsid w:val="003C175E"/>
    <w:rsid w:val="003C192B"/>
    <w:rsid w:val="003D0F37"/>
    <w:rsid w:val="003D6414"/>
    <w:rsid w:val="003E02D6"/>
    <w:rsid w:val="0040324A"/>
    <w:rsid w:val="00405037"/>
    <w:rsid w:val="00406CC5"/>
    <w:rsid w:val="00410FDD"/>
    <w:rsid w:val="00411E39"/>
    <w:rsid w:val="00432ACA"/>
    <w:rsid w:val="004331DF"/>
    <w:rsid w:val="00441F6B"/>
    <w:rsid w:val="004450DE"/>
    <w:rsid w:val="004576C9"/>
    <w:rsid w:val="004737D9"/>
    <w:rsid w:val="00474577"/>
    <w:rsid w:val="00480918"/>
    <w:rsid w:val="0048203D"/>
    <w:rsid w:val="0048747C"/>
    <w:rsid w:val="00493525"/>
    <w:rsid w:val="0049500D"/>
    <w:rsid w:val="00496F62"/>
    <w:rsid w:val="004B275B"/>
    <w:rsid w:val="004B35FE"/>
    <w:rsid w:val="004B4DE7"/>
    <w:rsid w:val="004B6F92"/>
    <w:rsid w:val="004C2FC7"/>
    <w:rsid w:val="004C5BEA"/>
    <w:rsid w:val="004C5C59"/>
    <w:rsid w:val="004C7CAA"/>
    <w:rsid w:val="004D22ED"/>
    <w:rsid w:val="004D3F0F"/>
    <w:rsid w:val="004E2893"/>
    <w:rsid w:val="004F0A0F"/>
    <w:rsid w:val="004F1D6F"/>
    <w:rsid w:val="00500721"/>
    <w:rsid w:val="00503DA8"/>
    <w:rsid w:val="00506417"/>
    <w:rsid w:val="00507A1C"/>
    <w:rsid w:val="005135EC"/>
    <w:rsid w:val="005161B7"/>
    <w:rsid w:val="0051681E"/>
    <w:rsid w:val="005175D6"/>
    <w:rsid w:val="00527F2B"/>
    <w:rsid w:val="00530CA3"/>
    <w:rsid w:val="005313EC"/>
    <w:rsid w:val="0053279C"/>
    <w:rsid w:val="00542564"/>
    <w:rsid w:val="005427C8"/>
    <w:rsid w:val="005463E4"/>
    <w:rsid w:val="005479FA"/>
    <w:rsid w:val="0055517A"/>
    <w:rsid w:val="00557C3A"/>
    <w:rsid w:val="0056184D"/>
    <w:rsid w:val="005662D4"/>
    <w:rsid w:val="00566447"/>
    <w:rsid w:val="00572896"/>
    <w:rsid w:val="00574CA6"/>
    <w:rsid w:val="005819B4"/>
    <w:rsid w:val="005859AA"/>
    <w:rsid w:val="00586AF0"/>
    <w:rsid w:val="005A437B"/>
    <w:rsid w:val="005B1889"/>
    <w:rsid w:val="005B5113"/>
    <w:rsid w:val="005B61F7"/>
    <w:rsid w:val="005C63C2"/>
    <w:rsid w:val="005C6F24"/>
    <w:rsid w:val="005D289E"/>
    <w:rsid w:val="005D2F2E"/>
    <w:rsid w:val="005D3431"/>
    <w:rsid w:val="005E2E51"/>
    <w:rsid w:val="005E3379"/>
    <w:rsid w:val="005E40AF"/>
    <w:rsid w:val="005F0330"/>
    <w:rsid w:val="005F4AB8"/>
    <w:rsid w:val="00600B63"/>
    <w:rsid w:val="00605C22"/>
    <w:rsid w:val="00606AB0"/>
    <w:rsid w:val="00610993"/>
    <w:rsid w:val="00617C41"/>
    <w:rsid w:val="006211CE"/>
    <w:rsid w:val="0063147D"/>
    <w:rsid w:val="0063694E"/>
    <w:rsid w:val="00641839"/>
    <w:rsid w:val="00652815"/>
    <w:rsid w:val="006548D3"/>
    <w:rsid w:val="006660E6"/>
    <w:rsid w:val="00670C06"/>
    <w:rsid w:val="006725BA"/>
    <w:rsid w:val="00673628"/>
    <w:rsid w:val="00685C19"/>
    <w:rsid w:val="00696116"/>
    <w:rsid w:val="00697119"/>
    <w:rsid w:val="006A367F"/>
    <w:rsid w:val="006A73B6"/>
    <w:rsid w:val="006B0408"/>
    <w:rsid w:val="006B15D8"/>
    <w:rsid w:val="006B5E1D"/>
    <w:rsid w:val="006B6C19"/>
    <w:rsid w:val="006C14C8"/>
    <w:rsid w:val="006C1F9D"/>
    <w:rsid w:val="006D06FA"/>
    <w:rsid w:val="006E089F"/>
    <w:rsid w:val="006E1871"/>
    <w:rsid w:val="006E7F41"/>
    <w:rsid w:val="006F0218"/>
    <w:rsid w:val="006F62BD"/>
    <w:rsid w:val="0071144E"/>
    <w:rsid w:val="00713298"/>
    <w:rsid w:val="00713332"/>
    <w:rsid w:val="00717BC5"/>
    <w:rsid w:val="007234DE"/>
    <w:rsid w:val="00727D3D"/>
    <w:rsid w:val="00731BDA"/>
    <w:rsid w:val="00735B1A"/>
    <w:rsid w:val="007372D2"/>
    <w:rsid w:val="0074130A"/>
    <w:rsid w:val="00743AEE"/>
    <w:rsid w:val="007501F6"/>
    <w:rsid w:val="007551B2"/>
    <w:rsid w:val="00755E79"/>
    <w:rsid w:val="007574E6"/>
    <w:rsid w:val="00760F79"/>
    <w:rsid w:val="007652E4"/>
    <w:rsid w:val="00767F45"/>
    <w:rsid w:val="00772EAF"/>
    <w:rsid w:val="00784694"/>
    <w:rsid w:val="007847CE"/>
    <w:rsid w:val="00790CD5"/>
    <w:rsid w:val="00793CFA"/>
    <w:rsid w:val="00797F81"/>
    <w:rsid w:val="007A0B2F"/>
    <w:rsid w:val="007A61FF"/>
    <w:rsid w:val="007B045B"/>
    <w:rsid w:val="007B2D67"/>
    <w:rsid w:val="007B2E06"/>
    <w:rsid w:val="007B71B0"/>
    <w:rsid w:val="007C1377"/>
    <w:rsid w:val="007C7898"/>
    <w:rsid w:val="007D0D38"/>
    <w:rsid w:val="007D757E"/>
    <w:rsid w:val="007E2056"/>
    <w:rsid w:val="007E35FD"/>
    <w:rsid w:val="007E7179"/>
    <w:rsid w:val="007F0CDF"/>
    <w:rsid w:val="007F2B36"/>
    <w:rsid w:val="007F6CDD"/>
    <w:rsid w:val="008063BC"/>
    <w:rsid w:val="0081474F"/>
    <w:rsid w:val="00815474"/>
    <w:rsid w:val="00820705"/>
    <w:rsid w:val="008269CA"/>
    <w:rsid w:val="00831E0B"/>
    <w:rsid w:val="0083243E"/>
    <w:rsid w:val="008364CD"/>
    <w:rsid w:val="00837B4A"/>
    <w:rsid w:val="00841192"/>
    <w:rsid w:val="0084497C"/>
    <w:rsid w:val="00853599"/>
    <w:rsid w:val="00853F9C"/>
    <w:rsid w:val="00862FE2"/>
    <w:rsid w:val="008723CE"/>
    <w:rsid w:val="00881EC8"/>
    <w:rsid w:val="008858C4"/>
    <w:rsid w:val="00892D3E"/>
    <w:rsid w:val="00895496"/>
    <w:rsid w:val="008963BB"/>
    <w:rsid w:val="008A2E31"/>
    <w:rsid w:val="008A478E"/>
    <w:rsid w:val="008B2B64"/>
    <w:rsid w:val="008B7D32"/>
    <w:rsid w:val="008C45FC"/>
    <w:rsid w:val="008C6117"/>
    <w:rsid w:val="008C73DC"/>
    <w:rsid w:val="008D0949"/>
    <w:rsid w:val="008D1655"/>
    <w:rsid w:val="008D4512"/>
    <w:rsid w:val="008D4D7C"/>
    <w:rsid w:val="008D5C18"/>
    <w:rsid w:val="008D6406"/>
    <w:rsid w:val="008D6709"/>
    <w:rsid w:val="008D72B7"/>
    <w:rsid w:val="008E44A1"/>
    <w:rsid w:val="008E706A"/>
    <w:rsid w:val="008F5A56"/>
    <w:rsid w:val="008F74A1"/>
    <w:rsid w:val="0090587C"/>
    <w:rsid w:val="0091560A"/>
    <w:rsid w:val="00916669"/>
    <w:rsid w:val="00923E26"/>
    <w:rsid w:val="0092699E"/>
    <w:rsid w:val="00927E1F"/>
    <w:rsid w:val="00931CBD"/>
    <w:rsid w:val="00931D16"/>
    <w:rsid w:val="00933035"/>
    <w:rsid w:val="009333CC"/>
    <w:rsid w:val="009338FE"/>
    <w:rsid w:val="00946220"/>
    <w:rsid w:val="00950030"/>
    <w:rsid w:val="009545C8"/>
    <w:rsid w:val="009643EB"/>
    <w:rsid w:val="00964674"/>
    <w:rsid w:val="00975F09"/>
    <w:rsid w:val="0098023D"/>
    <w:rsid w:val="009807F9"/>
    <w:rsid w:val="00981608"/>
    <w:rsid w:val="00982ED1"/>
    <w:rsid w:val="009845BA"/>
    <w:rsid w:val="00984FB9"/>
    <w:rsid w:val="009A5BF4"/>
    <w:rsid w:val="009B2257"/>
    <w:rsid w:val="009B4747"/>
    <w:rsid w:val="009B584F"/>
    <w:rsid w:val="009D1040"/>
    <w:rsid w:val="009E1028"/>
    <w:rsid w:val="009F7535"/>
    <w:rsid w:val="00A21C9D"/>
    <w:rsid w:val="00A23AC6"/>
    <w:rsid w:val="00A25A03"/>
    <w:rsid w:val="00A27F61"/>
    <w:rsid w:val="00A315EA"/>
    <w:rsid w:val="00A33842"/>
    <w:rsid w:val="00A478CD"/>
    <w:rsid w:val="00A522DB"/>
    <w:rsid w:val="00A55D0A"/>
    <w:rsid w:val="00A62646"/>
    <w:rsid w:val="00A63AEE"/>
    <w:rsid w:val="00A65971"/>
    <w:rsid w:val="00A675C4"/>
    <w:rsid w:val="00A71445"/>
    <w:rsid w:val="00A720E4"/>
    <w:rsid w:val="00A7383E"/>
    <w:rsid w:val="00A7505B"/>
    <w:rsid w:val="00A76DA3"/>
    <w:rsid w:val="00A87149"/>
    <w:rsid w:val="00A91928"/>
    <w:rsid w:val="00A9239F"/>
    <w:rsid w:val="00A95CC9"/>
    <w:rsid w:val="00AA092E"/>
    <w:rsid w:val="00AA42BE"/>
    <w:rsid w:val="00AB196A"/>
    <w:rsid w:val="00AC706D"/>
    <w:rsid w:val="00AD379E"/>
    <w:rsid w:val="00AD66F4"/>
    <w:rsid w:val="00AE2DF8"/>
    <w:rsid w:val="00AE5761"/>
    <w:rsid w:val="00AE602A"/>
    <w:rsid w:val="00AE6791"/>
    <w:rsid w:val="00AF2D0D"/>
    <w:rsid w:val="00AF4D48"/>
    <w:rsid w:val="00AF6173"/>
    <w:rsid w:val="00B0123B"/>
    <w:rsid w:val="00B01B6B"/>
    <w:rsid w:val="00B041F0"/>
    <w:rsid w:val="00B0489A"/>
    <w:rsid w:val="00B20C31"/>
    <w:rsid w:val="00B21960"/>
    <w:rsid w:val="00B33AF1"/>
    <w:rsid w:val="00B37409"/>
    <w:rsid w:val="00B412D5"/>
    <w:rsid w:val="00B41524"/>
    <w:rsid w:val="00B50B70"/>
    <w:rsid w:val="00B55226"/>
    <w:rsid w:val="00B66891"/>
    <w:rsid w:val="00B66E8E"/>
    <w:rsid w:val="00B679CF"/>
    <w:rsid w:val="00B7136B"/>
    <w:rsid w:val="00B77E16"/>
    <w:rsid w:val="00B83321"/>
    <w:rsid w:val="00B84730"/>
    <w:rsid w:val="00B90182"/>
    <w:rsid w:val="00B939D3"/>
    <w:rsid w:val="00B95EEE"/>
    <w:rsid w:val="00BA5045"/>
    <w:rsid w:val="00BA5072"/>
    <w:rsid w:val="00BB08EC"/>
    <w:rsid w:val="00BB15C7"/>
    <w:rsid w:val="00BB4D5A"/>
    <w:rsid w:val="00BB616D"/>
    <w:rsid w:val="00BB77B7"/>
    <w:rsid w:val="00BC0E3F"/>
    <w:rsid w:val="00BC5462"/>
    <w:rsid w:val="00BD3FCB"/>
    <w:rsid w:val="00BD789C"/>
    <w:rsid w:val="00BF329B"/>
    <w:rsid w:val="00BF4058"/>
    <w:rsid w:val="00BF43D4"/>
    <w:rsid w:val="00BF7129"/>
    <w:rsid w:val="00C1020E"/>
    <w:rsid w:val="00C11335"/>
    <w:rsid w:val="00C11E8B"/>
    <w:rsid w:val="00C16C73"/>
    <w:rsid w:val="00C229AA"/>
    <w:rsid w:val="00C23209"/>
    <w:rsid w:val="00C23AB8"/>
    <w:rsid w:val="00C32644"/>
    <w:rsid w:val="00C455E3"/>
    <w:rsid w:val="00C46BB6"/>
    <w:rsid w:val="00C52644"/>
    <w:rsid w:val="00C5496C"/>
    <w:rsid w:val="00C60854"/>
    <w:rsid w:val="00C64909"/>
    <w:rsid w:val="00C727CF"/>
    <w:rsid w:val="00C74093"/>
    <w:rsid w:val="00C7635A"/>
    <w:rsid w:val="00C80F5F"/>
    <w:rsid w:val="00C837F7"/>
    <w:rsid w:val="00C90E40"/>
    <w:rsid w:val="00C926CC"/>
    <w:rsid w:val="00C94346"/>
    <w:rsid w:val="00C96B32"/>
    <w:rsid w:val="00C970CF"/>
    <w:rsid w:val="00CB2EE8"/>
    <w:rsid w:val="00CB5EF2"/>
    <w:rsid w:val="00CB6D8B"/>
    <w:rsid w:val="00CC0AD1"/>
    <w:rsid w:val="00CD3DE0"/>
    <w:rsid w:val="00CD5D15"/>
    <w:rsid w:val="00CE1FC7"/>
    <w:rsid w:val="00CE7386"/>
    <w:rsid w:val="00CE7B64"/>
    <w:rsid w:val="00CF0B6F"/>
    <w:rsid w:val="00CF5182"/>
    <w:rsid w:val="00D033E8"/>
    <w:rsid w:val="00D10E96"/>
    <w:rsid w:val="00D24542"/>
    <w:rsid w:val="00D24A52"/>
    <w:rsid w:val="00D3351F"/>
    <w:rsid w:val="00D34471"/>
    <w:rsid w:val="00D36A75"/>
    <w:rsid w:val="00D36EE8"/>
    <w:rsid w:val="00D43533"/>
    <w:rsid w:val="00D46D8B"/>
    <w:rsid w:val="00D47B59"/>
    <w:rsid w:val="00D47C22"/>
    <w:rsid w:val="00D5055A"/>
    <w:rsid w:val="00D50625"/>
    <w:rsid w:val="00D52C5A"/>
    <w:rsid w:val="00D57C84"/>
    <w:rsid w:val="00D74165"/>
    <w:rsid w:val="00D9005A"/>
    <w:rsid w:val="00D91D45"/>
    <w:rsid w:val="00DA0284"/>
    <w:rsid w:val="00DB18B8"/>
    <w:rsid w:val="00DC08B4"/>
    <w:rsid w:val="00DC1427"/>
    <w:rsid w:val="00DE3543"/>
    <w:rsid w:val="00DF12BB"/>
    <w:rsid w:val="00DF738F"/>
    <w:rsid w:val="00E014D3"/>
    <w:rsid w:val="00E05FA4"/>
    <w:rsid w:val="00E06F29"/>
    <w:rsid w:val="00E159A5"/>
    <w:rsid w:val="00E15AEE"/>
    <w:rsid w:val="00E2618C"/>
    <w:rsid w:val="00E26302"/>
    <w:rsid w:val="00E34953"/>
    <w:rsid w:val="00E35F9D"/>
    <w:rsid w:val="00E361AE"/>
    <w:rsid w:val="00E46530"/>
    <w:rsid w:val="00E46DC2"/>
    <w:rsid w:val="00E50710"/>
    <w:rsid w:val="00E51DC8"/>
    <w:rsid w:val="00E57149"/>
    <w:rsid w:val="00E64FCB"/>
    <w:rsid w:val="00E6570D"/>
    <w:rsid w:val="00E65E77"/>
    <w:rsid w:val="00E71DEF"/>
    <w:rsid w:val="00E74102"/>
    <w:rsid w:val="00E753A5"/>
    <w:rsid w:val="00E82C12"/>
    <w:rsid w:val="00E8361D"/>
    <w:rsid w:val="00E83A44"/>
    <w:rsid w:val="00E92060"/>
    <w:rsid w:val="00E92682"/>
    <w:rsid w:val="00E92D72"/>
    <w:rsid w:val="00EA11E9"/>
    <w:rsid w:val="00EA2F39"/>
    <w:rsid w:val="00EA6234"/>
    <w:rsid w:val="00EB3A07"/>
    <w:rsid w:val="00EB3DCF"/>
    <w:rsid w:val="00ED38A7"/>
    <w:rsid w:val="00EE51CB"/>
    <w:rsid w:val="00EE5FEE"/>
    <w:rsid w:val="00EF398D"/>
    <w:rsid w:val="00EF3CFE"/>
    <w:rsid w:val="00F05B8A"/>
    <w:rsid w:val="00F07F28"/>
    <w:rsid w:val="00F20839"/>
    <w:rsid w:val="00F20A9F"/>
    <w:rsid w:val="00F218A0"/>
    <w:rsid w:val="00F22B40"/>
    <w:rsid w:val="00F236BF"/>
    <w:rsid w:val="00F25D29"/>
    <w:rsid w:val="00F33FE4"/>
    <w:rsid w:val="00F34A0F"/>
    <w:rsid w:val="00F370D4"/>
    <w:rsid w:val="00F40814"/>
    <w:rsid w:val="00F42519"/>
    <w:rsid w:val="00F4541C"/>
    <w:rsid w:val="00F47EAA"/>
    <w:rsid w:val="00F510D9"/>
    <w:rsid w:val="00F51975"/>
    <w:rsid w:val="00F561E8"/>
    <w:rsid w:val="00F605B8"/>
    <w:rsid w:val="00F64041"/>
    <w:rsid w:val="00F649B7"/>
    <w:rsid w:val="00F6678E"/>
    <w:rsid w:val="00F711D9"/>
    <w:rsid w:val="00F76787"/>
    <w:rsid w:val="00F81A52"/>
    <w:rsid w:val="00F85170"/>
    <w:rsid w:val="00F91269"/>
    <w:rsid w:val="00F917AD"/>
    <w:rsid w:val="00F97DA1"/>
    <w:rsid w:val="00FA0490"/>
    <w:rsid w:val="00FA364D"/>
    <w:rsid w:val="00FB4E3B"/>
    <w:rsid w:val="00FB7E9C"/>
    <w:rsid w:val="00FC20C2"/>
    <w:rsid w:val="00FC6B00"/>
    <w:rsid w:val="00FD2BCC"/>
    <w:rsid w:val="00FE2D0F"/>
    <w:rsid w:val="00FE3198"/>
    <w:rsid w:val="00FE4364"/>
    <w:rsid w:val="00FE6859"/>
    <w:rsid w:val="00FE7C42"/>
    <w:rsid w:val="00FF1567"/>
    <w:rsid w:val="00FF25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CD9D7"/>
  <w15:chartTrackingRefBased/>
  <w15:docId w15:val="{57024CE8-3684-407D-B269-E18F7C489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2FE2"/>
    <w:pPr>
      <w:spacing w:after="0" w:line="36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50625"/>
    <w:pPr>
      <w:spacing w:line="240" w:lineRule="auto"/>
    </w:pPr>
    <w:rPr>
      <w:sz w:val="20"/>
      <w:szCs w:val="20"/>
    </w:rPr>
  </w:style>
  <w:style w:type="character" w:customStyle="1" w:styleId="FootnoteTextChar">
    <w:name w:val="Footnote Text Char"/>
    <w:basedOn w:val="DefaultParagraphFont"/>
    <w:link w:val="FootnoteText"/>
    <w:uiPriority w:val="99"/>
    <w:rsid w:val="00D50625"/>
    <w:rPr>
      <w:rFonts w:ascii="Times New Roman" w:hAnsi="Times New Roman"/>
      <w:sz w:val="20"/>
      <w:szCs w:val="20"/>
    </w:rPr>
  </w:style>
  <w:style w:type="character" w:styleId="FootnoteReference">
    <w:name w:val="footnote reference"/>
    <w:basedOn w:val="DefaultParagraphFont"/>
    <w:unhideWhenUsed/>
    <w:rsid w:val="00D50625"/>
    <w:rPr>
      <w:vertAlign w:val="superscript"/>
    </w:rPr>
  </w:style>
  <w:style w:type="paragraph" w:customStyle="1" w:styleId="Stile4">
    <w:name w:val="Stile4"/>
    <w:basedOn w:val="FootnoteText"/>
    <w:autoRedefine/>
    <w:qFormat/>
    <w:rsid w:val="0051681E"/>
    <w:pPr>
      <w:ind w:left="284" w:hanging="284"/>
    </w:pPr>
    <w:rPr>
      <w:rFonts w:ascii="Garamond" w:eastAsia="Calibri" w:hAnsi="Garamond" w:cs="Times New Roman"/>
      <w:lang w:val="en-US"/>
    </w:rPr>
  </w:style>
  <w:style w:type="paragraph" w:styleId="Header">
    <w:name w:val="header"/>
    <w:basedOn w:val="Normal"/>
    <w:link w:val="HeaderChar"/>
    <w:uiPriority w:val="99"/>
    <w:unhideWhenUsed/>
    <w:rsid w:val="000C30D4"/>
    <w:pPr>
      <w:tabs>
        <w:tab w:val="center" w:pos="4819"/>
        <w:tab w:val="right" w:pos="9638"/>
      </w:tabs>
      <w:spacing w:line="240" w:lineRule="auto"/>
    </w:pPr>
  </w:style>
  <w:style w:type="character" w:customStyle="1" w:styleId="HeaderChar">
    <w:name w:val="Header Char"/>
    <w:basedOn w:val="DefaultParagraphFont"/>
    <w:link w:val="Header"/>
    <w:uiPriority w:val="99"/>
    <w:rsid w:val="000C30D4"/>
    <w:rPr>
      <w:rFonts w:ascii="Times New Roman" w:hAnsi="Times New Roman"/>
      <w:sz w:val="24"/>
    </w:rPr>
  </w:style>
  <w:style w:type="paragraph" w:styleId="Footer">
    <w:name w:val="footer"/>
    <w:basedOn w:val="Normal"/>
    <w:link w:val="FooterChar"/>
    <w:uiPriority w:val="99"/>
    <w:unhideWhenUsed/>
    <w:rsid w:val="000C30D4"/>
    <w:pPr>
      <w:tabs>
        <w:tab w:val="center" w:pos="4819"/>
        <w:tab w:val="right" w:pos="9638"/>
      </w:tabs>
      <w:spacing w:line="240" w:lineRule="auto"/>
    </w:pPr>
  </w:style>
  <w:style w:type="character" w:customStyle="1" w:styleId="FooterChar">
    <w:name w:val="Footer Char"/>
    <w:basedOn w:val="DefaultParagraphFont"/>
    <w:link w:val="Footer"/>
    <w:uiPriority w:val="99"/>
    <w:rsid w:val="000C30D4"/>
    <w:rPr>
      <w:rFonts w:ascii="Times New Roman" w:hAnsi="Times New Roman"/>
      <w:sz w:val="24"/>
    </w:rPr>
  </w:style>
  <w:style w:type="paragraph" w:styleId="ListParagraph">
    <w:name w:val="List Paragraph"/>
    <w:basedOn w:val="Normal"/>
    <w:uiPriority w:val="34"/>
    <w:qFormat/>
    <w:rsid w:val="000C30D4"/>
    <w:pPr>
      <w:ind w:left="720"/>
      <w:contextualSpacing/>
    </w:pPr>
  </w:style>
  <w:style w:type="paragraph" w:customStyle="1" w:styleId="note">
    <w:name w:val="note"/>
    <w:basedOn w:val="FootnoteText"/>
    <w:autoRedefine/>
    <w:qFormat/>
    <w:rsid w:val="00363FE1"/>
    <w:pPr>
      <w:widowControl w:val="0"/>
      <w:ind w:left="284" w:hanging="284"/>
    </w:pPr>
    <w:rPr>
      <w:rFonts w:ascii="Garamond" w:eastAsia="Calibri" w:hAnsi="Garamond" w:cs="Times New Roman"/>
    </w:rPr>
  </w:style>
  <w:style w:type="character" w:styleId="CommentReference">
    <w:name w:val="annotation reference"/>
    <w:basedOn w:val="DefaultParagraphFont"/>
    <w:uiPriority w:val="99"/>
    <w:semiHidden/>
    <w:unhideWhenUsed/>
    <w:rsid w:val="00CD5D15"/>
    <w:rPr>
      <w:sz w:val="16"/>
      <w:szCs w:val="16"/>
    </w:rPr>
  </w:style>
  <w:style w:type="paragraph" w:styleId="CommentText">
    <w:name w:val="annotation text"/>
    <w:basedOn w:val="Normal"/>
    <w:link w:val="CommentTextChar"/>
    <w:uiPriority w:val="99"/>
    <w:semiHidden/>
    <w:unhideWhenUsed/>
    <w:rsid w:val="00CD5D15"/>
    <w:pPr>
      <w:spacing w:line="240" w:lineRule="auto"/>
    </w:pPr>
    <w:rPr>
      <w:sz w:val="20"/>
      <w:szCs w:val="20"/>
    </w:rPr>
  </w:style>
  <w:style w:type="character" w:customStyle="1" w:styleId="CommentTextChar">
    <w:name w:val="Comment Text Char"/>
    <w:basedOn w:val="DefaultParagraphFont"/>
    <w:link w:val="CommentText"/>
    <w:uiPriority w:val="99"/>
    <w:semiHidden/>
    <w:rsid w:val="00CD5D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D5D15"/>
    <w:rPr>
      <w:b/>
      <w:bCs/>
    </w:rPr>
  </w:style>
  <w:style w:type="character" w:customStyle="1" w:styleId="CommentSubjectChar">
    <w:name w:val="Comment Subject Char"/>
    <w:basedOn w:val="CommentTextChar"/>
    <w:link w:val="CommentSubject"/>
    <w:uiPriority w:val="99"/>
    <w:semiHidden/>
    <w:rsid w:val="00CD5D15"/>
    <w:rPr>
      <w:rFonts w:ascii="Times New Roman" w:hAnsi="Times New Roman"/>
      <w:b/>
      <w:bCs/>
      <w:sz w:val="20"/>
      <w:szCs w:val="20"/>
    </w:rPr>
  </w:style>
  <w:style w:type="paragraph" w:styleId="BalloonText">
    <w:name w:val="Balloon Text"/>
    <w:basedOn w:val="Normal"/>
    <w:link w:val="BalloonTextChar"/>
    <w:uiPriority w:val="99"/>
    <w:semiHidden/>
    <w:unhideWhenUsed/>
    <w:rsid w:val="00CD5D1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5D15"/>
    <w:rPr>
      <w:rFonts w:ascii="Segoe UI" w:hAnsi="Segoe UI" w:cs="Segoe UI"/>
      <w:sz w:val="18"/>
      <w:szCs w:val="18"/>
    </w:rPr>
  </w:style>
  <w:style w:type="character" w:styleId="Hyperlink">
    <w:name w:val="Hyperlink"/>
    <w:basedOn w:val="DefaultParagraphFont"/>
    <w:uiPriority w:val="99"/>
    <w:unhideWhenUsed/>
    <w:rsid w:val="003C192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412889">
      <w:bodyDiv w:val="1"/>
      <w:marLeft w:val="0"/>
      <w:marRight w:val="0"/>
      <w:marTop w:val="0"/>
      <w:marBottom w:val="0"/>
      <w:divBdr>
        <w:top w:val="none" w:sz="0" w:space="0" w:color="auto"/>
        <w:left w:val="none" w:sz="0" w:space="0" w:color="auto"/>
        <w:bottom w:val="none" w:sz="0" w:space="0" w:color="auto"/>
        <w:right w:val="none" w:sz="0" w:space="0" w:color="auto"/>
      </w:divBdr>
      <w:divsChild>
        <w:div w:id="14087231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4FF991-1691-43AE-BF84-C326C44D1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1531</TotalTime>
  <Pages>17</Pages>
  <Words>6875</Words>
  <Characters>39193</Characters>
  <Application>Microsoft Office Word</Application>
  <DocSecurity>0</DocSecurity>
  <Lines>326</Lines>
  <Paragraphs>91</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45977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fabrizio</dc:creator>
  <cp:keywords/>
  <dc:description/>
  <cp:lastModifiedBy>HP</cp:lastModifiedBy>
  <cp:revision>23</cp:revision>
  <dcterms:created xsi:type="dcterms:W3CDTF">2020-11-16T08:46:00Z</dcterms:created>
  <dcterms:modified xsi:type="dcterms:W3CDTF">2021-01-21T14:49:00Z</dcterms:modified>
</cp:coreProperties>
</file>