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A7821" w14:textId="6F3889B6" w:rsidR="00452CD8" w:rsidRDefault="00452CD8" w:rsidP="00452CD8">
      <w:pPr>
        <w:jc w:val="center"/>
        <w:rPr>
          <w:rFonts w:ascii="Garamond" w:hAnsi="Garamond"/>
          <w:sz w:val="32"/>
          <w:szCs w:val="32"/>
          <w:lang w:val="en-US"/>
        </w:rPr>
      </w:pPr>
      <w:r w:rsidRPr="00AD405D">
        <w:rPr>
          <w:rFonts w:ascii="Garamond" w:hAnsi="Garamond"/>
          <w:sz w:val="32"/>
          <w:szCs w:val="32"/>
          <w:lang w:val="en-US"/>
        </w:rPr>
        <w:t>Supplementary material</w:t>
      </w:r>
    </w:p>
    <w:p w14:paraId="09DBCBFF" w14:textId="71CBAABE" w:rsidR="00F84004" w:rsidRDefault="00F84004" w:rsidP="00437E30">
      <w:pPr>
        <w:pStyle w:val="Heading1"/>
        <w:spacing w:before="360" w:after="360" w:line="390" w:lineRule="exact"/>
        <w:jc w:val="center"/>
        <w:rPr>
          <w:rFonts w:ascii="Garamond" w:hAnsi="Garamond"/>
          <w:color w:val="auto"/>
          <w:sz w:val="28"/>
          <w:lang w:val="en-US"/>
        </w:rPr>
      </w:pPr>
      <w:r w:rsidRPr="00F84004">
        <w:rPr>
          <w:rFonts w:ascii="Garamond" w:hAnsi="Garamond"/>
          <w:color w:val="auto"/>
          <w:sz w:val="36"/>
          <w:szCs w:val="36"/>
          <w:lang w:val="en-US"/>
        </w:rPr>
        <w:t>Complying with anti-COVID policies.</w:t>
      </w:r>
      <w:r>
        <w:rPr>
          <w:rFonts w:ascii="Garamond" w:hAnsi="Garamond"/>
          <w:color w:val="auto"/>
          <w:sz w:val="36"/>
          <w:szCs w:val="36"/>
          <w:lang w:val="en-US"/>
        </w:rPr>
        <w:br/>
      </w:r>
      <w:r w:rsidRPr="00F84004">
        <w:rPr>
          <w:rFonts w:ascii="Garamond" w:hAnsi="Garamond"/>
          <w:color w:val="auto"/>
          <w:sz w:val="28"/>
          <w:lang w:val="en-US"/>
        </w:rPr>
        <w:t>Subnational variations and their correlates</w:t>
      </w:r>
    </w:p>
    <w:p w14:paraId="2D623EAD" w14:textId="705D2CE2" w:rsidR="00FE3740" w:rsidRPr="00FE3740" w:rsidRDefault="00FE3740" w:rsidP="00FE3740">
      <w:pPr>
        <w:jc w:val="center"/>
        <w:rPr>
          <w:rFonts w:ascii="Garamond" w:hAnsi="Garamond"/>
          <w:lang w:val="en-US"/>
        </w:rPr>
      </w:pPr>
      <w:r w:rsidRPr="00FE3740">
        <w:rPr>
          <w:rFonts w:ascii="Garamond" w:hAnsi="Garamond"/>
          <w:lang w:val="en-US"/>
        </w:rPr>
        <w:t>Marco Giuliani</w:t>
      </w:r>
    </w:p>
    <w:p w14:paraId="4A0701C5" w14:textId="77777777" w:rsidR="00F84004" w:rsidRPr="00AD405D" w:rsidRDefault="00F84004" w:rsidP="00452CD8">
      <w:pPr>
        <w:jc w:val="center"/>
        <w:rPr>
          <w:rFonts w:ascii="Garamond" w:hAnsi="Garamond"/>
          <w:sz w:val="32"/>
          <w:szCs w:val="32"/>
          <w:lang w:val="en-US"/>
        </w:rPr>
      </w:pPr>
    </w:p>
    <w:p w14:paraId="211989E6" w14:textId="0D852E17" w:rsidR="002D3E6C" w:rsidRPr="002D3E6C" w:rsidRDefault="002D3E6C" w:rsidP="00F84004">
      <w:pPr>
        <w:pStyle w:val="Heading1"/>
        <w:rPr>
          <w:lang w:val="en-US"/>
        </w:rPr>
      </w:pPr>
      <w:r w:rsidRPr="002D3E6C">
        <w:rPr>
          <w:lang w:val="en-US"/>
        </w:rPr>
        <w:t>Codebook</w:t>
      </w:r>
    </w:p>
    <w:p w14:paraId="6BCC0C5A" w14:textId="77777777" w:rsidR="002D3E6C" w:rsidRPr="002D3E6C" w:rsidRDefault="002D3E6C" w:rsidP="002D3E6C">
      <w:pPr>
        <w:spacing w:line="240" w:lineRule="auto"/>
        <w:rPr>
          <w:rFonts w:ascii="Garamond" w:hAnsi="Garamond"/>
          <w:lang w:val="en-US"/>
        </w:rPr>
      </w:pPr>
    </w:p>
    <w:p w14:paraId="1B1A45D4" w14:textId="77777777" w:rsidR="002D3E6C" w:rsidRPr="002D3E6C" w:rsidRDefault="002D3E6C" w:rsidP="002D3E6C">
      <w:pPr>
        <w:spacing w:line="240" w:lineRule="auto"/>
        <w:rPr>
          <w:rFonts w:ascii="Garamond" w:hAnsi="Garamond"/>
          <w:lang w:val="en-US"/>
        </w:rPr>
      </w:pPr>
    </w:p>
    <w:p w14:paraId="59F59867" w14:textId="38D4699A" w:rsidR="002D3E6C" w:rsidRPr="002D3E6C" w:rsidRDefault="002D3E6C" w:rsidP="002D3E6C">
      <w:pPr>
        <w:spacing w:line="240" w:lineRule="auto"/>
        <w:ind w:left="284" w:hanging="284"/>
        <w:rPr>
          <w:rFonts w:ascii="Garamond" w:hAnsi="Garamond"/>
          <w:lang w:val="en-US"/>
        </w:rPr>
      </w:pPr>
      <w:r w:rsidRPr="002D3E6C">
        <w:rPr>
          <w:rFonts w:ascii="Garamond" w:hAnsi="Garamond"/>
          <w:b/>
          <w:bCs/>
          <w:lang w:val="en-US"/>
        </w:rPr>
        <w:t>Google mobility data on Retail and recreation places, Transit stations, Workplaces and Residential areas</w:t>
      </w:r>
      <w:r w:rsidRPr="002D3E6C">
        <w:rPr>
          <w:rFonts w:ascii="Garamond" w:hAnsi="Garamond"/>
          <w:lang w:val="en-US"/>
        </w:rPr>
        <w:t xml:space="preserve">: Percentage change in mobility compared to the correspondent median weekday in 5 weeks before the beginning of the pandemic; </w:t>
      </w:r>
      <w:hyperlink r:id="rId4" w:history="1">
        <w:r w:rsidRPr="002D3E6C">
          <w:rPr>
            <w:rStyle w:val="Hyperlink"/>
            <w:rFonts w:ascii="Garamond" w:hAnsi="Garamond"/>
            <w:lang w:val="en-US"/>
          </w:rPr>
          <w:t>https://www.google.com/covid19/mobility/</w:t>
        </w:r>
      </w:hyperlink>
      <w:r w:rsidRPr="002D3E6C">
        <w:rPr>
          <w:rFonts w:ascii="Garamond" w:hAnsi="Garamond"/>
          <w:lang w:val="en-US"/>
        </w:rPr>
        <w:t xml:space="preserve"> (accessed on 15 November 2021).</w:t>
      </w:r>
    </w:p>
    <w:p w14:paraId="3DE47EB6" w14:textId="77777777" w:rsidR="002D3E6C" w:rsidRPr="002D3E6C" w:rsidRDefault="002D3E6C" w:rsidP="002D3E6C">
      <w:pPr>
        <w:spacing w:line="240" w:lineRule="auto"/>
        <w:ind w:left="284" w:hanging="284"/>
        <w:rPr>
          <w:rFonts w:ascii="Garamond" w:hAnsi="Garamond"/>
          <w:lang w:val="en-US"/>
        </w:rPr>
      </w:pPr>
      <w:r w:rsidRPr="002D3E6C">
        <w:rPr>
          <w:rFonts w:ascii="Garamond" w:hAnsi="Garamond"/>
          <w:b/>
          <w:bCs/>
          <w:lang w:val="en-US"/>
        </w:rPr>
        <w:t>Color coding</w:t>
      </w:r>
      <w:r w:rsidRPr="002D3E6C">
        <w:rPr>
          <w:rFonts w:ascii="Garamond" w:hAnsi="Garamond"/>
          <w:lang w:val="en-US"/>
        </w:rPr>
        <w:t xml:space="preserve">: Giorgio </w:t>
      </w:r>
      <w:proofErr w:type="spellStart"/>
      <w:r w:rsidRPr="002D3E6C">
        <w:rPr>
          <w:rFonts w:ascii="Garamond" w:hAnsi="Garamond"/>
          <w:lang w:val="en-US"/>
        </w:rPr>
        <w:t>Tsiotas</w:t>
      </w:r>
      <w:proofErr w:type="spellEnd"/>
      <w:r w:rsidRPr="002D3E6C">
        <w:rPr>
          <w:rFonts w:ascii="Garamond" w:hAnsi="Garamond"/>
          <w:lang w:val="en-US"/>
        </w:rPr>
        <w:t xml:space="preserve"> and Luca </w:t>
      </w:r>
      <w:proofErr w:type="spellStart"/>
      <w:r w:rsidRPr="002D3E6C">
        <w:rPr>
          <w:rFonts w:ascii="Garamond" w:hAnsi="Garamond"/>
          <w:lang w:val="en-US"/>
        </w:rPr>
        <w:t>Lorello</w:t>
      </w:r>
      <w:proofErr w:type="spellEnd"/>
      <w:r w:rsidRPr="002D3E6C">
        <w:rPr>
          <w:rFonts w:ascii="Garamond" w:hAnsi="Garamond"/>
          <w:lang w:val="en-US"/>
        </w:rPr>
        <w:t xml:space="preserve"> elaboration on government and journal sources: </w:t>
      </w:r>
      <w:hyperlink r:id="rId5" w:history="1">
        <w:r w:rsidRPr="002D3E6C">
          <w:rPr>
            <w:rStyle w:val="Hyperlink"/>
            <w:rFonts w:ascii="Garamond" w:hAnsi="Garamond"/>
            <w:lang w:val="en-US"/>
          </w:rPr>
          <w:t>https://github.com/tsiotas/covid-19-zone</w:t>
        </w:r>
      </w:hyperlink>
      <w:r w:rsidRPr="002D3E6C">
        <w:rPr>
          <w:rFonts w:ascii="Garamond" w:hAnsi="Garamond"/>
          <w:lang w:val="en-US"/>
        </w:rPr>
        <w:t xml:space="preserve"> (accessed 20 July 2021)</w:t>
      </w:r>
    </w:p>
    <w:p w14:paraId="01DDD70D" w14:textId="4CA3E43B" w:rsidR="002D3E6C" w:rsidRPr="002D3E6C" w:rsidRDefault="002D3E6C" w:rsidP="002D3E6C">
      <w:pPr>
        <w:spacing w:line="240" w:lineRule="auto"/>
        <w:ind w:left="284" w:hanging="284"/>
        <w:rPr>
          <w:rFonts w:ascii="Garamond" w:hAnsi="Garamond"/>
          <w:sz w:val="21"/>
          <w:szCs w:val="21"/>
          <w:lang w:val="en-US"/>
        </w:rPr>
      </w:pPr>
      <w:r w:rsidRPr="002D3E6C">
        <w:rPr>
          <w:rFonts w:ascii="Garamond" w:hAnsi="Garamond"/>
          <w:b/>
          <w:bCs/>
          <w:lang w:val="en-US"/>
        </w:rPr>
        <w:t xml:space="preserve">Epidemiological </w:t>
      </w:r>
      <w:r>
        <w:rPr>
          <w:rFonts w:ascii="Garamond" w:hAnsi="Garamond"/>
          <w:b/>
          <w:bCs/>
          <w:lang w:val="en-US"/>
        </w:rPr>
        <w:t>daily</w:t>
      </w:r>
      <w:r w:rsidRPr="002D3E6C">
        <w:rPr>
          <w:rFonts w:ascii="Garamond" w:hAnsi="Garamond"/>
          <w:b/>
          <w:bCs/>
          <w:lang w:val="en-US"/>
        </w:rPr>
        <w:t xml:space="preserve"> data</w:t>
      </w:r>
      <w:r w:rsidRPr="002D3E6C">
        <w:rPr>
          <w:rFonts w:ascii="Garamond" w:hAnsi="Garamond"/>
          <w:lang w:val="en-US"/>
        </w:rPr>
        <w:t xml:space="preserve">:  Positivity rate; New cases per 100000 inhabitants; Tests per 1000 inhabitants </w:t>
      </w:r>
      <w:proofErr w:type="spellStart"/>
      <w:r w:rsidRPr="002D3E6C">
        <w:rPr>
          <w:rFonts w:ascii="Garamond" w:hAnsi="Garamond"/>
          <w:lang w:val="en-US"/>
        </w:rPr>
        <w:t>Dipartimento</w:t>
      </w:r>
      <w:proofErr w:type="spellEnd"/>
      <w:r w:rsidRPr="002D3E6C">
        <w:rPr>
          <w:rFonts w:ascii="Garamond" w:hAnsi="Garamond"/>
          <w:lang w:val="en-US"/>
        </w:rPr>
        <w:t xml:space="preserve"> </w:t>
      </w:r>
      <w:proofErr w:type="spellStart"/>
      <w:r w:rsidRPr="002D3E6C">
        <w:rPr>
          <w:rFonts w:ascii="Garamond" w:hAnsi="Garamond"/>
          <w:lang w:val="en-US"/>
        </w:rPr>
        <w:t>protezione</w:t>
      </w:r>
      <w:proofErr w:type="spellEnd"/>
      <w:r w:rsidRPr="002D3E6C">
        <w:rPr>
          <w:rFonts w:ascii="Garamond" w:hAnsi="Garamond"/>
          <w:lang w:val="en-US"/>
        </w:rPr>
        <w:t xml:space="preserve"> civile – </w:t>
      </w:r>
      <w:proofErr w:type="spellStart"/>
      <w:r w:rsidRPr="002D3E6C">
        <w:rPr>
          <w:rFonts w:ascii="Garamond" w:hAnsi="Garamond"/>
          <w:lang w:val="en-US"/>
        </w:rPr>
        <w:t>Dati</w:t>
      </w:r>
      <w:proofErr w:type="spellEnd"/>
      <w:r w:rsidRPr="002D3E6C">
        <w:rPr>
          <w:rFonts w:ascii="Garamond" w:hAnsi="Garamond"/>
          <w:lang w:val="en-US"/>
        </w:rPr>
        <w:t xml:space="preserve"> COVID Italia: </w:t>
      </w:r>
      <w:r w:rsidRPr="002D3E6C">
        <w:rPr>
          <w:rFonts w:ascii="Garamond" w:hAnsi="Garamond"/>
        </w:rPr>
        <w:fldChar w:fldCharType="begin"/>
      </w:r>
      <w:r w:rsidRPr="002D3E6C">
        <w:rPr>
          <w:rFonts w:ascii="Garamond" w:hAnsi="Garamond"/>
          <w:lang w:val="en-US"/>
        </w:rPr>
        <w:instrText xml:space="preserve"> LINK Excel.Sheet.12 "C:\\Users\\marco\\Dropbox\\a Covid\\Raw data\\Description - Dati Covid.xlsx" "Dati Covid Italia!R14C4" \a \f 5 \h  \* MERGEFORMAT </w:instrText>
      </w:r>
      <w:r w:rsidRPr="002D3E6C">
        <w:rPr>
          <w:rFonts w:ascii="Garamond" w:hAnsi="Garamond"/>
        </w:rPr>
        <w:fldChar w:fldCharType="separate"/>
      </w:r>
      <w:r w:rsidRPr="002D3E6C">
        <w:rPr>
          <w:rFonts w:ascii="Garamond" w:hAnsi="Garamond"/>
          <w:u w:val="single"/>
          <w:lang w:val="en-US"/>
        </w:rPr>
        <w:t>https://github.com/pcm-dpc/COVID-19</w:t>
      </w:r>
      <w:r w:rsidRPr="002D3E6C">
        <w:rPr>
          <w:rFonts w:ascii="Garamond" w:hAnsi="Garamond"/>
          <w:lang w:val="en-US"/>
        </w:rPr>
        <w:t xml:space="preserve"> (accessed 5 July 2021)</w:t>
      </w:r>
    </w:p>
    <w:p w14:paraId="368FB36A" w14:textId="19309F4E" w:rsidR="002D3E6C" w:rsidRPr="002D3E6C" w:rsidRDefault="002D3E6C" w:rsidP="002D3E6C">
      <w:pPr>
        <w:spacing w:line="240" w:lineRule="auto"/>
        <w:ind w:left="284" w:hanging="284"/>
        <w:rPr>
          <w:rFonts w:ascii="Garamond" w:hAnsi="Garamond"/>
          <w:lang w:val="en-US"/>
        </w:rPr>
      </w:pPr>
      <w:r w:rsidRPr="002D3E6C">
        <w:rPr>
          <w:rFonts w:ascii="Garamond" w:hAnsi="Garamond"/>
        </w:rPr>
        <w:fldChar w:fldCharType="end"/>
      </w:r>
      <w:r w:rsidRPr="002D3E6C">
        <w:rPr>
          <w:rFonts w:ascii="Garamond" w:hAnsi="Garamond"/>
          <w:b/>
          <w:bCs/>
          <w:lang w:val="en-US"/>
        </w:rPr>
        <w:t>Vaccines:</w:t>
      </w:r>
      <w:r w:rsidRPr="002D3E6C">
        <w:rPr>
          <w:rFonts w:ascii="Garamond" w:hAnsi="Garamond"/>
          <w:lang w:val="en-US"/>
        </w:rPr>
        <w:t xml:space="preserve"> Percentage of fully vaccinated population (two doses): </w:t>
      </w:r>
      <w:proofErr w:type="spellStart"/>
      <w:r w:rsidRPr="002D3E6C">
        <w:rPr>
          <w:rFonts w:ascii="Garamond" w:hAnsi="Garamond"/>
          <w:lang w:val="en-US"/>
        </w:rPr>
        <w:t>Commissario</w:t>
      </w:r>
      <w:proofErr w:type="spellEnd"/>
      <w:r w:rsidRPr="002D3E6C">
        <w:rPr>
          <w:rFonts w:ascii="Garamond" w:hAnsi="Garamond"/>
          <w:lang w:val="en-US"/>
        </w:rPr>
        <w:t xml:space="preserve"> </w:t>
      </w:r>
      <w:proofErr w:type="spellStart"/>
      <w:r w:rsidRPr="002D3E6C">
        <w:rPr>
          <w:rFonts w:ascii="Garamond" w:hAnsi="Garamond"/>
          <w:lang w:val="en-US"/>
        </w:rPr>
        <w:t>straordinario</w:t>
      </w:r>
      <w:proofErr w:type="spellEnd"/>
      <w:r w:rsidRPr="002D3E6C">
        <w:rPr>
          <w:rFonts w:ascii="Garamond" w:hAnsi="Garamond"/>
          <w:lang w:val="en-US"/>
        </w:rPr>
        <w:t xml:space="preserve"> per </w:t>
      </w:r>
      <w:proofErr w:type="spellStart"/>
      <w:r w:rsidRPr="002D3E6C">
        <w:rPr>
          <w:rFonts w:ascii="Garamond" w:hAnsi="Garamond"/>
          <w:lang w:val="en-US"/>
        </w:rPr>
        <w:t>l'emergenza</w:t>
      </w:r>
      <w:proofErr w:type="spellEnd"/>
      <w:r w:rsidRPr="002D3E6C">
        <w:rPr>
          <w:rFonts w:ascii="Garamond" w:hAnsi="Garamond"/>
          <w:lang w:val="en-US"/>
        </w:rPr>
        <w:t xml:space="preserve"> Covid-19 - </w:t>
      </w:r>
      <w:proofErr w:type="spellStart"/>
      <w:r w:rsidRPr="002D3E6C">
        <w:rPr>
          <w:rFonts w:ascii="Garamond" w:hAnsi="Garamond"/>
          <w:lang w:val="en-US"/>
        </w:rPr>
        <w:t>Presidenza</w:t>
      </w:r>
      <w:proofErr w:type="spellEnd"/>
      <w:r w:rsidRPr="002D3E6C">
        <w:rPr>
          <w:rFonts w:ascii="Garamond" w:hAnsi="Garamond"/>
          <w:lang w:val="en-US"/>
        </w:rPr>
        <w:t xml:space="preserve"> del </w:t>
      </w:r>
      <w:proofErr w:type="spellStart"/>
      <w:r w:rsidRPr="002D3E6C">
        <w:rPr>
          <w:rFonts w:ascii="Garamond" w:hAnsi="Garamond"/>
          <w:lang w:val="en-US"/>
        </w:rPr>
        <w:t>Consiglio</w:t>
      </w:r>
      <w:proofErr w:type="spellEnd"/>
      <w:r w:rsidRPr="002D3E6C">
        <w:rPr>
          <w:rFonts w:ascii="Garamond" w:hAnsi="Garamond"/>
          <w:lang w:val="en-US"/>
        </w:rPr>
        <w:t xml:space="preserve"> </w:t>
      </w:r>
      <w:proofErr w:type="spellStart"/>
      <w:r w:rsidRPr="002D3E6C">
        <w:rPr>
          <w:rFonts w:ascii="Garamond" w:hAnsi="Garamond"/>
          <w:lang w:val="en-US"/>
        </w:rPr>
        <w:t>dei</w:t>
      </w:r>
      <w:proofErr w:type="spellEnd"/>
      <w:r w:rsidRPr="002D3E6C">
        <w:rPr>
          <w:rFonts w:ascii="Garamond" w:hAnsi="Garamond"/>
          <w:lang w:val="en-US"/>
        </w:rPr>
        <w:t xml:space="preserve"> </w:t>
      </w:r>
      <w:proofErr w:type="spellStart"/>
      <w:r w:rsidRPr="002D3E6C">
        <w:rPr>
          <w:rFonts w:ascii="Garamond" w:hAnsi="Garamond"/>
          <w:lang w:val="en-US"/>
        </w:rPr>
        <w:t>Ministri</w:t>
      </w:r>
      <w:proofErr w:type="spellEnd"/>
      <w:r w:rsidRPr="002D3E6C">
        <w:rPr>
          <w:rFonts w:ascii="Garamond" w:hAnsi="Garamond"/>
          <w:lang w:val="en-US"/>
        </w:rPr>
        <w:t xml:space="preserve"> </w:t>
      </w:r>
      <w:hyperlink r:id="rId6" w:history="1">
        <w:r w:rsidRPr="002D3E6C">
          <w:rPr>
            <w:rStyle w:val="Hyperlink"/>
            <w:rFonts w:ascii="Garamond" w:hAnsi="Garamond"/>
            <w:lang w:val="en-US"/>
          </w:rPr>
          <w:t>https://github.com/italia/covid19-opendata-vaccini</w:t>
        </w:r>
      </w:hyperlink>
      <w:r w:rsidRPr="002D3E6C">
        <w:rPr>
          <w:rFonts w:ascii="Garamond" w:hAnsi="Garamond"/>
          <w:lang w:val="en-US"/>
        </w:rPr>
        <w:t xml:space="preserve"> (accessed 5 July 2021)</w:t>
      </w:r>
    </w:p>
    <w:p w14:paraId="41E2AAFF" w14:textId="77777777" w:rsidR="002D3E6C" w:rsidRPr="00AD405D" w:rsidRDefault="002D3E6C" w:rsidP="002D3E6C">
      <w:pPr>
        <w:spacing w:line="240" w:lineRule="auto"/>
        <w:ind w:left="284" w:hanging="284"/>
        <w:rPr>
          <w:rFonts w:ascii="Garamond" w:hAnsi="Garamond"/>
          <w:lang w:val="en-US"/>
        </w:rPr>
      </w:pPr>
      <w:r w:rsidRPr="00AD405D">
        <w:rPr>
          <w:rFonts w:ascii="Garamond" w:hAnsi="Garamond"/>
          <w:b/>
          <w:bCs/>
          <w:lang w:val="en-US"/>
        </w:rPr>
        <w:t>Population</w:t>
      </w:r>
      <w:r w:rsidRPr="00AD405D">
        <w:rPr>
          <w:rFonts w:ascii="Garamond" w:hAnsi="Garamond"/>
          <w:lang w:val="en-US"/>
        </w:rPr>
        <w:t xml:space="preserve">: Log of provincial population; </w:t>
      </w:r>
      <w:proofErr w:type="spellStart"/>
      <w:r w:rsidRPr="00AD405D">
        <w:rPr>
          <w:rFonts w:ascii="Garamond" w:hAnsi="Garamond" w:cs="Arial"/>
          <w:color w:val="000000"/>
          <w:lang w:val="en-US"/>
        </w:rPr>
        <w:t>Dipartimento</w:t>
      </w:r>
      <w:proofErr w:type="spellEnd"/>
      <w:r w:rsidRPr="00AD405D">
        <w:rPr>
          <w:rFonts w:ascii="Garamond" w:hAnsi="Garamond" w:cs="Arial"/>
          <w:color w:val="000000"/>
          <w:lang w:val="en-US"/>
        </w:rPr>
        <w:t xml:space="preserve"> </w:t>
      </w:r>
      <w:proofErr w:type="spellStart"/>
      <w:r w:rsidRPr="00AD405D">
        <w:rPr>
          <w:rFonts w:ascii="Garamond" w:hAnsi="Garamond" w:cs="Arial"/>
          <w:color w:val="000000"/>
          <w:lang w:val="en-US"/>
        </w:rPr>
        <w:t>Protezione</w:t>
      </w:r>
      <w:proofErr w:type="spellEnd"/>
      <w:r w:rsidRPr="00AD405D">
        <w:rPr>
          <w:rFonts w:ascii="Garamond" w:hAnsi="Garamond" w:cs="Arial"/>
          <w:color w:val="000000"/>
          <w:lang w:val="en-US"/>
        </w:rPr>
        <w:t xml:space="preserve"> Civile - </w:t>
      </w:r>
      <w:proofErr w:type="spellStart"/>
      <w:r w:rsidRPr="00AD405D">
        <w:rPr>
          <w:rFonts w:ascii="Garamond" w:hAnsi="Garamond" w:cs="Arial"/>
          <w:color w:val="000000"/>
          <w:lang w:val="en-US"/>
        </w:rPr>
        <w:t>Dati</w:t>
      </w:r>
      <w:proofErr w:type="spellEnd"/>
      <w:r w:rsidRPr="00AD405D">
        <w:rPr>
          <w:rFonts w:ascii="Garamond" w:hAnsi="Garamond" w:cs="Arial"/>
          <w:color w:val="000000"/>
          <w:lang w:val="en-US"/>
        </w:rPr>
        <w:t xml:space="preserve"> COVID-19 Italia; </w:t>
      </w:r>
      <w:r w:rsidRPr="002D3E6C">
        <w:rPr>
          <w:rFonts w:ascii="Garamond" w:hAnsi="Garamond" w:cs="Arial"/>
          <w:color w:val="000000"/>
        </w:rPr>
        <w:fldChar w:fldCharType="begin"/>
      </w:r>
      <w:r w:rsidRPr="00AD405D">
        <w:rPr>
          <w:rFonts w:ascii="Garamond" w:hAnsi="Garamond" w:cs="Arial"/>
          <w:color w:val="000000"/>
          <w:lang w:val="en-US"/>
        </w:rPr>
        <w:instrText xml:space="preserve"> LINK Excel.Sheet.12 "C:\\Users\\marco\\Dropbox\\a Covid\\Raw data\\Description - Dati Covid.xlsx" "Dati Covid Italia!R40C4" \a \f 5 \h  \* MERGEFORMAT </w:instrText>
      </w:r>
      <w:r w:rsidRPr="002D3E6C">
        <w:rPr>
          <w:rFonts w:ascii="Garamond" w:hAnsi="Garamond" w:cs="Arial"/>
          <w:color w:val="000000"/>
        </w:rPr>
        <w:fldChar w:fldCharType="separate"/>
      </w:r>
      <w:r w:rsidRPr="00AD405D">
        <w:rPr>
          <w:rFonts w:ascii="Garamond" w:hAnsi="Garamond" w:cs="Arial"/>
          <w:color w:val="000000"/>
          <w:u w:val="single"/>
          <w:lang w:val="en-US"/>
        </w:rPr>
        <w:t>https://github.com/pcm-dpc/COVID-19</w:t>
      </w:r>
      <w:r w:rsidRPr="00AD405D">
        <w:rPr>
          <w:rFonts w:ascii="Garamond" w:hAnsi="Garamond" w:cs="Arial"/>
          <w:color w:val="000000"/>
          <w:lang w:val="en-US"/>
        </w:rPr>
        <w:t xml:space="preserve"> </w:t>
      </w:r>
    </w:p>
    <w:p w14:paraId="2FC6E00A" w14:textId="1868754D" w:rsidR="002D3E6C" w:rsidRPr="002D3E6C" w:rsidRDefault="002D3E6C" w:rsidP="002D3E6C">
      <w:pPr>
        <w:spacing w:line="240" w:lineRule="auto"/>
        <w:ind w:left="284" w:hanging="284"/>
        <w:rPr>
          <w:rFonts w:ascii="Garamond" w:hAnsi="Garamond" w:cs="Arial"/>
          <w:color w:val="000000"/>
          <w:sz w:val="20"/>
          <w:szCs w:val="20"/>
          <w:lang w:val="en-US"/>
        </w:rPr>
      </w:pPr>
      <w:r w:rsidRPr="002D3E6C">
        <w:rPr>
          <w:rFonts w:ascii="Garamond" w:hAnsi="Garamond" w:cs="Arial"/>
          <w:color w:val="000000"/>
        </w:rPr>
        <w:fldChar w:fldCharType="end"/>
      </w:r>
      <w:r w:rsidRPr="0098203F">
        <w:rPr>
          <w:rFonts w:ascii="Garamond" w:hAnsi="Garamond" w:cs="Arial"/>
          <w:b/>
          <w:bCs/>
          <w:color w:val="000000"/>
          <w:lang w:val="en-US"/>
        </w:rPr>
        <w:t>Density:</w:t>
      </w:r>
      <w:r w:rsidRPr="002D3E6C">
        <w:rPr>
          <w:rFonts w:ascii="Garamond" w:hAnsi="Garamond" w:cs="Arial"/>
          <w:color w:val="000000"/>
          <w:lang w:val="en-US"/>
        </w:rPr>
        <w:t xml:space="preserve"> Prov</w:t>
      </w:r>
      <w:r>
        <w:rPr>
          <w:rFonts w:ascii="Garamond" w:hAnsi="Garamond" w:cs="Arial"/>
          <w:color w:val="000000"/>
          <w:lang w:val="en-US"/>
        </w:rPr>
        <w:t>incial p</w:t>
      </w:r>
      <w:r w:rsidRPr="002D3E6C">
        <w:rPr>
          <w:rFonts w:ascii="Garamond" w:hAnsi="Garamond" w:cs="Arial"/>
          <w:color w:val="000000"/>
          <w:lang w:val="en-US"/>
        </w:rPr>
        <w:t xml:space="preserve">opulation per </w:t>
      </w:r>
      <w:r>
        <w:rPr>
          <w:rFonts w:ascii="Garamond" w:hAnsi="Garamond" w:cs="Arial"/>
          <w:color w:val="000000"/>
          <w:lang w:val="en-US"/>
        </w:rPr>
        <w:t xml:space="preserve">100 </w:t>
      </w:r>
      <w:proofErr w:type="spellStart"/>
      <w:r w:rsidRPr="002D3E6C">
        <w:rPr>
          <w:rFonts w:ascii="Garamond" w:hAnsi="Garamond" w:cs="Arial"/>
          <w:color w:val="000000"/>
          <w:lang w:val="en-US"/>
        </w:rPr>
        <w:t>squared</w:t>
      </w:r>
      <w:proofErr w:type="spellEnd"/>
      <w:r w:rsidRPr="002D3E6C">
        <w:rPr>
          <w:rFonts w:ascii="Garamond" w:hAnsi="Garamond" w:cs="Arial"/>
          <w:color w:val="000000"/>
          <w:lang w:val="en-US"/>
        </w:rPr>
        <w:t xml:space="preserve"> km, </w:t>
      </w:r>
      <w:proofErr w:type="spellStart"/>
      <w:r w:rsidRPr="002D3E6C">
        <w:rPr>
          <w:rFonts w:ascii="Garamond" w:hAnsi="Garamond" w:cs="Arial"/>
          <w:color w:val="000000"/>
          <w:lang w:val="en-US"/>
        </w:rPr>
        <w:t>Istat</w:t>
      </w:r>
      <w:proofErr w:type="spellEnd"/>
      <w:r w:rsidRPr="002D3E6C">
        <w:rPr>
          <w:rFonts w:ascii="Garamond" w:hAnsi="Garamond" w:cs="Arial"/>
          <w:color w:val="000000"/>
          <w:lang w:val="en-US"/>
        </w:rPr>
        <w:t xml:space="preserve">; </w:t>
      </w:r>
      <w:hyperlink r:id="rId7" w:history="1">
        <w:r w:rsidRPr="002D3E6C">
          <w:rPr>
            <w:rStyle w:val="Hyperlink"/>
            <w:rFonts w:ascii="Garamond" w:hAnsi="Garamond" w:cs="Arial"/>
            <w:lang w:val="en-US"/>
          </w:rPr>
          <w:t>https://www.tuttitalia.it/</w:t>
        </w:r>
      </w:hyperlink>
      <w:r w:rsidRPr="002D3E6C">
        <w:rPr>
          <w:rFonts w:ascii="Garamond" w:hAnsi="Garamond" w:cs="Arial"/>
          <w:color w:val="000000"/>
          <w:lang w:val="en-US"/>
        </w:rPr>
        <w:t xml:space="preserve"> </w:t>
      </w:r>
    </w:p>
    <w:p w14:paraId="7B8DAC95" w14:textId="77777777" w:rsidR="002D3E6C" w:rsidRPr="002D3E6C" w:rsidRDefault="002D3E6C" w:rsidP="002D3E6C">
      <w:pPr>
        <w:spacing w:line="240" w:lineRule="auto"/>
        <w:ind w:left="284" w:hanging="284"/>
        <w:rPr>
          <w:rFonts w:ascii="Garamond" w:hAnsi="Garamond"/>
          <w:lang w:val="en-US"/>
        </w:rPr>
      </w:pPr>
      <w:r w:rsidRPr="0098203F">
        <w:rPr>
          <w:rFonts w:ascii="Garamond" w:hAnsi="Garamond"/>
          <w:b/>
          <w:bCs/>
          <w:lang w:val="en-US"/>
        </w:rPr>
        <w:t>Service sector:</w:t>
      </w:r>
      <w:r w:rsidRPr="002D3E6C">
        <w:rPr>
          <w:rFonts w:ascii="Garamond" w:hAnsi="Garamond"/>
          <w:lang w:val="en-US"/>
        </w:rPr>
        <w:t xml:space="preserve"> Percentage of people working in the service sector (ATECO 2007 classification); </w:t>
      </w:r>
      <w:proofErr w:type="spellStart"/>
      <w:r w:rsidRPr="002D3E6C">
        <w:rPr>
          <w:rFonts w:ascii="Garamond" w:hAnsi="Garamond"/>
          <w:lang w:val="en-US"/>
        </w:rPr>
        <w:t>Istat</w:t>
      </w:r>
      <w:proofErr w:type="spellEnd"/>
      <w:r w:rsidRPr="002D3E6C">
        <w:rPr>
          <w:rFonts w:ascii="Garamond" w:hAnsi="Garamond"/>
          <w:lang w:val="en-US"/>
        </w:rPr>
        <w:t xml:space="preserve"> (</w:t>
      </w:r>
      <w:proofErr w:type="spellStart"/>
      <w:r w:rsidRPr="002D3E6C">
        <w:rPr>
          <w:rFonts w:ascii="Garamond" w:hAnsi="Garamond"/>
          <w:lang w:val="en-US"/>
        </w:rPr>
        <w:t>Imprese</w:t>
      </w:r>
      <w:proofErr w:type="spellEnd"/>
      <w:r w:rsidRPr="002D3E6C">
        <w:rPr>
          <w:rFonts w:ascii="Garamond" w:hAnsi="Garamond"/>
          <w:lang w:val="en-US"/>
        </w:rPr>
        <w:t xml:space="preserve"> e </w:t>
      </w:r>
      <w:proofErr w:type="spellStart"/>
      <w:r w:rsidRPr="002D3E6C">
        <w:rPr>
          <w:rFonts w:ascii="Garamond" w:hAnsi="Garamond"/>
          <w:lang w:val="en-US"/>
        </w:rPr>
        <w:t>addetti</w:t>
      </w:r>
      <w:proofErr w:type="spellEnd"/>
      <w:r w:rsidRPr="002D3E6C">
        <w:rPr>
          <w:rFonts w:ascii="Garamond" w:hAnsi="Garamond"/>
          <w:lang w:val="en-US"/>
        </w:rPr>
        <w:t>, 2019 data, columns from I to S, excluding health and welfare)</w:t>
      </w:r>
    </w:p>
    <w:p w14:paraId="0522BEE0" w14:textId="7E507EE9" w:rsidR="002D3E6C" w:rsidRPr="002D3E6C" w:rsidRDefault="002D3E6C" w:rsidP="002D3E6C">
      <w:pPr>
        <w:spacing w:line="240" w:lineRule="auto"/>
        <w:ind w:left="284" w:hanging="284"/>
        <w:rPr>
          <w:rFonts w:ascii="Garamond" w:hAnsi="Garamond"/>
          <w:lang w:val="en-US"/>
        </w:rPr>
      </w:pPr>
      <w:r w:rsidRPr="0098203F">
        <w:rPr>
          <w:rFonts w:ascii="Garamond" w:hAnsi="Garamond"/>
          <w:b/>
          <w:bCs/>
          <w:lang w:val="en-US"/>
        </w:rPr>
        <w:t>Employees</w:t>
      </w:r>
      <w:r w:rsidR="0096663E">
        <w:rPr>
          <w:rFonts w:ascii="Garamond" w:hAnsi="Garamond"/>
          <w:b/>
          <w:bCs/>
          <w:lang w:val="en-US"/>
        </w:rPr>
        <w:t xml:space="preserve"> pct</w:t>
      </w:r>
      <w:r w:rsidRPr="0098203F">
        <w:rPr>
          <w:rFonts w:ascii="Garamond" w:hAnsi="Garamond"/>
          <w:b/>
          <w:bCs/>
          <w:lang w:val="en-US"/>
        </w:rPr>
        <w:t>:</w:t>
      </w:r>
      <w:r w:rsidRPr="002D3E6C">
        <w:rPr>
          <w:rFonts w:ascii="Garamond" w:hAnsi="Garamond"/>
          <w:lang w:val="en-US"/>
        </w:rPr>
        <w:t xml:space="preserve"> Percentage of dependent workers (ATECO 2007 classification); </w:t>
      </w:r>
      <w:proofErr w:type="spellStart"/>
      <w:r w:rsidRPr="002D3E6C">
        <w:rPr>
          <w:rFonts w:ascii="Garamond" w:hAnsi="Garamond"/>
          <w:lang w:val="en-US"/>
        </w:rPr>
        <w:t>Istat</w:t>
      </w:r>
      <w:proofErr w:type="spellEnd"/>
      <w:r w:rsidRPr="002D3E6C">
        <w:rPr>
          <w:rFonts w:ascii="Garamond" w:hAnsi="Garamond"/>
          <w:lang w:val="en-US"/>
        </w:rPr>
        <w:t xml:space="preserve"> (</w:t>
      </w:r>
      <w:proofErr w:type="spellStart"/>
      <w:r w:rsidRPr="002D3E6C">
        <w:rPr>
          <w:rFonts w:ascii="Garamond" w:hAnsi="Garamond"/>
          <w:lang w:val="en-US"/>
        </w:rPr>
        <w:t>Imprese</w:t>
      </w:r>
      <w:proofErr w:type="spellEnd"/>
      <w:r w:rsidRPr="002D3E6C">
        <w:rPr>
          <w:rFonts w:ascii="Garamond" w:hAnsi="Garamond"/>
          <w:lang w:val="en-US"/>
        </w:rPr>
        <w:t xml:space="preserve"> – </w:t>
      </w:r>
      <w:proofErr w:type="spellStart"/>
      <w:r w:rsidRPr="002D3E6C">
        <w:rPr>
          <w:rFonts w:ascii="Garamond" w:hAnsi="Garamond"/>
          <w:lang w:val="en-US"/>
        </w:rPr>
        <w:t>occupati</w:t>
      </w:r>
      <w:proofErr w:type="spellEnd"/>
      <w:r w:rsidRPr="002D3E6C">
        <w:rPr>
          <w:rFonts w:ascii="Garamond" w:hAnsi="Garamond"/>
          <w:lang w:val="en-US"/>
        </w:rPr>
        <w:t xml:space="preserve">, 2019 data) </w:t>
      </w:r>
    </w:p>
    <w:p w14:paraId="7E30A02C" w14:textId="602B824B" w:rsidR="0098203F" w:rsidRDefault="0098203F" w:rsidP="002D3E6C">
      <w:pPr>
        <w:spacing w:line="240" w:lineRule="auto"/>
        <w:ind w:left="284" w:hanging="284"/>
        <w:rPr>
          <w:rFonts w:ascii="Garamond" w:hAnsi="Garamond"/>
        </w:rPr>
      </w:pPr>
      <w:r w:rsidRPr="00F70482">
        <w:rPr>
          <w:rFonts w:ascii="Garamond" w:hAnsi="Garamond"/>
          <w:b/>
          <w:bCs/>
        </w:rPr>
        <w:t>GDP</w:t>
      </w:r>
      <w:r w:rsidR="00772468">
        <w:rPr>
          <w:rFonts w:ascii="Garamond" w:hAnsi="Garamond"/>
          <w:b/>
          <w:bCs/>
        </w:rPr>
        <w:t xml:space="preserve"> </w:t>
      </w:r>
      <w:r w:rsidRPr="00F70482">
        <w:rPr>
          <w:rFonts w:ascii="Garamond" w:hAnsi="Garamond"/>
          <w:b/>
          <w:bCs/>
        </w:rPr>
        <w:t>pc</w:t>
      </w:r>
      <w:r w:rsidRPr="0098203F">
        <w:rPr>
          <w:rFonts w:ascii="Garamond" w:hAnsi="Garamond"/>
        </w:rPr>
        <w:t xml:space="preserve">: Gross </w:t>
      </w:r>
      <w:proofErr w:type="spellStart"/>
      <w:r w:rsidRPr="0098203F">
        <w:rPr>
          <w:rFonts w:ascii="Garamond" w:hAnsi="Garamond"/>
        </w:rPr>
        <w:t>Domestic</w:t>
      </w:r>
      <w:proofErr w:type="spellEnd"/>
      <w:r w:rsidRPr="0098203F">
        <w:rPr>
          <w:rFonts w:ascii="Garamond" w:hAnsi="Garamond"/>
        </w:rPr>
        <w:t xml:space="preserve"> Product per capita (100</w:t>
      </w:r>
      <w:r>
        <w:rPr>
          <w:rFonts w:ascii="Garamond" w:hAnsi="Garamond"/>
        </w:rPr>
        <w:t>0</w:t>
      </w:r>
      <w:r w:rsidRPr="0098203F">
        <w:rPr>
          <w:rFonts w:ascii="Garamond" w:hAnsi="Garamond"/>
        </w:rPr>
        <w:t xml:space="preserve"> </w:t>
      </w:r>
      <w:proofErr w:type="spellStart"/>
      <w:r w:rsidRPr="0098203F">
        <w:rPr>
          <w:rFonts w:ascii="Garamond" w:hAnsi="Garamond"/>
        </w:rPr>
        <w:t>euros</w:t>
      </w:r>
      <w:proofErr w:type="spellEnd"/>
      <w:r w:rsidRPr="0098203F">
        <w:rPr>
          <w:rFonts w:ascii="Garamond" w:hAnsi="Garamond"/>
        </w:rPr>
        <w:t>); Eurostat</w:t>
      </w:r>
      <w:r>
        <w:rPr>
          <w:rFonts w:ascii="Garamond" w:hAnsi="Garamond"/>
        </w:rPr>
        <w:t xml:space="preserve">: </w:t>
      </w:r>
      <w:hyperlink r:id="rId8" w:history="1">
        <w:r w:rsidRPr="007953B4">
          <w:rPr>
            <w:rStyle w:val="Hyperlink"/>
            <w:rFonts w:ascii="Garamond" w:hAnsi="Garamond"/>
          </w:rPr>
          <w:t>https://ec.europa.eu/eurostat/web/rural-development/data</w:t>
        </w:r>
      </w:hyperlink>
    </w:p>
    <w:p w14:paraId="70D6C61A" w14:textId="3F110BAB" w:rsidR="0098203F" w:rsidRPr="0098203F" w:rsidRDefault="0098203F" w:rsidP="002D3E6C">
      <w:pPr>
        <w:spacing w:line="240" w:lineRule="auto"/>
        <w:ind w:left="284" w:hanging="284"/>
        <w:rPr>
          <w:rFonts w:ascii="Garamond" w:hAnsi="Garamond"/>
          <w:lang w:val="en-US"/>
        </w:rPr>
      </w:pPr>
      <w:r w:rsidRPr="00F70482">
        <w:rPr>
          <w:rFonts w:ascii="Garamond" w:hAnsi="Garamond"/>
          <w:b/>
          <w:bCs/>
          <w:lang w:val="en-US"/>
        </w:rPr>
        <w:t>Employment rate:</w:t>
      </w:r>
      <w:r w:rsidRPr="0098203F">
        <w:rPr>
          <w:rFonts w:ascii="Garamond" w:hAnsi="Garamond"/>
          <w:lang w:val="en-US"/>
        </w:rPr>
        <w:t xml:space="preserve"> Pct of e</w:t>
      </w:r>
      <w:r>
        <w:rPr>
          <w:rFonts w:ascii="Garamond" w:hAnsi="Garamond"/>
          <w:lang w:val="en-US"/>
        </w:rPr>
        <w:t xml:space="preserve">mployed people on total provincial population; computed on Eurostat </w:t>
      </w:r>
      <w:r w:rsidRPr="0098203F">
        <w:rPr>
          <w:rFonts w:ascii="Garamond" w:hAnsi="Garamond"/>
          <w:lang w:val="en-US"/>
        </w:rPr>
        <w:t>https://ec.europa.eu/eurostat/web/rural-development/data</w:t>
      </w:r>
    </w:p>
    <w:p w14:paraId="4C8F0281" w14:textId="62E61BA5" w:rsidR="00F70482" w:rsidRDefault="00F70482" w:rsidP="00F70482">
      <w:pPr>
        <w:spacing w:line="240" w:lineRule="auto"/>
        <w:ind w:left="284" w:hanging="284"/>
        <w:rPr>
          <w:rFonts w:ascii="Garamond" w:hAnsi="Garamond"/>
          <w:lang w:val="en-US"/>
        </w:rPr>
      </w:pPr>
      <w:r w:rsidRPr="00F70482">
        <w:rPr>
          <w:rFonts w:ascii="Garamond" w:hAnsi="Garamond"/>
          <w:b/>
          <w:bCs/>
          <w:lang w:val="en-US"/>
        </w:rPr>
        <w:t>Social capital:</w:t>
      </w:r>
      <w:r w:rsidRPr="002D3E6C">
        <w:rPr>
          <w:rFonts w:ascii="Garamond" w:hAnsi="Garamond"/>
          <w:lang w:val="en-US"/>
        </w:rPr>
        <w:t xml:space="preserve"> Aggregated index </w:t>
      </w:r>
      <w:r>
        <w:rPr>
          <w:rFonts w:ascii="Garamond" w:hAnsi="Garamond"/>
          <w:lang w:val="en-US"/>
        </w:rPr>
        <w:t>based on standardized measures of electoral participation, presence of non-profit organizations (</w:t>
      </w:r>
      <w:proofErr w:type="spellStart"/>
      <w:r w:rsidRPr="00F70482">
        <w:rPr>
          <w:rFonts w:ascii="Garamond" w:hAnsi="Garamond"/>
          <w:lang w:val="en-US"/>
        </w:rPr>
        <w:t>Istat</w:t>
      </w:r>
      <w:proofErr w:type="spellEnd"/>
      <w:r>
        <w:rPr>
          <w:rFonts w:ascii="Garamond" w:hAnsi="Garamond"/>
          <w:lang w:val="en-US"/>
        </w:rPr>
        <w:t xml:space="preserve">, </w:t>
      </w:r>
      <w:proofErr w:type="spellStart"/>
      <w:r w:rsidRPr="00F70482">
        <w:rPr>
          <w:rFonts w:ascii="Garamond" w:hAnsi="Garamond"/>
          <w:lang w:val="en-US"/>
        </w:rPr>
        <w:t>Misure</w:t>
      </w:r>
      <w:proofErr w:type="spellEnd"/>
      <w:r w:rsidRPr="00F70482">
        <w:rPr>
          <w:rFonts w:ascii="Garamond" w:hAnsi="Garamond"/>
          <w:lang w:val="en-US"/>
        </w:rPr>
        <w:t xml:space="preserve"> del </w:t>
      </w:r>
      <w:proofErr w:type="spellStart"/>
      <w:r w:rsidRPr="00F70482">
        <w:rPr>
          <w:rFonts w:ascii="Garamond" w:hAnsi="Garamond"/>
          <w:lang w:val="en-US"/>
        </w:rPr>
        <w:t>benessere</w:t>
      </w:r>
      <w:proofErr w:type="spellEnd"/>
      <w:r w:rsidRPr="00F70482">
        <w:rPr>
          <w:rFonts w:ascii="Garamond" w:hAnsi="Garamond"/>
          <w:lang w:val="en-US"/>
        </w:rPr>
        <w:t xml:space="preserve"> </w:t>
      </w:r>
      <w:proofErr w:type="spellStart"/>
      <w:r w:rsidRPr="00F70482">
        <w:rPr>
          <w:rFonts w:ascii="Garamond" w:hAnsi="Garamond"/>
          <w:lang w:val="en-US"/>
        </w:rPr>
        <w:t>dei</w:t>
      </w:r>
      <w:proofErr w:type="spellEnd"/>
      <w:r w:rsidRPr="00F70482">
        <w:rPr>
          <w:rFonts w:ascii="Garamond" w:hAnsi="Garamond"/>
          <w:lang w:val="en-US"/>
        </w:rPr>
        <w:t xml:space="preserve"> </w:t>
      </w:r>
      <w:proofErr w:type="spellStart"/>
      <w:r w:rsidRPr="00F70482">
        <w:rPr>
          <w:rFonts w:ascii="Garamond" w:hAnsi="Garamond"/>
          <w:lang w:val="en-US"/>
        </w:rPr>
        <w:t>territori</w:t>
      </w:r>
      <w:proofErr w:type="spellEnd"/>
      <w:r w:rsidRPr="00F70482">
        <w:rPr>
          <w:rFonts w:ascii="Garamond" w:hAnsi="Garamond"/>
          <w:lang w:val="en-US"/>
        </w:rPr>
        <w:t xml:space="preserve">; </w:t>
      </w:r>
      <w:hyperlink r:id="rId9" w:history="1">
        <w:r w:rsidRPr="00F70482">
          <w:rPr>
            <w:rStyle w:val="Hyperlink"/>
            <w:rFonts w:ascii="Garamond" w:hAnsi="Garamond"/>
            <w:lang w:val="en-US"/>
          </w:rPr>
          <w:t>https://www.istat.it/it/archivio/260716</w:t>
        </w:r>
      </w:hyperlink>
      <w:r w:rsidRPr="00F70482">
        <w:rPr>
          <w:rStyle w:val="Hyperlink"/>
          <w:rFonts w:ascii="Garamond" w:hAnsi="Garamond"/>
          <w:lang w:val="en-US"/>
        </w:rPr>
        <w:t xml:space="preserve">) </w:t>
      </w:r>
      <w:r>
        <w:rPr>
          <w:rFonts w:ascii="Garamond" w:hAnsi="Garamond"/>
          <w:lang w:val="en-US"/>
        </w:rPr>
        <w:t xml:space="preserve">and </w:t>
      </w:r>
      <w:r w:rsidRPr="002D3E6C">
        <w:rPr>
          <w:rFonts w:ascii="Garamond" w:hAnsi="Garamond"/>
          <w:lang w:val="en-US"/>
        </w:rPr>
        <w:t>diffusion of daily newspapers</w:t>
      </w:r>
      <w:r>
        <w:rPr>
          <w:rFonts w:ascii="Garamond" w:hAnsi="Garamond"/>
          <w:lang w:val="en-US"/>
        </w:rPr>
        <w:t xml:space="preserve"> (</w:t>
      </w:r>
      <w:proofErr w:type="spellStart"/>
      <w:r>
        <w:rPr>
          <w:rFonts w:ascii="Garamond" w:hAnsi="Garamond"/>
          <w:lang w:val="en-US"/>
        </w:rPr>
        <w:t>Accertamenti</w:t>
      </w:r>
      <w:proofErr w:type="spellEnd"/>
      <w:r>
        <w:rPr>
          <w:rFonts w:ascii="Garamond" w:hAnsi="Garamond"/>
          <w:lang w:val="en-US"/>
        </w:rPr>
        <w:t xml:space="preserve"> </w:t>
      </w:r>
      <w:proofErr w:type="spellStart"/>
      <w:r>
        <w:rPr>
          <w:rFonts w:ascii="Garamond" w:hAnsi="Garamond"/>
          <w:lang w:val="en-US"/>
        </w:rPr>
        <w:t>Diffusione</w:t>
      </w:r>
      <w:proofErr w:type="spellEnd"/>
      <w:r>
        <w:rPr>
          <w:rFonts w:ascii="Garamond" w:hAnsi="Garamond"/>
          <w:lang w:val="en-US"/>
        </w:rPr>
        <w:t xml:space="preserve"> Stampa, </w:t>
      </w:r>
      <w:proofErr w:type="spellStart"/>
      <w:r>
        <w:rPr>
          <w:rFonts w:ascii="Garamond" w:hAnsi="Garamond"/>
          <w:lang w:val="en-US"/>
        </w:rPr>
        <w:t>valore</w:t>
      </w:r>
      <w:proofErr w:type="spellEnd"/>
      <w:r>
        <w:rPr>
          <w:rFonts w:ascii="Garamond" w:hAnsi="Garamond"/>
          <w:lang w:val="en-US"/>
        </w:rPr>
        <w:t xml:space="preserve"> medio 2019 </w:t>
      </w:r>
      <w:hyperlink r:id="rId10" w:history="1">
        <w:r w:rsidRPr="007953B4">
          <w:rPr>
            <w:rStyle w:val="Hyperlink"/>
            <w:rFonts w:ascii="Garamond" w:hAnsi="Garamond"/>
            <w:lang w:val="en-US"/>
          </w:rPr>
          <w:t>https://www.adsnotizie.it/index.asp</w:t>
        </w:r>
      </w:hyperlink>
      <w:r>
        <w:rPr>
          <w:rFonts w:ascii="Garamond" w:hAnsi="Garamond"/>
          <w:lang w:val="en-US"/>
        </w:rPr>
        <w:t xml:space="preserve"> )</w:t>
      </w:r>
    </w:p>
    <w:p w14:paraId="30BF7969" w14:textId="19E69DCE" w:rsidR="00AD405D" w:rsidRDefault="00AD405D" w:rsidP="00F70482">
      <w:pPr>
        <w:spacing w:line="240" w:lineRule="auto"/>
        <w:ind w:left="284" w:hanging="284"/>
        <w:rPr>
          <w:rFonts w:ascii="Garamond" w:hAnsi="Garamond"/>
          <w:lang w:val="en-US"/>
        </w:rPr>
      </w:pPr>
      <w:r>
        <w:rPr>
          <w:rFonts w:ascii="Garamond" w:hAnsi="Garamond"/>
          <w:b/>
          <w:bCs/>
          <w:lang w:val="en-US"/>
        </w:rPr>
        <w:t>Old population:</w:t>
      </w:r>
      <w:r>
        <w:rPr>
          <w:rFonts w:ascii="Garamond" w:hAnsi="Garamond"/>
          <w:lang w:val="en-US"/>
        </w:rPr>
        <w:t xml:space="preserve"> Pct of population 65 years or older; Eurostat </w:t>
      </w:r>
      <w:hyperlink r:id="rId11" w:history="1">
        <w:r w:rsidRPr="003E2AE5">
          <w:rPr>
            <w:rStyle w:val="Hyperlink"/>
            <w:rFonts w:ascii="Garamond" w:hAnsi="Garamond"/>
            <w:lang w:val="en-US"/>
          </w:rPr>
          <w:t>https://ec.europa.eu/eurostat/databrowser/view/DEMO_R_PJANIND3/</w:t>
        </w:r>
      </w:hyperlink>
      <w:r>
        <w:rPr>
          <w:rFonts w:ascii="Garamond" w:hAnsi="Garamond"/>
          <w:lang w:val="en-US"/>
        </w:rPr>
        <w:t xml:space="preserve"> </w:t>
      </w:r>
    </w:p>
    <w:p w14:paraId="3F40A01C" w14:textId="44D05BF6" w:rsidR="00602521" w:rsidRPr="00602521" w:rsidRDefault="0096663E" w:rsidP="00F70482">
      <w:pPr>
        <w:spacing w:line="240" w:lineRule="auto"/>
        <w:ind w:left="284" w:hanging="284"/>
        <w:rPr>
          <w:rFonts w:ascii="Garamond" w:hAnsi="Garamond"/>
          <w:lang w:val="en-US"/>
        </w:rPr>
      </w:pPr>
      <w:r>
        <w:rPr>
          <w:rFonts w:ascii="Garamond" w:hAnsi="Garamond"/>
          <w:b/>
          <w:bCs/>
          <w:lang w:val="en-US"/>
        </w:rPr>
        <w:t>Government q</w:t>
      </w:r>
      <w:r w:rsidR="00602521">
        <w:rPr>
          <w:rFonts w:ascii="Garamond" w:hAnsi="Garamond"/>
          <w:b/>
          <w:bCs/>
          <w:lang w:val="en-US"/>
        </w:rPr>
        <w:t>uality</w:t>
      </w:r>
      <w:r w:rsidR="00602521" w:rsidRPr="00602521">
        <w:rPr>
          <w:rFonts w:ascii="Garamond" w:hAnsi="Garamond"/>
          <w:lang w:val="en-US"/>
        </w:rPr>
        <w:t xml:space="preserve">: EQI2021, </w:t>
      </w:r>
      <w:r w:rsidR="005F3D24" w:rsidRPr="005F3D24">
        <w:rPr>
          <w:rFonts w:ascii="Garamond" w:hAnsi="Garamond"/>
          <w:lang w:val="en-US"/>
        </w:rPr>
        <w:t>Quality of sub-national government</w:t>
      </w:r>
      <w:r w:rsidR="005F3D24">
        <w:rPr>
          <w:rFonts w:ascii="Garamond" w:hAnsi="Garamond"/>
          <w:b/>
          <w:bCs/>
          <w:lang w:val="en-US"/>
        </w:rPr>
        <w:t xml:space="preserve"> </w:t>
      </w:r>
      <w:r w:rsidR="005F3D24" w:rsidRPr="00602521">
        <w:rPr>
          <w:rFonts w:ascii="Garamond" w:hAnsi="Garamond"/>
          <w:lang w:val="en-US"/>
        </w:rPr>
        <w:t>index</w:t>
      </w:r>
      <w:r w:rsidR="005F3D24">
        <w:rPr>
          <w:rFonts w:ascii="Garamond" w:hAnsi="Garamond"/>
          <w:lang w:val="en-US"/>
        </w:rPr>
        <w:t>:</w:t>
      </w:r>
      <w:r w:rsidR="005F3D24" w:rsidRPr="00602521">
        <w:rPr>
          <w:rFonts w:ascii="Garamond" w:hAnsi="Garamond"/>
          <w:lang w:val="en-US"/>
        </w:rPr>
        <w:t xml:space="preserve"> </w:t>
      </w:r>
      <w:r w:rsidR="00602521" w:rsidRPr="00602521">
        <w:rPr>
          <w:rFonts w:ascii="Garamond" w:hAnsi="Garamond"/>
          <w:lang w:val="en-US"/>
        </w:rPr>
        <w:t xml:space="preserve">aggregated measures of quality, impartiality and corruption in local government, University of Gothenburg, </w:t>
      </w:r>
      <w:hyperlink r:id="rId12" w:history="1">
        <w:r w:rsidR="00602521" w:rsidRPr="003E2AE5">
          <w:rPr>
            <w:rStyle w:val="Hyperlink"/>
            <w:rFonts w:ascii="Garamond" w:hAnsi="Garamond"/>
            <w:lang w:val="en-US"/>
          </w:rPr>
          <w:t>https://www.gu.se/en/quality-government/qog-data/data-downloads/european-quality-of-government-index</w:t>
        </w:r>
      </w:hyperlink>
      <w:r w:rsidR="00602521">
        <w:rPr>
          <w:rFonts w:ascii="Garamond" w:hAnsi="Garamond"/>
          <w:lang w:val="en-US"/>
        </w:rPr>
        <w:t xml:space="preserve"> </w:t>
      </w:r>
    </w:p>
    <w:p w14:paraId="068A093D" w14:textId="77777777" w:rsidR="002D3E6C" w:rsidRPr="00602521" w:rsidRDefault="002D3E6C" w:rsidP="002D3E6C">
      <w:pPr>
        <w:spacing w:line="240" w:lineRule="auto"/>
        <w:rPr>
          <w:lang w:val="en-US"/>
        </w:rPr>
      </w:pPr>
    </w:p>
    <w:p w14:paraId="2CB3D29E" w14:textId="5C700B7D" w:rsidR="002D3E6C" w:rsidRDefault="002D3E6C">
      <w:pPr>
        <w:rPr>
          <w:rFonts w:ascii="Garamond" w:hAnsi="Garamond"/>
          <w:sz w:val="32"/>
          <w:szCs w:val="32"/>
          <w:lang w:val="en-US"/>
        </w:rPr>
      </w:pPr>
    </w:p>
    <w:p w14:paraId="0C7995D2" w14:textId="02E0BF6A" w:rsidR="00623EB8" w:rsidRPr="00623EB8" w:rsidRDefault="00623EB8" w:rsidP="00623EB8">
      <w:pPr>
        <w:spacing w:line="240" w:lineRule="auto"/>
        <w:rPr>
          <w:rFonts w:ascii="Garamond" w:hAnsi="Garamond"/>
          <w:noProof/>
          <w:lang w:val="en-US"/>
        </w:rPr>
      </w:pPr>
      <w:r w:rsidRPr="00623EB8">
        <w:rPr>
          <w:rFonts w:ascii="Garamond" w:hAnsi="Garamond"/>
          <w:lang w:val="en-US"/>
        </w:rPr>
        <w:t xml:space="preserve">TAB. </w:t>
      </w:r>
      <w:r>
        <w:rPr>
          <w:rFonts w:ascii="Garamond" w:hAnsi="Garamond"/>
          <w:lang w:val="en-US"/>
        </w:rPr>
        <w:t>A.</w:t>
      </w:r>
      <w:r w:rsidRPr="00623EB8">
        <w:rPr>
          <w:rFonts w:ascii="Garamond" w:hAnsi="Garamond"/>
          <w:lang w:val="en-US"/>
        </w:rPr>
        <w:t xml:space="preserve">1. </w:t>
      </w:r>
      <w:r w:rsidRPr="00623EB8">
        <w:rPr>
          <w:rFonts w:ascii="Garamond" w:hAnsi="Garamond"/>
          <w:i/>
          <w:iCs/>
          <w:lang w:val="en-US"/>
        </w:rPr>
        <w:t>C</w:t>
      </w:r>
      <w:r>
        <w:rPr>
          <w:rFonts w:ascii="Garamond" w:hAnsi="Garamond"/>
          <w:i/>
          <w:iCs/>
          <w:lang w:val="en-US"/>
        </w:rPr>
        <w:t>olor-coding policy and change in mobility (Baseline: white areas and before the policy)</w:t>
      </w:r>
    </w:p>
    <w:tbl>
      <w:tblPr>
        <w:tblStyle w:val="TableGrid"/>
        <w:tblpPr w:leftFromText="141" w:rightFromText="141" w:vertAnchor="text" w:tblpY="1"/>
        <w:tblOverlap w:val="nev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311"/>
        <w:gridCol w:w="1311"/>
        <w:gridCol w:w="1311"/>
        <w:gridCol w:w="1312"/>
      </w:tblGrid>
      <w:tr w:rsidR="00623EB8" w:rsidRPr="00267206" w14:paraId="281E1368" w14:textId="77777777" w:rsidTr="00A575AD"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F7550D0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US"/>
              </w:rPr>
            </w:pPr>
          </w:p>
        </w:tc>
        <w:tc>
          <w:tcPr>
            <w:tcW w:w="131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2AA05E4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Retail</w:t>
            </w:r>
          </w:p>
        </w:tc>
        <w:tc>
          <w:tcPr>
            <w:tcW w:w="131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FB0DCDD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Transit</w:t>
            </w:r>
          </w:p>
        </w:tc>
        <w:tc>
          <w:tcPr>
            <w:tcW w:w="131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F15C662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</w:rPr>
            </w:pPr>
            <w:proofErr w:type="spellStart"/>
            <w:r w:rsidRPr="00267206">
              <w:rPr>
                <w:sz w:val="22"/>
                <w:szCs w:val="22"/>
              </w:rPr>
              <w:t>Workplaces</w:t>
            </w:r>
            <w:proofErr w:type="spellEnd"/>
          </w:p>
        </w:tc>
        <w:tc>
          <w:tcPr>
            <w:tcW w:w="131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16844A3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</w:rPr>
            </w:pPr>
            <w:proofErr w:type="spellStart"/>
            <w:r w:rsidRPr="00267206">
              <w:rPr>
                <w:sz w:val="22"/>
                <w:szCs w:val="22"/>
              </w:rPr>
              <w:t>Residential</w:t>
            </w:r>
            <w:proofErr w:type="spellEnd"/>
          </w:p>
        </w:tc>
      </w:tr>
      <w:tr w:rsidR="00623EB8" w:rsidRPr="00267206" w14:paraId="4A59DED0" w14:textId="77777777" w:rsidTr="00A575AD">
        <w:tc>
          <w:tcPr>
            <w:tcW w:w="1985" w:type="dxa"/>
            <w:tcBorders>
              <w:top w:val="nil"/>
            </w:tcBorders>
            <w:noWrap/>
          </w:tcPr>
          <w:p w14:paraId="24DB4FBB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Policy</w:t>
            </w:r>
          </w:p>
        </w:tc>
        <w:tc>
          <w:tcPr>
            <w:tcW w:w="1311" w:type="dxa"/>
            <w:tcBorders>
              <w:top w:val="nil"/>
            </w:tcBorders>
            <w:noWrap/>
          </w:tcPr>
          <w:p w14:paraId="0C8E6F56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nil"/>
            </w:tcBorders>
            <w:noWrap/>
          </w:tcPr>
          <w:p w14:paraId="4F51E4C6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nil"/>
            </w:tcBorders>
            <w:noWrap/>
          </w:tcPr>
          <w:p w14:paraId="13C2520E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</w:tcBorders>
            <w:noWrap/>
          </w:tcPr>
          <w:p w14:paraId="20D29990" w14:textId="77777777" w:rsidR="00623EB8" w:rsidRPr="00267206" w:rsidRDefault="00623EB8" w:rsidP="00A575AD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</w:tr>
      <w:tr w:rsidR="00956CB6" w:rsidRPr="00267206" w14:paraId="1A1FFC25" w14:textId="77777777" w:rsidTr="00A575AD">
        <w:tc>
          <w:tcPr>
            <w:tcW w:w="1985" w:type="dxa"/>
            <w:tcBorders>
              <w:top w:val="nil"/>
            </w:tcBorders>
            <w:noWrap/>
            <w:hideMark/>
          </w:tcPr>
          <w:p w14:paraId="74C59F8F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Yellow</w:t>
            </w:r>
          </w:p>
        </w:tc>
        <w:tc>
          <w:tcPr>
            <w:tcW w:w="1311" w:type="dxa"/>
            <w:tcBorders>
              <w:top w:val="nil"/>
            </w:tcBorders>
            <w:noWrap/>
          </w:tcPr>
          <w:p w14:paraId="5C873486" w14:textId="35806A42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-13.36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tcBorders>
              <w:top w:val="nil"/>
            </w:tcBorders>
            <w:noWrap/>
          </w:tcPr>
          <w:p w14:paraId="49F6D105" w14:textId="32118775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-15.31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tcBorders>
              <w:top w:val="nil"/>
            </w:tcBorders>
            <w:noWrap/>
          </w:tcPr>
          <w:p w14:paraId="1CBD8C94" w14:textId="0A5C4E3C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-3.72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2" w:type="dxa"/>
            <w:tcBorders>
              <w:top w:val="nil"/>
            </w:tcBorders>
            <w:noWrap/>
          </w:tcPr>
          <w:p w14:paraId="2EC6C27D" w14:textId="5C3A9596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4.65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</w:tr>
      <w:tr w:rsidR="00956CB6" w:rsidRPr="00267206" w14:paraId="17ED1E1D" w14:textId="77777777" w:rsidTr="00A575AD">
        <w:tc>
          <w:tcPr>
            <w:tcW w:w="1985" w:type="dxa"/>
            <w:noWrap/>
            <w:hideMark/>
          </w:tcPr>
          <w:p w14:paraId="5818DCE6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4CDF4C01" w14:textId="73318764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1.53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2D73A425" w14:textId="35C76747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1.22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486CFADB" w14:textId="2BA92A9E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1.26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2" w:type="dxa"/>
            <w:noWrap/>
          </w:tcPr>
          <w:p w14:paraId="17E06E1D" w14:textId="0F22F468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0.48</w:t>
            </w:r>
            <w:r w:rsidRPr="00267206">
              <w:rPr>
                <w:sz w:val="22"/>
                <w:szCs w:val="22"/>
              </w:rPr>
              <w:t>)</w:t>
            </w:r>
          </w:p>
        </w:tc>
      </w:tr>
      <w:tr w:rsidR="00956CB6" w:rsidRPr="00267206" w14:paraId="4E8F2476" w14:textId="77777777" w:rsidTr="00A575AD">
        <w:tc>
          <w:tcPr>
            <w:tcW w:w="1985" w:type="dxa"/>
            <w:noWrap/>
            <w:hideMark/>
          </w:tcPr>
          <w:p w14:paraId="7EA8EE43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Orange</w:t>
            </w:r>
          </w:p>
        </w:tc>
        <w:tc>
          <w:tcPr>
            <w:tcW w:w="1311" w:type="dxa"/>
            <w:noWrap/>
          </w:tcPr>
          <w:p w14:paraId="31C9753B" w14:textId="1A792405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-31.47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18A319B3" w14:textId="6586616D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-28.10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441DA385" w14:textId="1231F79E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-9.55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2" w:type="dxa"/>
            <w:noWrap/>
          </w:tcPr>
          <w:p w14:paraId="401707B3" w14:textId="4E8994BA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9.02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</w:tr>
      <w:tr w:rsidR="00956CB6" w:rsidRPr="00267206" w14:paraId="1D8B74EC" w14:textId="77777777" w:rsidTr="00A575AD">
        <w:tc>
          <w:tcPr>
            <w:tcW w:w="1985" w:type="dxa"/>
            <w:noWrap/>
            <w:hideMark/>
          </w:tcPr>
          <w:p w14:paraId="647692D0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33EB2E7F" w14:textId="67779F92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1.58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60639E6B" w14:textId="1184FC15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1.22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68C1585E" w14:textId="2CC56464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1.30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2" w:type="dxa"/>
            <w:noWrap/>
          </w:tcPr>
          <w:p w14:paraId="5C6804C2" w14:textId="5DB1F578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0.49</w:t>
            </w:r>
            <w:r w:rsidRPr="00267206">
              <w:rPr>
                <w:sz w:val="22"/>
                <w:szCs w:val="22"/>
              </w:rPr>
              <w:t>)</w:t>
            </w:r>
          </w:p>
        </w:tc>
      </w:tr>
      <w:tr w:rsidR="00956CB6" w:rsidRPr="00267206" w14:paraId="1A10AAA2" w14:textId="77777777" w:rsidTr="00A575AD">
        <w:tc>
          <w:tcPr>
            <w:tcW w:w="1985" w:type="dxa"/>
            <w:noWrap/>
            <w:hideMark/>
          </w:tcPr>
          <w:p w14:paraId="0A115189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Red</w:t>
            </w:r>
          </w:p>
        </w:tc>
        <w:tc>
          <w:tcPr>
            <w:tcW w:w="1311" w:type="dxa"/>
            <w:noWrap/>
          </w:tcPr>
          <w:p w14:paraId="5571B967" w14:textId="34679694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-47.85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06E28CF2" w14:textId="6F548F33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-43.05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3C45E24D" w14:textId="21F51522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-22.98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2" w:type="dxa"/>
            <w:noWrap/>
          </w:tcPr>
          <w:p w14:paraId="60077B43" w14:textId="0F1B795E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14.71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</w:tr>
      <w:tr w:rsidR="00956CB6" w:rsidRPr="00267206" w14:paraId="4A4BB828" w14:textId="77777777" w:rsidTr="00A575AD">
        <w:tc>
          <w:tcPr>
            <w:tcW w:w="1985" w:type="dxa"/>
            <w:noWrap/>
            <w:hideMark/>
          </w:tcPr>
          <w:p w14:paraId="0C6ED4E8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12EA89C6" w14:textId="23E6C746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1.83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4AB41AF7" w14:textId="69C04E33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1.43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7A7B4BBF" w14:textId="6AD29C5C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1.52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2" w:type="dxa"/>
            <w:noWrap/>
          </w:tcPr>
          <w:p w14:paraId="6715CC4E" w14:textId="706E975E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0.58</w:t>
            </w:r>
            <w:r w:rsidRPr="00267206">
              <w:rPr>
                <w:sz w:val="22"/>
                <w:szCs w:val="22"/>
              </w:rPr>
              <w:t>)</w:t>
            </w:r>
          </w:p>
        </w:tc>
      </w:tr>
      <w:tr w:rsidR="00956CB6" w:rsidRPr="00267206" w14:paraId="2F7B77D8" w14:textId="77777777" w:rsidTr="00A575AD">
        <w:tc>
          <w:tcPr>
            <w:tcW w:w="1985" w:type="dxa"/>
            <w:noWrap/>
            <w:hideMark/>
          </w:tcPr>
          <w:p w14:paraId="654140B3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Constant</w:t>
            </w:r>
          </w:p>
        </w:tc>
        <w:tc>
          <w:tcPr>
            <w:tcW w:w="1311" w:type="dxa"/>
            <w:noWrap/>
          </w:tcPr>
          <w:p w14:paraId="135BEE11" w14:textId="05087F8A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-6.82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48C8D040" w14:textId="1A069A5B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-9.50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5AEA0B6E" w14:textId="52387DAF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-15.14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2" w:type="dxa"/>
            <w:noWrap/>
          </w:tcPr>
          <w:p w14:paraId="5FC54F2E" w14:textId="2C0BBDCD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2.18</w:t>
            </w:r>
            <w:r w:rsidR="00C33E46" w:rsidRPr="00267206">
              <w:rPr>
                <w:sz w:val="22"/>
                <w:szCs w:val="22"/>
                <w:vertAlign w:val="superscript"/>
              </w:rPr>
              <w:t>***</w:t>
            </w:r>
          </w:p>
        </w:tc>
      </w:tr>
      <w:tr w:rsidR="00956CB6" w:rsidRPr="00267206" w14:paraId="58369BEF" w14:textId="77777777" w:rsidTr="00A575AD">
        <w:tc>
          <w:tcPr>
            <w:tcW w:w="1985" w:type="dxa"/>
            <w:noWrap/>
            <w:hideMark/>
          </w:tcPr>
          <w:p w14:paraId="2EB17508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68E38C65" w14:textId="4D0DC260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1.24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7C8DEC62" w14:textId="78943B9F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0.98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6BB268CE" w14:textId="5C23F749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1.02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2" w:type="dxa"/>
            <w:noWrap/>
          </w:tcPr>
          <w:p w14:paraId="366B94C2" w14:textId="4A8F2440" w:rsidR="00956CB6" w:rsidRPr="00267206" w:rsidRDefault="00C33E4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956CB6" w:rsidRPr="00267206">
              <w:rPr>
                <w:sz w:val="22"/>
                <w:szCs w:val="22"/>
              </w:rPr>
              <w:t>0.39</w:t>
            </w:r>
            <w:r w:rsidRPr="00267206">
              <w:rPr>
                <w:sz w:val="22"/>
                <w:szCs w:val="22"/>
              </w:rPr>
              <w:t>)</w:t>
            </w:r>
          </w:p>
        </w:tc>
      </w:tr>
      <w:tr w:rsidR="00956CB6" w:rsidRPr="00267206" w14:paraId="1874E625" w14:textId="77777777" w:rsidTr="00A575AD">
        <w:tc>
          <w:tcPr>
            <w:tcW w:w="1985" w:type="dxa"/>
            <w:noWrap/>
            <w:hideMark/>
          </w:tcPr>
          <w:p w14:paraId="42090846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proofErr w:type="spellStart"/>
            <w:r w:rsidRPr="00267206">
              <w:rPr>
                <w:sz w:val="22"/>
                <w:szCs w:val="22"/>
              </w:rPr>
              <w:t>Observations</w:t>
            </w:r>
            <w:proofErr w:type="spellEnd"/>
          </w:p>
        </w:tc>
        <w:tc>
          <w:tcPr>
            <w:tcW w:w="1311" w:type="dxa"/>
            <w:noWrap/>
          </w:tcPr>
          <w:p w14:paraId="6F8F4735" w14:textId="28D5651D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32373</w:t>
            </w:r>
          </w:p>
        </w:tc>
        <w:tc>
          <w:tcPr>
            <w:tcW w:w="1311" w:type="dxa"/>
            <w:noWrap/>
          </w:tcPr>
          <w:p w14:paraId="66ABBE07" w14:textId="6F0423AC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31704</w:t>
            </w:r>
          </w:p>
        </w:tc>
        <w:tc>
          <w:tcPr>
            <w:tcW w:w="1311" w:type="dxa"/>
            <w:noWrap/>
          </w:tcPr>
          <w:p w14:paraId="65A60375" w14:textId="0C78B48E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32405</w:t>
            </w:r>
          </w:p>
        </w:tc>
        <w:tc>
          <w:tcPr>
            <w:tcW w:w="1312" w:type="dxa"/>
            <w:noWrap/>
          </w:tcPr>
          <w:p w14:paraId="2CDF9571" w14:textId="3355F160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32418</w:t>
            </w:r>
          </w:p>
        </w:tc>
      </w:tr>
      <w:tr w:rsidR="00956CB6" w:rsidRPr="00267206" w14:paraId="36B077A9" w14:textId="77777777" w:rsidTr="00A575AD">
        <w:tc>
          <w:tcPr>
            <w:tcW w:w="1985" w:type="dxa"/>
            <w:noWrap/>
          </w:tcPr>
          <w:p w14:paraId="57ADE7F7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proofErr w:type="spellStart"/>
            <w:r w:rsidRPr="00267206">
              <w:rPr>
                <w:sz w:val="22"/>
                <w:szCs w:val="22"/>
              </w:rPr>
              <w:t>Provinces</w:t>
            </w:r>
            <w:proofErr w:type="spellEnd"/>
          </w:p>
        </w:tc>
        <w:tc>
          <w:tcPr>
            <w:tcW w:w="1311" w:type="dxa"/>
            <w:noWrap/>
          </w:tcPr>
          <w:p w14:paraId="45A8D65B" w14:textId="0F5F2307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107</w:t>
            </w:r>
          </w:p>
        </w:tc>
        <w:tc>
          <w:tcPr>
            <w:tcW w:w="1311" w:type="dxa"/>
            <w:noWrap/>
          </w:tcPr>
          <w:p w14:paraId="793442E9" w14:textId="64668B61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107</w:t>
            </w:r>
          </w:p>
        </w:tc>
        <w:tc>
          <w:tcPr>
            <w:tcW w:w="1311" w:type="dxa"/>
            <w:noWrap/>
          </w:tcPr>
          <w:p w14:paraId="64F7ED63" w14:textId="449756C3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107</w:t>
            </w:r>
          </w:p>
        </w:tc>
        <w:tc>
          <w:tcPr>
            <w:tcW w:w="1312" w:type="dxa"/>
            <w:noWrap/>
          </w:tcPr>
          <w:p w14:paraId="165ADBD7" w14:textId="78BF259F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107</w:t>
            </w:r>
          </w:p>
        </w:tc>
      </w:tr>
      <w:tr w:rsidR="00956CB6" w:rsidRPr="00267206" w14:paraId="11E7CAC7" w14:textId="77777777" w:rsidTr="00A575AD">
        <w:tc>
          <w:tcPr>
            <w:tcW w:w="1985" w:type="dxa"/>
            <w:noWrap/>
          </w:tcPr>
          <w:p w14:paraId="2AEB5CD9" w14:textId="77777777" w:rsidR="00956CB6" w:rsidRPr="00267206" w:rsidRDefault="00956CB6" w:rsidP="00956CB6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 xml:space="preserve">R </w:t>
            </w:r>
            <w:proofErr w:type="spellStart"/>
            <w:r w:rsidRPr="00267206">
              <w:rPr>
                <w:sz w:val="22"/>
                <w:szCs w:val="22"/>
              </w:rPr>
              <w:t>squared</w:t>
            </w:r>
            <w:proofErr w:type="spellEnd"/>
          </w:p>
        </w:tc>
        <w:tc>
          <w:tcPr>
            <w:tcW w:w="1311" w:type="dxa"/>
            <w:noWrap/>
          </w:tcPr>
          <w:p w14:paraId="2255AB21" w14:textId="7255B6FF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0.57</w:t>
            </w:r>
          </w:p>
        </w:tc>
        <w:tc>
          <w:tcPr>
            <w:tcW w:w="1311" w:type="dxa"/>
            <w:noWrap/>
          </w:tcPr>
          <w:p w14:paraId="4B92D09A" w14:textId="6D5BAF17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0.38</w:t>
            </w:r>
          </w:p>
        </w:tc>
        <w:tc>
          <w:tcPr>
            <w:tcW w:w="1311" w:type="dxa"/>
            <w:noWrap/>
          </w:tcPr>
          <w:p w14:paraId="5A5985F3" w14:textId="7B4BDDE7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0.30</w:t>
            </w:r>
          </w:p>
        </w:tc>
        <w:tc>
          <w:tcPr>
            <w:tcW w:w="1312" w:type="dxa"/>
            <w:noWrap/>
          </w:tcPr>
          <w:p w14:paraId="3774AB98" w14:textId="3FA56C5B" w:rsidR="00956CB6" w:rsidRPr="00267206" w:rsidRDefault="00956CB6" w:rsidP="00956CB6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0.56</w:t>
            </w:r>
          </w:p>
        </w:tc>
      </w:tr>
    </w:tbl>
    <w:p w14:paraId="045ADEA2" w14:textId="77777777" w:rsidR="00623EB8" w:rsidRDefault="00623EB8" w:rsidP="00623EB8">
      <w:pPr>
        <w:pStyle w:val="EndNoteBibliography"/>
        <w:ind w:left="0" w:firstLine="0"/>
      </w:pPr>
      <w:r>
        <w:br w:type="textWrapping" w:clear="all"/>
        <w:t xml:space="preserve">Panel corrected standard errors </w:t>
      </w:r>
      <w:r w:rsidRPr="007B60CD">
        <w:rPr>
          <w:vertAlign w:val="superscript"/>
        </w:rPr>
        <w:t>**</w:t>
      </w:r>
      <w:r>
        <w:rPr>
          <w:vertAlign w:val="superscript"/>
        </w:rPr>
        <w:t xml:space="preserve">* </w:t>
      </w:r>
      <w:r>
        <w:t xml:space="preserve">p&lt;0.01 </w:t>
      </w:r>
      <w:r w:rsidRPr="007B60CD">
        <w:rPr>
          <w:vertAlign w:val="superscript"/>
        </w:rPr>
        <w:t>*</w:t>
      </w:r>
      <w:r>
        <w:rPr>
          <w:vertAlign w:val="superscript"/>
        </w:rPr>
        <w:t xml:space="preserve">* </w:t>
      </w:r>
      <w:r>
        <w:t xml:space="preserve">p&lt;0.05 </w:t>
      </w:r>
      <w:r>
        <w:rPr>
          <w:vertAlign w:val="superscript"/>
        </w:rPr>
        <w:t xml:space="preserve">* </w:t>
      </w:r>
      <w:r>
        <w:t>p&lt;0.10</w:t>
      </w:r>
    </w:p>
    <w:p w14:paraId="644D30E0" w14:textId="77777777" w:rsidR="00DD41C4" w:rsidRDefault="00DD41C4">
      <w:pPr>
        <w:rPr>
          <w:rFonts w:ascii="Garamond" w:hAnsi="Garamond"/>
          <w:sz w:val="32"/>
          <w:szCs w:val="32"/>
          <w:lang w:val="en-US"/>
        </w:rPr>
      </w:pPr>
    </w:p>
    <w:p w14:paraId="6E40033C" w14:textId="77777777" w:rsidR="00DD41C4" w:rsidRDefault="00DD41C4">
      <w:pPr>
        <w:rPr>
          <w:rFonts w:ascii="Garamond" w:hAnsi="Garamond"/>
          <w:sz w:val="32"/>
          <w:szCs w:val="32"/>
          <w:lang w:val="en-US"/>
        </w:rPr>
      </w:pPr>
    </w:p>
    <w:p w14:paraId="28C8F6E2" w14:textId="72D47DF7" w:rsidR="00DD41C4" w:rsidRPr="00623EB8" w:rsidRDefault="00DD41C4" w:rsidP="00DD41C4">
      <w:pPr>
        <w:spacing w:line="240" w:lineRule="auto"/>
        <w:rPr>
          <w:rFonts w:ascii="Garamond" w:hAnsi="Garamond"/>
          <w:noProof/>
          <w:lang w:val="en-US"/>
        </w:rPr>
      </w:pPr>
      <w:r w:rsidRPr="00623EB8">
        <w:rPr>
          <w:rFonts w:ascii="Garamond" w:hAnsi="Garamond"/>
          <w:lang w:val="en-US"/>
        </w:rPr>
        <w:t xml:space="preserve">TAB. </w:t>
      </w:r>
      <w:r>
        <w:rPr>
          <w:rFonts w:ascii="Garamond" w:hAnsi="Garamond"/>
          <w:lang w:val="en-US"/>
        </w:rPr>
        <w:t>A2</w:t>
      </w:r>
      <w:r w:rsidRPr="00623EB8">
        <w:rPr>
          <w:rFonts w:ascii="Garamond" w:hAnsi="Garamond"/>
          <w:lang w:val="en-US"/>
        </w:rPr>
        <w:t xml:space="preserve">. </w:t>
      </w:r>
      <w:r w:rsidRPr="00623EB8">
        <w:rPr>
          <w:rFonts w:ascii="Garamond" w:hAnsi="Garamond"/>
          <w:i/>
          <w:iCs/>
          <w:lang w:val="en-US"/>
        </w:rPr>
        <w:t>C</w:t>
      </w:r>
      <w:r>
        <w:rPr>
          <w:rFonts w:ascii="Garamond" w:hAnsi="Garamond"/>
          <w:i/>
          <w:iCs/>
          <w:lang w:val="en-US"/>
        </w:rPr>
        <w:t>olor-coding policy and change in mobility (Baseline: white areas and before the policy) with provincial dummies (coefficients represented in the article in Figure 4)</w:t>
      </w:r>
    </w:p>
    <w:tbl>
      <w:tblPr>
        <w:tblStyle w:val="TableGrid"/>
        <w:tblpPr w:leftFromText="141" w:rightFromText="141" w:vertAnchor="text" w:tblpY="1"/>
        <w:tblOverlap w:val="nev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311"/>
        <w:gridCol w:w="1311"/>
        <w:gridCol w:w="1311"/>
        <w:gridCol w:w="1312"/>
      </w:tblGrid>
      <w:tr w:rsidR="00DD41C4" w:rsidRPr="00267206" w14:paraId="400E87D7" w14:textId="77777777" w:rsidTr="001A48AA"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0B3F51F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US"/>
              </w:rPr>
            </w:pPr>
          </w:p>
        </w:tc>
        <w:tc>
          <w:tcPr>
            <w:tcW w:w="131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2CF88DE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Retail</w:t>
            </w:r>
          </w:p>
        </w:tc>
        <w:tc>
          <w:tcPr>
            <w:tcW w:w="131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EC287FC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Transit</w:t>
            </w:r>
          </w:p>
        </w:tc>
        <w:tc>
          <w:tcPr>
            <w:tcW w:w="131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7E7B880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</w:rPr>
            </w:pPr>
            <w:proofErr w:type="spellStart"/>
            <w:r w:rsidRPr="00267206">
              <w:rPr>
                <w:sz w:val="22"/>
                <w:szCs w:val="22"/>
              </w:rPr>
              <w:t>Workplaces</w:t>
            </w:r>
            <w:proofErr w:type="spellEnd"/>
          </w:p>
        </w:tc>
        <w:tc>
          <w:tcPr>
            <w:tcW w:w="131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F9DB3FB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</w:rPr>
            </w:pPr>
            <w:proofErr w:type="spellStart"/>
            <w:r w:rsidRPr="00267206">
              <w:rPr>
                <w:sz w:val="22"/>
                <w:szCs w:val="22"/>
              </w:rPr>
              <w:t>Residential</w:t>
            </w:r>
            <w:proofErr w:type="spellEnd"/>
          </w:p>
        </w:tc>
      </w:tr>
      <w:tr w:rsidR="00DD41C4" w:rsidRPr="00267206" w14:paraId="705E8B23" w14:textId="77777777" w:rsidTr="001A48AA">
        <w:tc>
          <w:tcPr>
            <w:tcW w:w="1985" w:type="dxa"/>
            <w:tcBorders>
              <w:top w:val="nil"/>
            </w:tcBorders>
            <w:noWrap/>
          </w:tcPr>
          <w:p w14:paraId="087E0CEA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Policy</w:t>
            </w:r>
          </w:p>
        </w:tc>
        <w:tc>
          <w:tcPr>
            <w:tcW w:w="1311" w:type="dxa"/>
            <w:tcBorders>
              <w:top w:val="nil"/>
            </w:tcBorders>
            <w:noWrap/>
          </w:tcPr>
          <w:p w14:paraId="66C21D42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nil"/>
            </w:tcBorders>
            <w:noWrap/>
          </w:tcPr>
          <w:p w14:paraId="3FE96C48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nil"/>
            </w:tcBorders>
            <w:noWrap/>
          </w:tcPr>
          <w:p w14:paraId="78EBD0EE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</w:tcBorders>
            <w:noWrap/>
          </w:tcPr>
          <w:p w14:paraId="09BB454F" w14:textId="77777777" w:rsidR="00DD41C4" w:rsidRPr="00267206" w:rsidRDefault="00DD41C4" w:rsidP="001A48AA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</w:tr>
      <w:tr w:rsidR="00B0583C" w:rsidRPr="00267206" w14:paraId="1D796ECB" w14:textId="77777777" w:rsidTr="001A48AA">
        <w:tc>
          <w:tcPr>
            <w:tcW w:w="1985" w:type="dxa"/>
            <w:tcBorders>
              <w:top w:val="nil"/>
            </w:tcBorders>
            <w:noWrap/>
            <w:hideMark/>
          </w:tcPr>
          <w:p w14:paraId="760CBAB1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Yellow</w:t>
            </w:r>
          </w:p>
        </w:tc>
        <w:tc>
          <w:tcPr>
            <w:tcW w:w="1311" w:type="dxa"/>
            <w:tcBorders>
              <w:top w:val="nil"/>
            </w:tcBorders>
            <w:noWrap/>
          </w:tcPr>
          <w:p w14:paraId="6163179A" w14:textId="56DCFFD2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-13.34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tcBorders>
              <w:top w:val="nil"/>
            </w:tcBorders>
            <w:noWrap/>
          </w:tcPr>
          <w:p w14:paraId="318D602A" w14:textId="19B8DE9D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-15.06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tcBorders>
              <w:top w:val="nil"/>
            </w:tcBorders>
            <w:noWrap/>
          </w:tcPr>
          <w:p w14:paraId="17AEF058" w14:textId="57BCE92E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-3.71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2" w:type="dxa"/>
            <w:tcBorders>
              <w:top w:val="nil"/>
            </w:tcBorders>
            <w:noWrap/>
          </w:tcPr>
          <w:p w14:paraId="2D472594" w14:textId="111FCA14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4.65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</w:tr>
      <w:tr w:rsidR="00B0583C" w:rsidRPr="00267206" w14:paraId="6F966B25" w14:textId="77777777" w:rsidTr="001A48AA">
        <w:tc>
          <w:tcPr>
            <w:tcW w:w="1985" w:type="dxa"/>
            <w:noWrap/>
            <w:hideMark/>
          </w:tcPr>
          <w:p w14:paraId="569C14EC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3CDB7DE6" w14:textId="396B68C7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1.54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4B79A411" w14:textId="7E590E22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1.22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1497ECE8" w14:textId="47BB44E1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1.27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2" w:type="dxa"/>
            <w:noWrap/>
          </w:tcPr>
          <w:p w14:paraId="236833C2" w14:textId="0B707ECA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0.48</w:t>
            </w:r>
            <w:r w:rsidRPr="00267206">
              <w:rPr>
                <w:sz w:val="22"/>
                <w:szCs w:val="22"/>
              </w:rPr>
              <w:t>)</w:t>
            </w:r>
          </w:p>
        </w:tc>
      </w:tr>
      <w:tr w:rsidR="00B0583C" w:rsidRPr="00267206" w14:paraId="666271E4" w14:textId="77777777" w:rsidTr="001A48AA">
        <w:tc>
          <w:tcPr>
            <w:tcW w:w="1985" w:type="dxa"/>
            <w:noWrap/>
            <w:hideMark/>
          </w:tcPr>
          <w:p w14:paraId="78996A31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Orange</w:t>
            </w:r>
          </w:p>
        </w:tc>
        <w:tc>
          <w:tcPr>
            <w:tcW w:w="1311" w:type="dxa"/>
            <w:noWrap/>
          </w:tcPr>
          <w:p w14:paraId="308BCE77" w14:textId="774F0D54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-31.76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7E7C7E06" w14:textId="6440DBB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-29.03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08FBA15F" w14:textId="054A7709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-9.70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2" w:type="dxa"/>
            <w:noWrap/>
          </w:tcPr>
          <w:p w14:paraId="386A7049" w14:textId="0B980BC1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9.15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</w:tr>
      <w:tr w:rsidR="00B0583C" w:rsidRPr="00267206" w14:paraId="3C84A985" w14:textId="77777777" w:rsidTr="001A48AA">
        <w:tc>
          <w:tcPr>
            <w:tcW w:w="1985" w:type="dxa"/>
            <w:noWrap/>
            <w:hideMark/>
          </w:tcPr>
          <w:p w14:paraId="69B81BB5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570BCD76" w14:textId="2B24AF72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1.60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7AD6187B" w14:textId="03EB8BA6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1.27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0276271D" w14:textId="30B26AE3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1.32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2" w:type="dxa"/>
            <w:noWrap/>
          </w:tcPr>
          <w:p w14:paraId="09C743E7" w14:textId="46CB9719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0.50</w:t>
            </w:r>
            <w:r w:rsidRPr="00267206">
              <w:rPr>
                <w:sz w:val="22"/>
                <w:szCs w:val="22"/>
              </w:rPr>
              <w:t>)</w:t>
            </w:r>
          </w:p>
        </w:tc>
      </w:tr>
      <w:tr w:rsidR="00B0583C" w:rsidRPr="00267206" w14:paraId="1362EF94" w14:textId="77777777" w:rsidTr="001A48AA">
        <w:tc>
          <w:tcPr>
            <w:tcW w:w="1985" w:type="dxa"/>
            <w:noWrap/>
            <w:hideMark/>
          </w:tcPr>
          <w:p w14:paraId="4868316B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Red</w:t>
            </w:r>
          </w:p>
        </w:tc>
        <w:tc>
          <w:tcPr>
            <w:tcW w:w="1311" w:type="dxa"/>
            <w:noWrap/>
          </w:tcPr>
          <w:p w14:paraId="603CA5D1" w14:textId="2EBF3AE4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-47.62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11B23BDD" w14:textId="2739DB8A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-42.34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7DAF4734" w14:textId="14C54846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-22.76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2" w:type="dxa"/>
            <w:noWrap/>
          </w:tcPr>
          <w:p w14:paraId="484B7F64" w14:textId="63079E36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14.68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</w:tr>
      <w:tr w:rsidR="00B0583C" w:rsidRPr="00267206" w14:paraId="27E739AD" w14:textId="77777777" w:rsidTr="001A48AA">
        <w:tc>
          <w:tcPr>
            <w:tcW w:w="1985" w:type="dxa"/>
            <w:noWrap/>
            <w:hideMark/>
          </w:tcPr>
          <w:p w14:paraId="558DC8D8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3B5EFCA2" w14:textId="3D98D4B3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1.85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460E977C" w14:textId="21603C07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1.42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38D65893" w14:textId="381C4C93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1.54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2" w:type="dxa"/>
            <w:noWrap/>
          </w:tcPr>
          <w:p w14:paraId="1210C1CB" w14:textId="278C2747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0.58</w:t>
            </w:r>
            <w:r w:rsidRPr="00267206">
              <w:rPr>
                <w:sz w:val="22"/>
                <w:szCs w:val="22"/>
              </w:rPr>
              <w:t>)</w:t>
            </w:r>
          </w:p>
        </w:tc>
      </w:tr>
      <w:tr w:rsidR="00B0583C" w:rsidRPr="00267206" w14:paraId="683EC908" w14:textId="77777777" w:rsidTr="001A48AA">
        <w:tc>
          <w:tcPr>
            <w:tcW w:w="1985" w:type="dxa"/>
            <w:noWrap/>
          </w:tcPr>
          <w:p w14:paraId="25FE20DD" w14:textId="06E548EE" w:rsidR="00B0583C" w:rsidRPr="00267206" w:rsidRDefault="00B0583C" w:rsidP="00B0583C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Provincial dummies</w:t>
            </w:r>
          </w:p>
        </w:tc>
        <w:tc>
          <w:tcPr>
            <w:tcW w:w="1311" w:type="dxa"/>
            <w:noWrap/>
          </w:tcPr>
          <w:p w14:paraId="213F7C8E" w14:textId="552E7AFA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sym w:font="Webdings" w:char="F061"/>
            </w:r>
          </w:p>
        </w:tc>
        <w:tc>
          <w:tcPr>
            <w:tcW w:w="1311" w:type="dxa"/>
            <w:noWrap/>
          </w:tcPr>
          <w:p w14:paraId="1B9A04E4" w14:textId="49B41CC4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sym w:font="Webdings" w:char="F061"/>
            </w:r>
          </w:p>
        </w:tc>
        <w:tc>
          <w:tcPr>
            <w:tcW w:w="1311" w:type="dxa"/>
            <w:noWrap/>
          </w:tcPr>
          <w:p w14:paraId="7EBA663B" w14:textId="1DC0748E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sym w:font="Webdings" w:char="F061"/>
            </w:r>
          </w:p>
        </w:tc>
        <w:tc>
          <w:tcPr>
            <w:tcW w:w="1312" w:type="dxa"/>
            <w:noWrap/>
          </w:tcPr>
          <w:p w14:paraId="4FF0E99B" w14:textId="7B442DE5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sym w:font="Webdings" w:char="F061"/>
            </w:r>
          </w:p>
        </w:tc>
      </w:tr>
      <w:tr w:rsidR="00B0583C" w:rsidRPr="00267206" w14:paraId="25F4AEB2" w14:textId="77777777" w:rsidTr="001A48AA">
        <w:tc>
          <w:tcPr>
            <w:tcW w:w="1985" w:type="dxa"/>
            <w:noWrap/>
          </w:tcPr>
          <w:p w14:paraId="6F611465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7A5850C9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29203704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53EB6201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  <w:tc>
          <w:tcPr>
            <w:tcW w:w="1312" w:type="dxa"/>
            <w:noWrap/>
          </w:tcPr>
          <w:p w14:paraId="081B9A22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</w:p>
        </w:tc>
      </w:tr>
      <w:tr w:rsidR="00B0583C" w:rsidRPr="00267206" w14:paraId="527E04C3" w14:textId="77777777" w:rsidTr="001A48AA">
        <w:tc>
          <w:tcPr>
            <w:tcW w:w="1985" w:type="dxa"/>
            <w:noWrap/>
            <w:hideMark/>
          </w:tcPr>
          <w:p w14:paraId="6C9C6CC6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Constant</w:t>
            </w:r>
          </w:p>
        </w:tc>
        <w:tc>
          <w:tcPr>
            <w:tcW w:w="1311" w:type="dxa"/>
            <w:noWrap/>
          </w:tcPr>
          <w:p w14:paraId="4805DA58" w14:textId="7942FB8A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-6.79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239649E5" w14:textId="71A811B9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-10.42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1" w:type="dxa"/>
            <w:noWrap/>
          </w:tcPr>
          <w:p w14:paraId="579DAD8F" w14:textId="6F725B2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-15.01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  <w:tc>
          <w:tcPr>
            <w:tcW w:w="1312" w:type="dxa"/>
            <w:noWrap/>
          </w:tcPr>
          <w:p w14:paraId="571818D8" w14:textId="364D792D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2.64</w:t>
            </w:r>
            <w:r w:rsidR="00227840" w:rsidRPr="00267206">
              <w:rPr>
                <w:sz w:val="22"/>
                <w:szCs w:val="22"/>
                <w:vertAlign w:val="superscript"/>
              </w:rPr>
              <w:t>***</w:t>
            </w:r>
          </w:p>
        </w:tc>
      </w:tr>
      <w:tr w:rsidR="00B0583C" w:rsidRPr="00267206" w14:paraId="1B8B9A21" w14:textId="77777777" w:rsidTr="001A48AA">
        <w:tc>
          <w:tcPr>
            <w:tcW w:w="1985" w:type="dxa"/>
            <w:noWrap/>
            <w:hideMark/>
          </w:tcPr>
          <w:p w14:paraId="47899511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</w:p>
        </w:tc>
        <w:tc>
          <w:tcPr>
            <w:tcW w:w="1311" w:type="dxa"/>
            <w:noWrap/>
          </w:tcPr>
          <w:p w14:paraId="04287A0E" w14:textId="13A1B491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1.34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1FDF2C80" w14:textId="5AE86B10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1.04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1" w:type="dxa"/>
            <w:noWrap/>
          </w:tcPr>
          <w:p w14:paraId="4FBAF3EE" w14:textId="42C91AF7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1.10</w:t>
            </w:r>
            <w:r w:rsidRPr="00267206">
              <w:rPr>
                <w:sz w:val="22"/>
                <w:szCs w:val="22"/>
              </w:rPr>
              <w:t>)</w:t>
            </w:r>
          </w:p>
        </w:tc>
        <w:tc>
          <w:tcPr>
            <w:tcW w:w="1312" w:type="dxa"/>
            <w:noWrap/>
          </w:tcPr>
          <w:p w14:paraId="522CCB99" w14:textId="0FA42781" w:rsidR="00B0583C" w:rsidRPr="00267206" w:rsidRDefault="00227840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(</w:t>
            </w:r>
            <w:r w:rsidR="00B0583C" w:rsidRPr="00267206">
              <w:rPr>
                <w:sz w:val="22"/>
                <w:szCs w:val="22"/>
              </w:rPr>
              <w:t>0.43</w:t>
            </w:r>
            <w:r w:rsidRPr="00267206">
              <w:rPr>
                <w:sz w:val="22"/>
                <w:szCs w:val="22"/>
              </w:rPr>
              <w:t>)</w:t>
            </w:r>
          </w:p>
        </w:tc>
      </w:tr>
      <w:tr w:rsidR="00B0583C" w:rsidRPr="00267206" w14:paraId="1218516B" w14:textId="77777777" w:rsidTr="001A48AA">
        <w:tc>
          <w:tcPr>
            <w:tcW w:w="1985" w:type="dxa"/>
            <w:noWrap/>
            <w:hideMark/>
          </w:tcPr>
          <w:p w14:paraId="55A4ACE4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proofErr w:type="spellStart"/>
            <w:r w:rsidRPr="00267206">
              <w:rPr>
                <w:sz w:val="22"/>
                <w:szCs w:val="22"/>
              </w:rPr>
              <w:t>Observations</w:t>
            </w:r>
            <w:proofErr w:type="spellEnd"/>
          </w:p>
        </w:tc>
        <w:tc>
          <w:tcPr>
            <w:tcW w:w="1311" w:type="dxa"/>
            <w:noWrap/>
          </w:tcPr>
          <w:p w14:paraId="29899CEB" w14:textId="5BEB6933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32373</w:t>
            </w:r>
          </w:p>
        </w:tc>
        <w:tc>
          <w:tcPr>
            <w:tcW w:w="1311" w:type="dxa"/>
            <w:noWrap/>
          </w:tcPr>
          <w:p w14:paraId="1F55A10A" w14:textId="4B841FDB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31704</w:t>
            </w:r>
          </w:p>
        </w:tc>
        <w:tc>
          <w:tcPr>
            <w:tcW w:w="1311" w:type="dxa"/>
            <w:noWrap/>
          </w:tcPr>
          <w:p w14:paraId="330FC2EB" w14:textId="37DA1A8E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32405</w:t>
            </w:r>
          </w:p>
        </w:tc>
        <w:tc>
          <w:tcPr>
            <w:tcW w:w="1312" w:type="dxa"/>
            <w:noWrap/>
          </w:tcPr>
          <w:p w14:paraId="7EB57361" w14:textId="4DB9C42E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32418</w:t>
            </w:r>
          </w:p>
        </w:tc>
      </w:tr>
      <w:tr w:rsidR="00B0583C" w:rsidRPr="00267206" w14:paraId="4851754A" w14:textId="77777777" w:rsidTr="001A48AA">
        <w:tc>
          <w:tcPr>
            <w:tcW w:w="1985" w:type="dxa"/>
            <w:noWrap/>
          </w:tcPr>
          <w:p w14:paraId="49F82F0B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proofErr w:type="spellStart"/>
            <w:r w:rsidRPr="00267206">
              <w:rPr>
                <w:sz w:val="22"/>
                <w:szCs w:val="22"/>
              </w:rPr>
              <w:t>Provinces</w:t>
            </w:r>
            <w:proofErr w:type="spellEnd"/>
          </w:p>
        </w:tc>
        <w:tc>
          <w:tcPr>
            <w:tcW w:w="1311" w:type="dxa"/>
            <w:noWrap/>
          </w:tcPr>
          <w:p w14:paraId="5131832D" w14:textId="4B91B48B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107</w:t>
            </w:r>
          </w:p>
        </w:tc>
        <w:tc>
          <w:tcPr>
            <w:tcW w:w="1311" w:type="dxa"/>
            <w:noWrap/>
          </w:tcPr>
          <w:p w14:paraId="73822871" w14:textId="2C2BDF9E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107</w:t>
            </w:r>
          </w:p>
        </w:tc>
        <w:tc>
          <w:tcPr>
            <w:tcW w:w="1311" w:type="dxa"/>
            <w:noWrap/>
          </w:tcPr>
          <w:p w14:paraId="635661BF" w14:textId="566E9859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107</w:t>
            </w:r>
          </w:p>
        </w:tc>
        <w:tc>
          <w:tcPr>
            <w:tcW w:w="1312" w:type="dxa"/>
            <w:noWrap/>
          </w:tcPr>
          <w:p w14:paraId="03F0CF68" w14:textId="442B55FB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107</w:t>
            </w:r>
          </w:p>
        </w:tc>
      </w:tr>
      <w:tr w:rsidR="00B0583C" w:rsidRPr="00267206" w14:paraId="607DFC53" w14:textId="77777777" w:rsidTr="001A48AA">
        <w:tc>
          <w:tcPr>
            <w:tcW w:w="1985" w:type="dxa"/>
            <w:noWrap/>
          </w:tcPr>
          <w:p w14:paraId="780D6DAC" w14:textId="77777777" w:rsidR="00B0583C" w:rsidRPr="00267206" w:rsidRDefault="00B0583C" w:rsidP="00B0583C">
            <w:pPr>
              <w:spacing w:before="100" w:beforeAutospacing="1" w:after="100" w:afterAutospacing="1"/>
              <w:contextualSpacing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 xml:space="preserve">R </w:t>
            </w:r>
            <w:proofErr w:type="spellStart"/>
            <w:r w:rsidRPr="00267206">
              <w:rPr>
                <w:sz w:val="22"/>
                <w:szCs w:val="22"/>
              </w:rPr>
              <w:t>squared</w:t>
            </w:r>
            <w:proofErr w:type="spellEnd"/>
          </w:p>
        </w:tc>
        <w:tc>
          <w:tcPr>
            <w:tcW w:w="1311" w:type="dxa"/>
            <w:noWrap/>
          </w:tcPr>
          <w:p w14:paraId="36355EDD" w14:textId="68D3AFD9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0.62</w:t>
            </w:r>
          </w:p>
        </w:tc>
        <w:tc>
          <w:tcPr>
            <w:tcW w:w="1311" w:type="dxa"/>
            <w:noWrap/>
          </w:tcPr>
          <w:p w14:paraId="38851608" w14:textId="63ABA3B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0.61</w:t>
            </w:r>
          </w:p>
        </w:tc>
        <w:tc>
          <w:tcPr>
            <w:tcW w:w="1311" w:type="dxa"/>
            <w:noWrap/>
          </w:tcPr>
          <w:p w14:paraId="64AB1143" w14:textId="0CDBDA90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0.36</w:t>
            </w:r>
          </w:p>
        </w:tc>
        <w:tc>
          <w:tcPr>
            <w:tcW w:w="1312" w:type="dxa"/>
            <w:noWrap/>
          </w:tcPr>
          <w:p w14:paraId="11C227CF" w14:textId="1CC73FE7" w:rsidR="00B0583C" w:rsidRPr="00267206" w:rsidRDefault="00B0583C" w:rsidP="00B0583C">
            <w:pPr>
              <w:spacing w:before="100" w:beforeAutospacing="1" w:after="100" w:afterAutospacing="1"/>
              <w:contextualSpacing/>
              <w:jc w:val="right"/>
              <w:rPr>
                <w:sz w:val="22"/>
                <w:szCs w:val="22"/>
              </w:rPr>
            </w:pPr>
            <w:r w:rsidRPr="00267206">
              <w:rPr>
                <w:sz w:val="22"/>
                <w:szCs w:val="22"/>
              </w:rPr>
              <w:t>0.59</w:t>
            </w:r>
          </w:p>
        </w:tc>
      </w:tr>
    </w:tbl>
    <w:p w14:paraId="5C45EAF8" w14:textId="77777777" w:rsidR="00DD41C4" w:rsidRDefault="00DD41C4" w:rsidP="00DD41C4">
      <w:pPr>
        <w:pStyle w:val="EndNoteBibliography"/>
        <w:ind w:left="0" w:firstLine="0"/>
      </w:pPr>
      <w:r>
        <w:br w:type="textWrapping" w:clear="all"/>
        <w:t xml:space="preserve">Panel corrected standard errors </w:t>
      </w:r>
      <w:r w:rsidRPr="007B60CD">
        <w:rPr>
          <w:vertAlign w:val="superscript"/>
        </w:rPr>
        <w:t>**</w:t>
      </w:r>
      <w:r>
        <w:rPr>
          <w:vertAlign w:val="superscript"/>
        </w:rPr>
        <w:t xml:space="preserve">* </w:t>
      </w:r>
      <w:r>
        <w:t xml:space="preserve">p&lt;0.01 </w:t>
      </w:r>
      <w:r w:rsidRPr="007B60CD">
        <w:rPr>
          <w:vertAlign w:val="superscript"/>
        </w:rPr>
        <w:t>*</w:t>
      </w:r>
      <w:r>
        <w:rPr>
          <w:vertAlign w:val="superscript"/>
        </w:rPr>
        <w:t xml:space="preserve">* </w:t>
      </w:r>
      <w:r>
        <w:t xml:space="preserve">p&lt;0.05 </w:t>
      </w:r>
      <w:r>
        <w:rPr>
          <w:vertAlign w:val="superscript"/>
        </w:rPr>
        <w:t xml:space="preserve">* </w:t>
      </w:r>
      <w:r>
        <w:t>p&lt;0.10</w:t>
      </w:r>
    </w:p>
    <w:p w14:paraId="01541EBD" w14:textId="132BE8B1" w:rsidR="00DD41C4" w:rsidRDefault="00DD41C4" w:rsidP="00DD41C4">
      <w:pPr>
        <w:rPr>
          <w:rFonts w:ascii="Garamond" w:hAnsi="Garamond"/>
          <w:sz w:val="32"/>
          <w:szCs w:val="32"/>
          <w:lang w:val="en-US"/>
        </w:rPr>
      </w:pPr>
    </w:p>
    <w:p w14:paraId="5175A57B" w14:textId="0058EB1A" w:rsidR="00623EB8" w:rsidRDefault="00623EB8">
      <w:pPr>
        <w:rPr>
          <w:rFonts w:ascii="Garamond" w:hAnsi="Garamond"/>
          <w:sz w:val="32"/>
          <w:szCs w:val="32"/>
          <w:lang w:val="en-US"/>
        </w:rPr>
      </w:pPr>
      <w:r>
        <w:rPr>
          <w:rFonts w:ascii="Garamond" w:hAnsi="Garamond"/>
          <w:sz w:val="32"/>
          <w:szCs w:val="32"/>
          <w:lang w:val="en-US"/>
        </w:rPr>
        <w:br w:type="page"/>
      </w:r>
    </w:p>
    <w:p w14:paraId="089C55FB" w14:textId="0EFBA751" w:rsidR="00623EB8" w:rsidRPr="00FE3740" w:rsidRDefault="00FE3740">
      <w:pPr>
        <w:rPr>
          <w:rFonts w:ascii="Garamond" w:hAnsi="Garamond"/>
          <w:i/>
          <w:iCs/>
          <w:lang w:val="en-US"/>
        </w:rPr>
      </w:pPr>
      <w:r w:rsidRPr="00FE3740">
        <w:rPr>
          <w:rFonts w:ascii="Garamond" w:hAnsi="Garamond"/>
          <w:lang w:val="en-US"/>
        </w:rPr>
        <w:lastRenderedPageBreak/>
        <w:t xml:space="preserve">Figure A.1 </w:t>
      </w:r>
      <w:r w:rsidRPr="00FE3740">
        <w:rPr>
          <w:rFonts w:ascii="Garamond" w:hAnsi="Garamond"/>
          <w:i/>
          <w:iCs/>
          <w:lang w:val="en-US"/>
        </w:rPr>
        <w:t>Ex-ante correlates of provincial mobility and compliance (bivariate relationship keeping constant policy and day of the week)</w:t>
      </w:r>
    </w:p>
    <w:p w14:paraId="6937EA04" w14:textId="59CADD69" w:rsidR="002D3E6C" w:rsidRPr="002D3E6C" w:rsidRDefault="006D36A4" w:rsidP="006D36A4">
      <w:pPr>
        <w:rPr>
          <w:rFonts w:ascii="Garamond" w:hAnsi="Garamond"/>
          <w:sz w:val="32"/>
          <w:szCs w:val="32"/>
          <w:lang w:val="en-US"/>
        </w:rPr>
      </w:pPr>
      <w:r>
        <w:rPr>
          <w:rFonts w:ascii="Garamond" w:hAnsi="Garamond"/>
          <w:noProof/>
          <w:sz w:val="32"/>
          <w:szCs w:val="32"/>
          <w:lang w:val="en-US"/>
        </w:rPr>
        <w:drawing>
          <wp:inline distT="0" distB="0" distL="0" distR="0" wp14:anchorId="26E613A2" wp14:editId="31DC0B26">
            <wp:extent cx="2959200" cy="2152800"/>
            <wp:effectExtent l="0" t="0" r="0" b="0"/>
            <wp:docPr id="5" name="Picture 5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Chart, scatter chart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9200" cy="21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Garamond" w:hAnsi="Garamond"/>
          <w:noProof/>
          <w:sz w:val="32"/>
          <w:szCs w:val="32"/>
          <w:lang w:val="en-US"/>
        </w:rPr>
        <w:drawing>
          <wp:inline distT="0" distB="0" distL="0" distR="0" wp14:anchorId="3FE65F75" wp14:editId="54ED622C">
            <wp:extent cx="2959200" cy="2152800"/>
            <wp:effectExtent l="0" t="0" r="0" b="0"/>
            <wp:docPr id="6" name="Picture 6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Chart, scatter chart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9200" cy="21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Garamond" w:hAnsi="Garamond"/>
          <w:noProof/>
          <w:sz w:val="32"/>
          <w:szCs w:val="32"/>
          <w:lang w:val="en-US"/>
        </w:rPr>
        <w:drawing>
          <wp:inline distT="0" distB="0" distL="0" distR="0" wp14:anchorId="7C603E53" wp14:editId="61A4907D">
            <wp:extent cx="2959200" cy="2152800"/>
            <wp:effectExtent l="0" t="0" r="0" b="0"/>
            <wp:docPr id="7" name="Picture 7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Chart, scatter chart&#10;&#10;Description automatically generated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9200" cy="21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Garamond" w:hAnsi="Garamond"/>
          <w:noProof/>
          <w:sz w:val="32"/>
          <w:szCs w:val="32"/>
          <w:lang w:val="en-US"/>
        </w:rPr>
        <w:drawing>
          <wp:inline distT="0" distB="0" distL="0" distR="0" wp14:anchorId="569CE08E" wp14:editId="0147E388">
            <wp:extent cx="2959200" cy="2152800"/>
            <wp:effectExtent l="0" t="0" r="0" b="0"/>
            <wp:docPr id="8" name="Picture 8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Chart, scatter chart&#10;&#10;Description automatically generated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9200" cy="21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0BD436" w14:textId="77777777" w:rsidR="00452CD8" w:rsidRPr="002D3E6C" w:rsidRDefault="00452CD8">
      <w:pPr>
        <w:rPr>
          <w:lang w:val="en-US"/>
        </w:rPr>
      </w:pPr>
    </w:p>
    <w:p w14:paraId="2D4D86B0" w14:textId="4C0675CC" w:rsidR="00452CD8" w:rsidRDefault="00452CD8"/>
    <w:sectPr w:rsidR="00452CD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4B8"/>
    <w:rsid w:val="000408E0"/>
    <w:rsid w:val="000E5C65"/>
    <w:rsid w:val="00227840"/>
    <w:rsid w:val="00267206"/>
    <w:rsid w:val="002D3E6C"/>
    <w:rsid w:val="00437E30"/>
    <w:rsid w:val="00452CD8"/>
    <w:rsid w:val="00501542"/>
    <w:rsid w:val="005F3D24"/>
    <w:rsid w:val="00602521"/>
    <w:rsid w:val="00623EB8"/>
    <w:rsid w:val="006D36A4"/>
    <w:rsid w:val="00772468"/>
    <w:rsid w:val="007A7ED7"/>
    <w:rsid w:val="00956CB6"/>
    <w:rsid w:val="0096663E"/>
    <w:rsid w:val="0098203F"/>
    <w:rsid w:val="00986D57"/>
    <w:rsid w:val="00AB2085"/>
    <w:rsid w:val="00AD405D"/>
    <w:rsid w:val="00B0583C"/>
    <w:rsid w:val="00C33E46"/>
    <w:rsid w:val="00DD41C4"/>
    <w:rsid w:val="00E514B8"/>
    <w:rsid w:val="00E62D3F"/>
    <w:rsid w:val="00F70482"/>
    <w:rsid w:val="00F84004"/>
    <w:rsid w:val="00FE3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5BC13"/>
  <w15:chartTrackingRefBased/>
  <w15:docId w15:val="{7540C470-0732-4270-8B60-37BAB6B92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D3E6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qFormat/>
    <w:rsid w:val="002D3E6C"/>
    <w:pPr>
      <w:keepNext/>
      <w:widowControl w:val="0"/>
      <w:suppressAutoHyphens/>
      <w:spacing w:after="0" w:line="225" w:lineRule="exact"/>
      <w:jc w:val="center"/>
      <w:outlineLvl w:val="1"/>
    </w:pPr>
    <w:rPr>
      <w:rFonts w:ascii="Garamond" w:eastAsia="Times New Roman" w:hAnsi="Garamond" w:cs="Times New Roman"/>
      <w:b/>
      <w:bCs/>
      <w:lang w:val="en-GB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52CD8"/>
    <w:pPr>
      <w:spacing w:after="0" w:line="240" w:lineRule="auto"/>
    </w:pPr>
    <w:rPr>
      <w:rFonts w:ascii="Garamond" w:eastAsia="Times New Roman" w:hAnsi="Garamond" w:cs="Times New Roman"/>
      <w:sz w:val="21"/>
      <w:szCs w:val="21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">
    <w:name w:val="EndNote Bibliography"/>
    <w:basedOn w:val="Normal"/>
    <w:link w:val="EndNoteBibliographyChar"/>
    <w:rsid w:val="00452CD8"/>
    <w:pPr>
      <w:widowControl w:val="0"/>
      <w:suppressAutoHyphens/>
      <w:spacing w:after="0" w:line="240" w:lineRule="exact"/>
      <w:ind w:left="720" w:hanging="720"/>
      <w:jc w:val="both"/>
    </w:pPr>
    <w:rPr>
      <w:rFonts w:ascii="Garamond" w:eastAsia="Times New Roman" w:hAnsi="Garamond" w:cs="Times New Roman"/>
      <w:noProof/>
      <w:lang w:val="en-GB" w:eastAsia="it-IT"/>
    </w:rPr>
  </w:style>
  <w:style w:type="character" w:customStyle="1" w:styleId="EndNoteBibliographyChar">
    <w:name w:val="EndNote Bibliography Char"/>
    <w:basedOn w:val="DefaultParagraphFont"/>
    <w:link w:val="EndNoteBibliography"/>
    <w:rsid w:val="00452CD8"/>
    <w:rPr>
      <w:rFonts w:ascii="Garamond" w:eastAsia="Times New Roman" w:hAnsi="Garamond" w:cs="Times New Roman"/>
      <w:noProof/>
      <w:lang w:val="en-GB" w:eastAsia="it-IT"/>
    </w:rPr>
  </w:style>
  <w:style w:type="character" w:customStyle="1" w:styleId="Heading2Char">
    <w:name w:val="Heading 2 Char"/>
    <w:basedOn w:val="DefaultParagraphFont"/>
    <w:link w:val="Heading2"/>
    <w:rsid w:val="002D3E6C"/>
    <w:rPr>
      <w:rFonts w:ascii="Garamond" w:eastAsia="Times New Roman" w:hAnsi="Garamond" w:cs="Times New Roman"/>
      <w:b/>
      <w:bCs/>
      <w:lang w:val="en-GB" w:eastAsia="it-IT"/>
    </w:rPr>
  </w:style>
  <w:style w:type="character" w:styleId="Hyperlink">
    <w:name w:val="Hyperlink"/>
    <w:rsid w:val="002D3E6C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D3E6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9820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.europa.eu/eurostat/web/rural-development/data" TargetMode="External"/><Relationship Id="rId13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tuttitalia.it/" TargetMode="External"/><Relationship Id="rId12" Type="http://schemas.openxmlformats.org/officeDocument/2006/relationships/hyperlink" Target="https://www.gu.se/en/quality-government/qog-data/data-downloads/european-quality-of-government-index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1" Type="http://schemas.openxmlformats.org/officeDocument/2006/relationships/styles" Target="styles.xml"/><Relationship Id="rId6" Type="http://schemas.openxmlformats.org/officeDocument/2006/relationships/hyperlink" Target="https://github.com/italia/covid19-opendata-vaccini" TargetMode="External"/><Relationship Id="rId11" Type="http://schemas.openxmlformats.org/officeDocument/2006/relationships/hyperlink" Target="https://ec.europa.eu/eurostat/databrowser/view/DEMO_R_PJANIND3/" TargetMode="External"/><Relationship Id="rId5" Type="http://schemas.openxmlformats.org/officeDocument/2006/relationships/hyperlink" Target="https://github.com/tsiotas/covid-19-zone" TargetMode="External"/><Relationship Id="rId15" Type="http://schemas.openxmlformats.org/officeDocument/2006/relationships/image" Target="media/image3.png"/><Relationship Id="rId10" Type="http://schemas.openxmlformats.org/officeDocument/2006/relationships/hyperlink" Target="https://www.adsnotizie.it/index.asp" TargetMode="External"/><Relationship Id="rId4" Type="http://schemas.openxmlformats.org/officeDocument/2006/relationships/hyperlink" Target="https://www.google.com/covid19/mobility/" TargetMode="External"/><Relationship Id="rId9" Type="http://schemas.openxmlformats.org/officeDocument/2006/relationships/hyperlink" Target="https://www.istat.it/it/archivio/260716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3</Pages>
  <Words>741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Giuliani</dc:creator>
  <cp:keywords/>
  <dc:description/>
  <cp:lastModifiedBy>Marco Giuliani</cp:lastModifiedBy>
  <cp:revision>24</cp:revision>
  <dcterms:created xsi:type="dcterms:W3CDTF">2022-03-10T08:47:00Z</dcterms:created>
  <dcterms:modified xsi:type="dcterms:W3CDTF">2022-03-21T17:09:00Z</dcterms:modified>
</cp:coreProperties>
</file>