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endnotes.xml" ContentType="application/vnd.openxmlformats-officedocument.wordprocessingml.end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B2B" w:rsidRPr="00307B2B" w:rsidRDefault="00607E37" w:rsidP="00307B2B">
      <w:pPr>
        <w:rPr>
          <w:rFonts w:ascii="Arial" w:hAnsi="Arial"/>
          <w:b/>
          <w:caps/>
        </w:rPr>
      </w:pPr>
      <w:r>
        <w:rPr>
          <w:rFonts w:ascii="Arial" w:hAnsi="Arial"/>
          <w:b/>
          <w:caps/>
        </w:rPr>
        <w:t>Gli ormoni antero-</w:t>
      </w:r>
      <w:r w:rsidR="00307B2B" w:rsidRPr="00307B2B">
        <w:rPr>
          <w:rFonts w:ascii="Arial" w:hAnsi="Arial"/>
          <w:b/>
          <w:caps/>
        </w:rPr>
        <w:t>ipofisari nel controllo della fertilità</w:t>
      </w:r>
    </w:p>
    <w:p w:rsidR="006F005D" w:rsidRPr="00061895" w:rsidRDefault="006F005D" w:rsidP="00307B2B">
      <w:pPr>
        <w:rPr>
          <w:rFonts w:ascii="Arial" w:hAnsi="Arial"/>
        </w:rPr>
      </w:pPr>
      <w:r w:rsidRPr="00061895">
        <w:rPr>
          <w:rFonts w:ascii="Arial" w:hAnsi="Arial"/>
        </w:rPr>
        <w:t xml:space="preserve">Roberto Maggi </w:t>
      </w:r>
    </w:p>
    <w:p w:rsidR="006F005D" w:rsidRPr="00061895" w:rsidRDefault="006F005D">
      <w:pPr>
        <w:rPr>
          <w:rFonts w:ascii="Arial" w:hAnsi="Arial"/>
          <w:i/>
        </w:rPr>
      </w:pPr>
      <w:proofErr w:type="spellStart"/>
      <w:r w:rsidRPr="00061895">
        <w:rPr>
          <w:rFonts w:ascii="Arial" w:hAnsi="Arial"/>
          <w:i/>
        </w:rPr>
        <w:t>Dip</w:t>
      </w:r>
      <w:proofErr w:type="spellEnd"/>
      <w:r w:rsidRPr="00061895">
        <w:rPr>
          <w:rFonts w:ascii="Arial" w:hAnsi="Arial"/>
          <w:i/>
        </w:rPr>
        <w:t>. di Endocrinologia, Fisiopatologia e Biologia Applicata</w:t>
      </w:r>
    </w:p>
    <w:p w:rsidR="006F005D" w:rsidRPr="00061895" w:rsidRDefault="006F005D">
      <w:pPr>
        <w:rPr>
          <w:rFonts w:ascii="Arial" w:hAnsi="Arial"/>
          <w:i/>
        </w:rPr>
      </w:pPr>
      <w:r w:rsidRPr="00061895">
        <w:rPr>
          <w:rFonts w:ascii="Arial" w:hAnsi="Arial"/>
          <w:i/>
        </w:rPr>
        <w:t>Università degli Studi di Milano</w:t>
      </w:r>
    </w:p>
    <w:p w:rsidR="00791511" w:rsidRDefault="006F005D" w:rsidP="00061895">
      <w:pPr>
        <w:jc w:val="both"/>
        <w:rPr>
          <w:rFonts w:ascii="Arial" w:hAnsi="Arial"/>
          <w:szCs w:val="27"/>
        </w:rPr>
      </w:pPr>
      <w:r w:rsidRPr="00061895">
        <w:rPr>
          <w:rFonts w:ascii="Arial" w:hAnsi="Arial"/>
          <w:szCs w:val="27"/>
        </w:rPr>
        <w:t>La</w:t>
      </w:r>
      <w:r w:rsidR="00307B2B">
        <w:rPr>
          <w:rFonts w:ascii="Arial" w:hAnsi="Arial"/>
          <w:szCs w:val="27"/>
        </w:rPr>
        <w:t xml:space="preserve"> </w:t>
      </w:r>
      <w:r w:rsidR="00791511">
        <w:rPr>
          <w:rFonts w:ascii="Arial" w:hAnsi="Arial"/>
          <w:szCs w:val="27"/>
        </w:rPr>
        <w:t xml:space="preserve">fertilità di un individuo è legata ad una serie di equilibri fisiologici e controlli omeostatici </w:t>
      </w:r>
    </w:p>
    <w:p w:rsidR="00791511" w:rsidRDefault="00791511" w:rsidP="00061895">
      <w:pPr>
        <w:jc w:val="both"/>
        <w:rPr>
          <w:rFonts w:ascii="Arial" w:hAnsi="Arial"/>
          <w:szCs w:val="27"/>
        </w:rPr>
      </w:pPr>
      <w:r>
        <w:rPr>
          <w:rFonts w:ascii="Arial" w:hAnsi="Arial"/>
          <w:szCs w:val="27"/>
        </w:rPr>
        <w:t>che regolano la funzione riproduttiva durante le varie fasi della vita.</w:t>
      </w:r>
    </w:p>
    <w:p w:rsidR="00EA22EA" w:rsidRPr="00061895" w:rsidRDefault="00EA22EA" w:rsidP="00061895">
      <w:pPr>
        <w:jc w:val="both"/>
        <w:rPr>
          <w:rFonts w:ascii="Arial" w:hAnsi="Arial" w:cs="Minion-Regular"/>
          <w:szCs w:val="21"/>
        </w:rPr>
      </w:pPr>
      <w:r w:rsidRPr="00061895">
        <w:rPr>
          <w:rFonts w:ascii="Arial" w:hAnsi="Arial"/>
          <w:bCs/>
          <w:szCs w:val="27"/>
        </w:rPr>
        <w:t xml:space="preserve">Allo scopo </w:t>
      </w:r>
      <w:r w:rsidR="00F47AEF" w:rsidRPr="00061895">
        <w:rPr>
          <w:rFonts w:ascii="Arial" w:hAnsi="Arial"/>
          <w:bCs/>
          <w:szCs w:val="27"/>
        </w:rPr>
        <w:t>sono necessari</w:t>
      </w:r>
      <w:r w:rsidRPr="00061895">
        <w:rPr>
          <w:rFonts w:ascii="Arial" w:hAnsi="Arial"/>
          <w:bCs/>
          <w:szCs w:val="27"/>
        </w:rPr>
        <w:t xml:space="preserve"> </w:t>
      </w:r>
      <w:r w:rsidR="00791511">
        <w:rPr>
          <w:rFonts w:ascii="Arial" w:hAnsi="Arial"/>
          <w:bCs/>
          <w:szCs w:val="27"/>
        </w:rPr>
        <w:t>accurati</w:t>
      </w:r>
      <w:r w:rsidRPr="00061895">
        <w:rPr>
          <w:rFonts w:ascii="Arial" w:hAnsi="Arial"/>
          <w:szCs w:val="27"/>
        </w:rPr>
        <w:t xml:space="preserve"> m</w:t>
      </w:r>
      <w:r w:rsidRPr="00061895">
        <w:rPr>
          <w:rFonts w:ascii="Arial" w:hAnsi="Arial"/>
          <w:bCs/>
          <w:szCs w:val="27"/>
        </w:rPr>
        <w:t xml:space="preserve">eccanismi </w:t>
      </w:r>
      <w:r w:rsidR="00F56FF2">
        <w:rPr>
          <w:rFonts w:ascii="Arial" w:hAnsi="Arial"/>
          <w:bCs/>
          <w:szCs w:val="27"/>
        </w:rPr>
        <w:t xml:space="preserve">in grado di controllare sia il </w:t>
      </w:r>
      <w:r w:rsidRPr="00061895">
        <w:rPr>
          <w:rFonts w:ascii="Arial" w:hAnsi="Arial"/>
          <w:bCs/>
          <w:szCs w:val="27"/>
        </w:rPr>
        <w:t xml:space="preserve"> differenziamento sessuale</w:t>
      </w:r>
      <w:r w:rsidR="00307B2B">
        <w:rPr>
          <w:rFonts w:ascii="Arial" w:hAnsi="Arial"/>
          <w:bCs/>
          <w:szCs w:val="27"/>
        </w:rPr>
        <w:t xml:space="preserve"> </w:t>
      </w:r>
      <w:r w:rsidR="00F47AEF" w:rsidRPr="00061895">
        <w:rPr>
          <w:rFonts w:ascii="Arial" w:hAnsi="Arial"/>
          <w:szCs w:val="27"/>
        </w:rPr>
        <w:t xml:space="preserve">degli individui </w:t>
      </w:r>
      <w:r w:rsidR="007D3DA5" w:rsidRPr="00061895">
        <w:rPr>
          <w:rFonts w:ascii="Arial" w:hAnsi="Arial"/>
          <w:szCs w:val="27"/>
        </w:rPr>
        <w:t>ch</w:t>
      </w:r>
      <w:r w:rsidR="00F56FF2">
        <w:rPr>
          <w:rFonts w:ascii="Arial" w:hAnsi="Arial"/>
          <w:szCs w:val="27"/>
        </w:rPr>
        <w:t xml:space="preserve">e </w:t>
      </w:r>
      <w:r w:rsidRPr="00061895">
        <w:rPr>
          <w:rFonts w:ascii="Arial" w:hAnsi="Arial"/>
          <w:bCs/>
          <w:szCs w:val="27"/>
        </w:rPr>
        <w:t>la produzione dei gameti.</w:t>
      </w:r>
      <w:r w:rsidR="00307B2B">
        <w:rPr>
          <w:rFonts w:ascii="Arial" w:hAnsi="Arial"/>
          <w:bCs/>
          <w:szCs w:val="27"/>
        </w:rPr>
        <w:t xml:space="preserve"> </w:t>
      </w:r>
      <w:r w:rsidR="007D3DA5" w:rsidRPr="00061895">
        <w:rPr>
          <w:rFonts w:ascii="Arial" w:hAnsi="Arial"/>
          <w:szCs w:val="27"/>
        </w:rPr>
        <w:t>Il principale</w:t>
      </w:r>
      <w:r w:rsidR="00791511">
        <w:rPr>
          <w:rFonts w:ascii="Arial" w:hAnsi="Arial"/>
          <w:szCs w:val="27"/>
        </w:rPr>
        <w:t xml:space="preserve"> </w:t>
      </w:r>
      <w:r w:rsidR="00F56FF2">
        <w:rPr>
          <w:rFonts w:ascii="Arial" w:hAnsi="Arial"/>
          <w:szCs w:val="27"/>
        </w:rPr>
        <w:t>attore</w:t>
      </w:r>
      <w:r w:rsidRPr="00061895">
        <w:rPr>
          <w:rFonts w:ascii="Arial" w:hAnsi="Arial"/>
          <w:szCs w:val="27"/>
        </w:rPr>
        <w:t xml:space="preserve"> </w:t>
      </w:r>
      <w:r w:rsidR="00F56FF2">
        <w:rPr>
          <w:rFonts w:ascii="Arial" w:hAnsi="Arial"/>
          <w:szCs w:val="27"/>
        </w:rPr>
        <w:t xml:space="preserve">della regolazione della fertilità </w:t>
      </w:r>
      <w:r w:rsidRPr="00061895">
        <w:rPr>
          <w:rFonts w:ascii="Arial" w:hAnsi="Arial"/>
          <w:szCs w:val="27"/>
        </w:rPr>
        <w:t xml:space="preserve">è </w:t>
      </w:r>
      <w:r w:rsidR="007D3DA5" w:rsidRPr="00061895">
        <w:rPr>
          <w:rFonts w:ascii="Arial" w:hAnsi="Arial"/>
          <w:szCs w:val="27"/>
        </w:rPr>
        <w:t>l’</w:t>
      </w:r>
      <w:r w:rsidR="00F56FF2">
        <w:rPr>
          <w:rFonts w:ascii="Arial" w:hAnsi="Arial"/>
          <w:szCs w:val="27"/>
        </w:rPr>
        <w:t xml:space="preserve">asse ormonale </w:t>
      </w:r>
      <w:proofErr w:type="spellStart"/>
      <w:r w:rsidR="007D3DA5" w:rsidRPr="00061895">
        <w:rPr>
          <w:rFonts w:ascii="Arial" w:hAnsi="Arial"/>
          <w:szCs w:val="27"/>
        </w:rPr>
        <w:t>ipotalamo</w:t>
      </w:r>
      <w:r w:rsidR="00F56FF2">
        <w:rPr>
          <w:rFonts w:ascii="Arial" w:hAnsi="Arial"/>
          <w:szCs w:val="27"/>
        </w:rPr>
        <w:t>-ipofisi-gonadi</w:t>
      </w:r>
      <w:proofErr w:type="spellEnd"/>
      <w:r w:rsidRPr="00061895">
        <w:rPr>
          <w:rFonts w:ascii="Arial" w:hAnsi="Arial" w:cs="Minion-Regular"/>
          <w:szCs w:val="21"/>
        </w:rPr>
        <w:t>.</w:t>
      </w:r>
    </w:p>
    <w:p w:rsidR="00F47AEF" w:rsidRPr="00061895" w:rsidRDefault="00D90403" w:rsidP="00061895">
      <w:pPr>
        <w:autoSpaceDE w:val="0"/>
        <w:autoSpaceDN w:val="0"/>
        <w:adjustRightInd w:val="0"/>
        <w:jc w:val="both"/>
        <w:rPr>
          <w:rFonts w:ascii="Arial" w:hAnsi="Arial" w:cs="Minion-Regular"/>
          <w:szCs w:val="21"/>
        </w:rPr>
      </w:pPr>
      <w:r w:rsidRPr="00061895">
        <w:rPr>
          <w:rFonts w:ascii="Arial" w:hAnsi="Arial" w:cs="Minion-Regular"/>
          <w:szCs w:val="21"/>
        </w:rPr>
        <w:t>Mediante fattori di rilascio (</w:t>
      </w:r>
      <w:proofErr w:type="spellStart"/>
      <w:r w:rsidRPr="00061895">
        <w:rPr>
          <w:rFonts w:ascii="Arial" w:hAnsi="Arial" w:cs="Minion-Italic"/>
          <w:i/>
          <w:iCs/>
          <w:szCs w:val="21"/>
        </w:rPr>
        <w:t>releasing</w:t>
      </w:r>
      <w:proofErr w:type="spellEnd"/>
      <w:r w:rsidRPr="00061895">
        <w:rPr>
          <w:rFonts w:ascii="Arial" w:hAnsi="Arial" w:cs="Minion-Italic"/>
          <w:i/>
          <w:iCs/>
          <w:szCs w:val="21"/>
        </w:rPr>
        <w:t xml:space="preserve"> </w:t>
      </w:r>
      <w:proofErr w:type="spellStart"/>
      <w:r w:rsidRPr="00061895">
        <w:rPr>
          <w:rFonts w:ascii="Arial" w:hAnsi="Arial" w:cs="Minion-Italic"/>
          <w:i/>
          <w:iCs/>
          <w:szCs w:val="21"/>
        </w:rPr>
        <w:t>hormones</w:t>
      </w:r>
      <w:proofErr w:type="spellEnd"/>
      <w:r w:rsidR="007D3DA5" w:rsidRPr="00061895">
        <w:rPr>
          <w:rFonts w:ascii="Arial" w:hAnsi="Arial" w:cs="Minion-Regular"/>
          <w:szCs w:val="21"/>
        </w:rPr>
        <w:t>, RH)</w:t>
      </w:r>
      <w:r w:rsidRPr="00061895">
        <w:rPr>
          <w:rFonts w:ascii="Arial" w:hAnsi="Arial" w:cs="Minion-Regular"/>
          <w:szCs w:val="21"/>
        </w:rPr>
        <w:t xml:space="preserve">, prodotti e secreti da neuroni </w:t>
      </w:r>
      <w:r w:rsidRPr="00061895">
        <w:rPr>
          <w:rFonts w:ascii="Arial" w:hAnsi="Arial" w:cs="Minion-Semibold"/>
          <w:bCs/>
          <w:szCs w:val="21"/>
        </w:rPr>
        <w:t>neuroendocrini</w:t>
      </w:r>
      <w:r w:rsidRPr="00061895">
        <w:rPr>
          <w:rFonts w:ascii="Arial" w:hAnsi="Arial" w:cs="Minion-Semibold"/>
          <w:b/>
          <w:bCs/>
          <w:szCs w:val="21"/>
        </w:rPr>
        <w:t>,</w:t>
      </w:r>
      <w:r w:rsidRPr="00061895">
        <w:rPr>
          <w:rFonts w:ascii="Arial" w:hAnsi="Arial" w:cs="Minion-Regular"/>
          <w:szCs w:val="21"/>
        </w:rPr>
        <w:t xml:space="preserve"> l’ipotalamo è in grado di controllare l’attività dell’ipofisi che a sua volta produrrà ormoni che agiranno sulle ghiandole endocrine periferiche. Alterazioni dello sviluppo e della funzione dell'asse sono </w:t>
      </w:r>
      <w:r w:rsidR="00F56FF2">
        <w:rPr>
          <w:rFonts w:ascii="Arial" w:hAnsi="Arial" w:cs="Minion-Regular"/>
          <w:szCs w:val="21"/>
        </w:rPr>
        <w:t>quindi</w:t>
      </w:r>
      <w:r w:rsidR="00BC0143" w:rsidRPr="00061895">
        <w:rPr>
          <w:rFonts w:ascii="Arial" w:hAnsi="Arial" w:cs="Minion-Regular"/>
          <w:szCs w:val="21"/>
        </w:rPr>
        <w:t xml:space="preserve"> </w:t>
      </w:r>
      <w:r w:rsidRPr="00061895">
        <w:rPr>
          <w:rFonts w:ascii="Arial" w:hAnsi="Arial" w:cs="Minion-Regular"/>
          <w:szCs w:val="21"/>
        </w:rPr>
        <w:t xml:space="preserve">responsabili </w:t>
      </w:r>
      <w:r w:rsidR="00F47AEF" w:rsidRPr="00061895">
        <w:rPr>
          <w:rFonts w:ascii="Arial" w:hAnsi="Arial" w:cs="Minion-Regular"/>
          <w:szCs w:val="21"/>
        </w:rPr>
        <w:t>di diverse forme di infertilità</w:t>
      </w:r>
      <w:r w:rsidRPr="00061895">
        <w:rPr>
          <w:rFonts w:ascii="Arial" w:hAnsi="Arial" w:cs="Minion-Regular"/>
          <w:szCs w:val="21"/>
        </w:rPr>
        <w:t>. La profonda conoscenza dei meccanismi che regolano l’attività dell’asse permette da una parte di chiarire l’eziopatogenesi di molte patologie della riproduzione e dall’altra offre la possibilità di identificare i bersagli per eventuali interventi terapeutici.</w:t>
      </w:r>
      <w:r w:rsidR="004C13ED" w:rsidRPr="00061895">
        <w:rPr>
          <w:rFonts w:ascii="Arial" w:hAnsi="Arial" w:cs="Minion-Regular"/>
          <w:szCs w:val="21"/>
        </w:rPr>
        <w:t xml:space="preserve"> Tale visione integrata è proposta nella figura 1 dove vengono </w:t>
      </w:r>
      <w:r w:rsidR="006A22AF" w:rsidRPr="00061895">
        <w:rPr>
          <w:rFonts w:ascii="Arial" w:hAnsi="Arial" w:cs="Minion-Regular"/>
          <w:szCs w:val="21"/>
        </w:rPr>
        <w:t xml:space="preserve">anche </w:t>
      </w:r>
      <w:r w:rsidR="004C13ED" w:rsidRPr="00061895">
        <w:rPr>
          <w:rFonts w:ascii="Arial" w:hAnsi="Arial" w:cs="Minion-Regular"/>
          <w:szCs w:val="21"/>
        </w:rPr>
        <w:t xml:space="preserve">indicati alcuni fattori o patologie di rilievo. </w:t>
      </w:r>
    </w:p>
    <w:p w:rsidR="00307B2B" w:rsidRDefault="004C13ED" w:rsidP="00061895">
      <w:pPr>
        <w:autoSpaceDE w:val="0"/>
        <w:autoSpaceDN w:val="0"/>
        <w:adjustRightInd w:val="0"/>
        <w:jc w:val="both"/>
        <w:rPr>
          <w:rFonts w:ascii="Arial" w:hAnsi="Arial" w:cs="Minion-Regular"/>
          <w:szCs w:val="21"/>
        </w:rPr>
      </w:pPr>
      <w:r w:rsidRPr="00061895">
        <w:rPr>
          <w:rFonts w:ascii="Arial" w:hAnsi="Arial" w:cs="Minion-Regular"/>
          <w:szCs w:val="21"/>
        </w:rPr>
        <w:t xml:space="preserve">Il </w:t>
      </w:r>
      <w:proofErr w:type="spellStart"/>
      <w:r w:rsidR="00F56FF2">
        <w:rPr>
          <w:rFonts w:ascii="Arial" w:hAnsi="Arial" w:cs="Minion-Regular"/>
          <w:szCs w:val="21"/>
        </w:rPr>
        <w:t>decapeptide</w:t>
      </w:r>
      <w:proofErr w:type="spellEnd"/>
      <w:r w:rsidR="00F56FF2">
        <w:rPr>
          <w:rFonts w:ascii="Arial" w:hAnsi="Arial" w:cs="Minion-Regular"/>
          <w:szCs w:val="21"/>
        </w:rPr>
        <w:t xml:space="preserve"> </w:t>
      </w:r>
      <w:proofErr w:type="spellStart"/>
      <w:r w:rsidRPr="000327E1">
        <w:rPr>
          <w:rFonts w:ascii="Arial" w:hAnsi="Arial" w:cs="Minion-Regular"/>
          <w:szCs w:val="21"/>
        </w:rPr>
        <w:t>GnRH</w:t>
      </w:r>
      <w:proofErr w:type="spellEnd"/>
      <w:r w:rsidRPr="00061895">
        <w:rPr>
          <w:rFonts w:ascii="Arial" w:hAnsi="Arial" w:cs="Minion-Regular"/>
          <w:szCs w:val="21"/>
        </w:rPr>
        <w:t xml:space="preserve"> (</w:t>
      </w:r>
      <w:proofErr w:type="spellStart"/>
      <w:r w:rsidRPr="00061895">
        <w:rPr>
          <w:rFonts w:ascii="Arial" w:hAnsi="Arial" w:cs="Minion-Regular"/>
          <w:szCs w:val="21"/>
        </w:rPr>
        <w:t>Gonadotropin-Releasing</w:t>
      </w:r>
      <w:proofErr w:type="spellEnd"/>
      <w:r w:rsidRPr="00061895">
        <w:rPr>
          <w:rFonts w:ascii="Arial" w:hAnsi="Arial" w:cs="Minion-Regular"/>
          <w:szCs w:val="21"/>
        </w:rPr>
        <w:t xml:space="preserve"> </w:t>
      </w:r>
      <w:proofErr w:type="spellStart"/>
      <w:r w:rsidRPr="00061895">
        <w:rPr>
          <w:rFonts w:ascii="Arial" w:hAnsi="Arial" w:cs="Minion-Regular"/>
          <w:szCs w:val="21"/>
        </w:rPr>
        <w:t>Hormone</w:t>
      </w:r>
      <w:proofErr w:type="spellEnd"/>
      <w:r w:rsidRPr="00061895">
        <w:rPr>
          <w:rFonts w:ascii="Arial" w:hAnsi="Arial" w:cs="Minion-Regular"/>
          <w:szCs w:val="21"/>
        </w:rPr>
        <w:t xml:space="preserve">) rappresenta l’ormone chiave della funzione riproduttiva attraverso il controllo della sintesi e del rilascio delle </w:t>
      </w:r>
      <w:r w:rsidRPr="000327E1">
        <w:rPr>
          <w:rFonts w:ascii="Arial" w:hAnsi="Arial" w:cs="Minion-Regular"/>
          <w:b/>
          <w:szCs w:val="21"/>
        </w:rPr>
        <w:t>gonadotropine</w:t>
      </w:r>
      <w:r w:rsidRPr="00061895">
        <w:rPr>
          <w:rFonts w:ascii="Arial" w:hAnsi="Arial" w:cs="Minion-Regular"/>
          <w:szCs w:val="21"/>
        </w:rPr>
        <w:t xml:space="preserve"> </w:t>
      </w:r>
      <w:r w:rsidR="000327E1">
        <w:rPr>
          <w:rFonts w:ascii="Arial" w:hAnsi="Arial" w:cs="Minion-Regular"/>
          <w:szCs w:val="21"/>
        </w:rPr>
        <w:t>prodotte dall’ipofisi anteriore,</w:t>
      </w:r>
      <w:r w:rsidR="000327E1" w:rsidRPr="000327E1">
        <w:rPr>
          <w:rFonts w:ascii="Arial" w:hAnsi="Arial" w:cs="Minion-Regular"/>
          <w:color w:val="000000"/>
          <w:szCs w:val="21"/>
        </w:rPr>
        <w:t xml:space="preserve"> </w:t>
      </w:r>
      <w:r w:rsidR="000327E1" w:rsidRPr="00061895">
        <w:rPr>
          <w:rFonts w:ascii="Arial" w:hAnsi="Arial" w:cs="Minion-Regular"/>
          <w:color w:val="000000"/>
          <w:szCs w:val="21"/>
        </w:rPr>
        <w:t>quali</w:t>
      </w:r>
      <w:r w:rsidR="000327E1">
        <w:rPr>
          <w:rFonts w:ascii="Arial" w:hAnsi="Arial" w:cs="Minion-Regular"/>
          <w:color w:val="000000"/>
          <w:szCs w:val="21"/>
        </w:rPr>
        <w:t xml:space="preserve"> </w:t>
      </w:r>
      <w:r w:rsidR="000327E1" w:rsidRPr="000327E1">
        <w:rPr>
          <w:rFonts w:ascii="Arial" w:hAnsi="Arial" w:cs="Minion-Regular"/>
          <w:b/>
          <w:szCs w:val="21"/>
        </w:rPr>
        <w:t>l’ormone follicolo stimolante</w:t>
      </w:r>
      <w:r w:rsidR="000327E1" w:rsidRPr="00061895">
        <w:rPr>
          <w:rFonts w:ascii="Arial" w:hAnsi="Arial" w:cs="Minion-Regular"/>
          <w:szCs w:val="21"/>
        </w:rPr>
        <w:t xml:space="preserve"> (</w:t>
      </w:r>
      <w:r w:rsidR="000327E1" w:rsidRPr="000327E1">
        <w:rPr>
          <w:rFonts w:ascii="Arial" w:hAnsi="Arial" w:cs="Minion-Regular"/>
          <w:szCs w:val="21"/>
        </w:rPr>
        <w:t>FSH</w:t>
      </w:r>
      <w:r w:rsidR="000327E1" w:rsidRPr="00061895">
        <w:rPr>
          <w:rFonts w:ascii="Arial" w:hAnsi="Arial" w:cs="Minion-Regular"/>
          <w:szCs w:val="21"/>
        </w:rPr>
        <w:t xml:space="preserve">) e </w:t>
      </w:r>
      <w:r w:rsidR="000327E1" w:rsidRPr="000327E1">
        <w:rPr>
          <w:rFonts w:ascii="Arial" w:hAnsi="Arial" w:cs="Minion-Regular"/>
          <w:b/>
          <w:szCs w:val="21"/>
        </w:rPr>
        <w:t xml:space="preserve">l’ormone </w:t>
      </w:r>
      <w:proofErr w:type="spellStart"/>
      <w:r w:rsidR="000327E1" w:rsidRPr="000327E1">
        <w:rPr>
          <w:rFonts w:ascii="Arial" w:hAnsi="Arial" w:cs="Minion-Regular"/>
          <w:b/>
          <w:szCs w:val="21"/>
        </w:rPr>
        <w:t>luteinizzante</w:t>
      </w:r>
      <w:proofErr w:type="spellEnd"/>
      <w:r w:rsidR="000327E1" w:rsidRPr="00061895">
        <w:rPr>
          <w:rFonts w:ascii="Arial" w:hAnsi="Arial" w:cs="Minion-Regular"/>
          <w:szCs w:val="21"/>
        </w:rPr>
        <w:t xml:space="preserve"> (LH)</w:t>
      </w:r>
      <w:r w:rsidRPr="00061895">
        <w:rPr>
          <w:rFonts w:ascii="Arial" w:hAnsi="Arial" w:cs="Minion-Regular"/>
          <w:szCs w:val="21"/>
        </w:rPr>
        <w:t>.</w:t>
      </w:r>
      <w:r w:rsidR="00EA22EA" w:rsidRPr="00061895">
        <w:rPr>
          <w:rFonts w:ascii="Arial" w:hAnsi="Arial" w:cs="Minion-Regular"/>
          <w:szCs w:val="21"/>
        </w:rPr>
        <w:t xml:space="preserve"> </w:t>
      </w:r>
      <w:r w:rsidR="00BC0143" w:rsidRPr="00061895">
        <w:rPr>
          <w:rFonts w:ascii="Arial" w:hAnsi="Arial" w:cs="Minion-Regular"/>
          <w:szCs w:val="21"/>
        </w:rPr>
        <w:t>P</w:t>
      </w:r>
      <w:r w:rsidR="00C62B0A" w:rsidRPr="00061895">
        <w:rPr>
          <w:rFonts w:ascii="Arial" w:hAnsi="Arial" w:cs="Minion-Regular"/>
          <w:szCs w:val="21"/>
        </w:rPr>
        <w:t xml:space="preserve">er una corretta attività dell’asse </w:t>
      </w:r>
      <w:r w:rsidR="00BC0143" w:rsidRPr="00061895">
        <w:rPr>
          <w:rFonts w:ascii="Arial" w:hAnsi="Arial" w:cs="Minion-Regular"/>
          <w:szCs w:val="21"/>
        </w:rPr>
        <w:t xml:space="preserve">è necessario </w:t>
      </w:r>
      <w:r w:rsidR="00EA22EA" w:rsidRPr="00061895">
        <w:rPr>
          <w:rFonts w:ascii="Arial" w:hAnsi="Arial" w:cs="Minion-Regular"/>
          <w:szCs w:val="21"/>
        </w:rPr>
        <w:t xml:space="preserve">che la secrezione del </w:t>
      </w:r>
      <w:proofErr w:type="spellStart"/>
      <w:r w:rsidR="00EA22EA" w:rsidRPr="00061895">
        <w:rPr>
          <w:rFonts w:ascii="Arial" w:hAnsi="Arial" w:cs="Minion-Regular"/>
          <w:szCs w:val="21"/>
        </w:rPr>
        <w:t>GnR</w:t>
      </w:r>
      <w:r w:rsidR="00C62B0A" w:rsidRPr="00061895">
        <w:rPr>
          <w:rFonts w:ascii="Arial" w:hAnsi="Arial" w:cs="Minion-Regular"/>
          <w:szCs w:val="21"/>
        </w:rPr>
        <w:t>H</w:t>
      </w:r>
      <w:proofErr w:type="spellEnd"/>
      <w:r w:rsidR="00C62B0A" w:rsidRPr="00061895">
        <w:rPr>
          <w:rFonts w:ascii="Arial" w:hAnsi="Arial" w:cs="Minion-Regular"/>
          <w:szCs w:val="21"/>
        </w:rPr>
        <w:t xml:space="preserve"> avvenga in </w:t>
      </w:r>
      <w:r w:rsidR="00F47AEF" w:rsidRPr="00061895">
        <w:rPr>
          <w:rFonts w:ascii="Arial" w:hAnsi="Arial" w:cs="Minion-Regular"/>
          <w:szCs w:val="21"/>
        </w:rPr>
        <w:t>modo</w:t>
      </w:r>
      <w:r w:rsidR="00E55F86" w:rsidRPr="00061895">
        <w:rPr>
          <w:rFonts w:ascii="Arial" w:hAnsi="Arial" w:cs="Minion-Regular"/>
          <w:szCs w:val="21"/>
        </w:rPr>
        <w:t xml:space="preserve"> pulsatile  ed è il presupposto per una </w:t>
      </w:r>
      <w:r w:rsidR="00BC0143" w:rsidRPr="00061895">
        <w:rPr>
          <w:rFonts w:ascii="Arial" w:hAnsi="Arial" w:cs="Minion-Regular"/>
          <w:szCs w:val="21"/>
        </w:rPr>
        <w:t xml:space="preserve">efficace terapia con analoghi del </w:t>
      </w:r>
      <w:proofErr w:type="spellStart"/>
      <w:r w:rsidR="00BC0143" w:rsidRPr="00061895">
        <w:rPr>
          <w:rFonts w:ascii="Arial" w:hAnsi="Arial" w:cs="Minion-Regular"/>
          <w:szCs w:val="21"/>
        </w:rPr>
        <w:t>deca</w:t>
      </w:r>
      <w:r w:rsidR="00E55F86" w:rsidRPr="00061895">
        <w:rPr>
          <w:rFonts w:ascii="Arial" w:hAnsi="Arial" w:cs="Minion-Regular"/>
          <w:szCs w:val="21"/>
        </w:rPr>
        <w:t>peptide</w:t>
      </w:r>
      <w:proofErr w:type="spellEnd"/>
      <w:r w:rsidR="00E55F86" w:rsidRPr="00061895">
        <w:rPr>
          <w:rFonts w:ascii="Arial" w:hAnsi="Arial" w:cs="Minion-Regular"/>
          <w:szCs w:val="21"/>
        </w:rPr>
        <w:t>;</w:t>
      </w:r>
      <w:r w:rsidR="00F56FF2">
        <w:rPr>
          <w:rFonts w:ascii="Arial" w:hAnsi="Arial" w:cs="Minion-Regular"/>
          <w:szCs w:val="21"/>
        </w:rPr>
        <w:t xml:space="preserve"> </w:t>
      </w:r>
      <w:r w:rsidR="00E55F86" w:rsidRPr="00061895">
        <w:rPr>
          <w:rFonts w:ascii="Arial" w:hAnsi="Arial" w:cs="Minion-Regular"/>
          <w:szCs w:val="21"/>
        </w:rPr>
        <w:t>al contrario</w:t>
      </w:r>
      <w:r w:rsidR="00C62B0A" w:rsidRPr="00061895">
        <w:rPr>
          <w:rFonts w:ascii="Arial" w:hAnsi="Arial" w:cs="Minion-Regular"/>
          <w:szCs w:val="21"/>
        </w:rPr>
        <w:t xml:space="preserve">, </w:t>
      </w:r>
      <w:r w:rsidR="00EA22EA" w:rsidRPr="00061895">
        <w:rPr>
          <w:rFonts w:ascii="Arial" w:hAnsi="Arial" w:cs="Minion-Regular"/>
          <w:szCs w:val="21"/>
        </w:rPr>
        <w:t xml:space="preserve">la somministrazione continua di analoghi del </w:t>
      </w:r>
      <w:proofErr w:type="spellStart"/>
      <w:r w:rsidR="00E55F86" w:rsidRPr="00061895">
        <w:rPr>
          <w:rFonts w:ascii="Arial" w:hAnsi="Arial" w:cs="Minion-Regular"/>
          <w:szCs w:val="21"/>
        </w:rPr>
        <w:t>GnRH</w:t>
      </w:r>
      <w:proofErr w:type="spellEnd"/>
      <w:r w:rsidR="00F56FF2">
        <w:rPr>
          <w:rFonts w:ascii="Arial" w:hAnsi="Arial" w:cs="Minion-Regular"/>
          <w:szCs w:val="21"/>
        </w:rPr>
        <w:t xml:space="preserve"> </w:t>
      </w:r>
      <w:r w:rsidR="00C62B0A" w:rsidRPr="00061895">
        <w:rPr>
          <w:rFonts w:ascii="Arial" w:hAnsi="Arial" w:cs="Minion-Regular"/>
          <w:szCs w:val="21"/>
        </w:rPr>
        <w:t>viene utilizzata per ottenere i</w:t>
      </w:r>
      <w:r w:rsidR="00EA22EA" w:rsidRPr="00061895">
        <w:rPr>
          <w:rFonts w:ascii="Arial" w:hAnsi="Arial" w:cs="Minion-Regular"/>
          <w:szCs w:val="21"/>
        </w:rPr>
        <w:t>l blocco dell’asse riproduttivo</w:t>
      </w:r>
      <w:r w:rsidR="00377C2C" w:rsidRPr="00061895">
        <w:rPr>
          <w:rFonts w:ascii="Arial" w:hAnsi="Arial" w:cs="Minion-Regular"/>
          <w:szCs w:val="21"/>
        </w:rPr>
        <w:t xml:space="preserve"> e </w:t>
      </w:r>
      <w:r w:rsidR="00BC0143" w:rsidRPr="00061895">
        <w:rPr>
          <w:rFonts w:ascii="Arial" w:hAnsi="Arial" w:cs="Minion-Regular"/>
          <w:szCs w:val="21"/>
        </w:rPr>
        <w:t xml:space="preserve">quindi </w:t>
      </w:r>
      <w:r w:rsidR="00377C2C" w:rsidRPr="00061895">
        <w:rPr>
          <w:rFonts w:ascii="Arial" w:hAnsi="Arial" w:cs="Minion-Regular"/>
          <w:szCs w:val="21"/>
        </w:rPr>
        <w:t>la riduzione dei livelli circolanti di ormoni steroidei gonadici</w:t>
      </w:r>
      <w:r w:rsidR="00EA22EA" w:rsidRPr="00061895">
        <w:rPr>
          <w:rFonts w:ascii="Arial" w:hAnsi="Arial" w:cs="Minion-Regular"/>
          <w:szCs w:val="21"/>
        </w:rPr>
        <w:t xml:space="preserve">. </w:t>
      </w:r>
    </w:p>
    <w:p w:rsidR="00D3461A" w:rsidRPr="00061895" w:rsidRDefault="000327E1" w:rsidP="00061895">
      <w:pPr>
        <w:autoSpaceDE w:val="0"/>
        <w:autoSpaceDN w:val="0"/>
        <w:adjustRightInd w:val="0"/>
        <w:jc w:val="both"/>
        <w:rPr>
          <w:rFonts w:ascii="Arial" w:hAnsi="Arial" w:cs="Minion-Regular"/>
          <w:szCs w:val="21"/>
        </w:rPr>
      </w:pPr>
      <w:r w:rsidRPr="000327E1">
        <w:rPr>
          <w:rFonts w:ascii="Arial" w:hAnsi="Arial" w:cs="Minion-Regular"/>
          <w:color w:val="000000"/>
          <w:szCs w:val="21"/>
        </w:rPr>
        <w:t>L</w:t>
      </w:r>
      <w:r w:rsidR="00A602BE" w:rsidRPr="000327E1">
        <w:rPr>
          <w:rFonts w:ascii="Arial" w:hAnsi="Arial" w:cs="Minion-Regular"/>
          <w:color w:val="000000"/>
          <w:szCs w:val="21"/>
        </w:rPr>
        <w:t>e</w:t>
      </w:r>
      <w:r w:rsidR="00307B2B" w:rsidRPr="000327E1">
        <w:rPr>
          <w:rFonts w:ascii="Arial" w:hAnsi="Arial" w:cs="Minion-Regular"/>
          <w:color w:val="000000"/>
          <w:szCs w:val="21"/>
        </w:rPr>
        <w:t xml:space="preserve"> </w:t>
      </w:r>
      <w:r w:rsidR="00EA22EA" w:rsidRPr="000327E1">
        <w:rPr>
          <w:rFonts w:ascii="Arial" w:hAnsi="Arial" w:cs="Minion-Regular"/>
          <w:color w:val="000000"/>
          <w:szCs w:val="21"/>
        </w:rPr>
        <w:t xml:space="preserve">gonadotropine </w:t>
      </w:r>
      <w:r w:rsidRPr="000327E1">
        <w:rPr>
          <w:rFonts w:ascii="Arial" w:hAnsi="Arial" w:cs="Minion-Regular"/>
          <w:color w:val="000000"/>
          <w:szCs w:val="21"/>
        </w:rPr>
        <w:t>LH ed FSH sono</w:t>
      </w:r>
      <w:r w:rsidR="007D3DA5" w:rsidRPr="000327E1">
        <w:rPr>
          <w:rFonts w:ascii="Arial" w:hAnsi="Arial" w:cs="Minion-Regular"/>
          <w:szCs w:val="21"/>
        </w:rPr>
        <w:t xml:space="preserve"> </w:t>
      </w:r>
      <w:proofErr w:type="spellStart"/>
      <w:r w:rsidR="00EA22EA" w:rsidRPr="000327E1">
        <w:rPr>
          <w:rFonts w:ascii="Arial" w:hAnsi="Arial" w:cs="Minion-Regular"/>
          <w:color w:val="000000"/>
          <w:szCs w:val="21"/>
        </w:rPr>
        <w:t>glicoproteine</w:t>
      </w:r>
      <w:proofErr w:type="spellEnd"/>
      <w:r w:rsidR="00EA22EA" w:rsidRPr="000327E1">
        <w:rPr>
          <w:rFonts w:ascii="Arial" w:hAnsi="Arial" w:cs="Minion-Regular"/>
          <w:color w:val="000000"/>
          <w:szCs w:val="21"/>
        </w:rPr>
        <w:t xml:space="preserve"> costitute ciascuna da una </w:t>
      </w:r>
      <w:proofErr w:type="spellStart"/>
      <w:r w:rsidR="00EA22EA" w:rsidRPr="000327E1">
        <w:rPr>
          <w:rFonts w:ascii="Arial" w:hAnsi="Arial" w:cs="Minion-Regular"/>
          <w:color w:val="000000"/>
          <w:szCs w:val="21"/>
        </w:rPr>
        <w:t>subunità</w:t>
      </w:r>
      <w:proofErr w:type="spellEnd"/>
      <w:r w:rsidR="00EA22EA" w:rsidRPr="00061895">
        <w:rPr>
          <w:rFonts w:ascii="Arial" w:hAnsi="Arial" w:cs="Minion-Regular"/>
          <w:color w:val="000000"/>
          <w:szCs w:val="21"/>
        </w:rPr>
        <w:t xml:space="preserve"> comune alfa</w:t>
      </w:r>
      <w:r w:rsidR="005023F6">
        <w:rPr>
          <w:rFonts w:ascii="Arial" w:hAnsi="Arial" w:cs="Minion-Regular"/>
          <w:color w:val="000000"/>
          <w:szCs w:val="21"/>
        </w:rPr>
        <w:t xml:space="preserve"> </w:t>
      </w:r>
      <w:r w:rsidR="00EA22EA" w:rsidRPr="00061895">
        <w:rPr>
          <w:rFonts w:ascii="Arial" w:hAnsi="Arial" w:cs="Minion-Regular"/>
          <w:color w:val="000000"/>
          <w:szCs w:val="21"/>
        </w:rPr>
        <w:t>(</w:t>
      </w:r>
      <w:r w:rsidR="005023F6">
        <w:rPr>
          <w:rFonts w:ascii="Arial" w:hAnsi="Arial" w:cs="Minion-Regular"/>
          <w:color w:val="000000"/>
          <w:szCs w:val="21"/>
        </w:rPr>
        <w:t>comune anche a</w:t>
      </w:r>
      <w:r w:rsidR="00EA22EA" w:rsidRPr="00061895">
        <w:rPr>
          <w:rFonts w:ascii="Arial" w:hAnsi="Arial" w:cs="Minion-Regular"/>
          <w:color w:val="000000"/>
          <w:szCs w:val="21"/>
        </w:rPr>
        <w:t xml:space="preserve">l TSH e </w:t>
      </w:r>
      <w:r w:rsidR="005023F6">
        <w:rPr>
          <w:rFonts w:ascii="Arial" w:hAnsi="Arial" w:cs="Minion-Regular"/>
          <w:color w:val="000000"/>
          <w:szCs w:val="21"/>
        </w:rPr>
        <w:t>al</w:t>
      </w:r>
      <w:r w:rsidR="00EA22EA" w:rsidRPr="00061895">
        <w:rPr>
          <w:rFonts w:ascii="Arial" w:hAnsi="Arial" w:cs="Minion-Regular"/>
          <w:color w:val="000000"/>
          <w:szCs w:val="21"/>
        </w:rPr>
        <w:t>l’</w:t>
      </w:r>
      <w:proofErr w:type="spellStart"/>
      <w:r w:rsidR="00EA22EA" w:rsidRPr="00061895">
        <w:rPr>
          <w:rFonts w:ascii="Arial" w:hAnsi="Arial" w:cs="Minion-Regular"/>
          <w:color w:val="000000"/>
          <w:szCs w:val="21"/>
        </w:rPr>
        <w:t>hCG</w:t>
      </w:r>
      <w:proofErr w:type="spellEnd"/>
      <w:r w:rsidR="00EA22EA" w:rsidRPr="00061895">
        <w:rPr>
          <w:rFonts w:ascii="Arial" w:hAnsi="Arial" w:cs="Minion-Regular"/>
          <w:color w:val="000000"/>
          <w:szCs w:val="21"/>
        </w:rPr>
        <w:t xml:space="preserve">) e da una </w:t>
      </w:r>
      <w:proofErr w:type="spellStart"/>
      <w:r w:rsidR="00377C2C" w:rsidRPr="00061895">
        <w:rPr>
          <w:rFonts w:ascii="Arial" w:hAnsi="Arial" w:cs="Minion-Regular"/>
          <w:color w:val="000000"/>
          <w:szCs w:val="21"/>
        </w:rPr>
        <w:t>sub</w:t>
      </w:r>
      <w:r w:rsidR="00EA22EA" w:rsidRPr="00061895">
        <w:rPr>
          <w:rFonts w:ascii="Arial" w:hAnsi="Arial" w:cs="Minion-Regular"/>
          <w:color w:val="000000"/>
          <w:szCs w:val="21"/>
        </w:rPr>
        <w:t>unità</w:t>
      </w:r>
      <w:proofErr w:type="spellEnd"/>
      <w:r w:rsidR="00EA22EA" w:rsidRPr="00061895">
        <w:rPr>
          <w:rFonts w:ascii="Arial" w:hAnsi="Arial" w:cs="Minion-Regular"/>
          <w:color w:val="000000"/>
          <w:szCs w:val="21"/>
        </w:rPr>
        <w:t xml:space="preserve"> beta differente tra i due orm</w:t>
      </w:r>
      <w:r w:rsidR="00377C2C" w:rsidRPr="00061895">
        <w:rPr>
          <w:rFonts w:ascii="Arial" w:hAnsi="Arial" w:cs="Minion-Regular"/>
          <w:color w:val="000000"/>
          <w:szCs w:val="21"/>
        </w:rPr>
        <w:t>oni</w:t>
      </w:r>
      <w:r w:rsidR="00E96031" w:rsidRPr="00061895">
        <w:rPr>
          <w:rFonts w:ascii="Arial" w:hAnsi="Arial" w:cs="Minion-Regular"/>
          <w:color w:val="000000"/>
          <w:szCs w:val="21"/>
        </w:rPr>
        <w:t xml:space="preserve">, </w:t>
      </w:r>
      <w:r w:rsidR="00A602BE" w:rsidRPr="00061895">
        <w:rPr>
          <w:rFonts w:ascii="Arial" w:hAnsi="Arial" w:cs="Minion-Regular"/>
          <w:color w:val="000000"/>
          <w:szCs w:val="21"/>
        </w:rPr>
        <w:t>(</w:t>
      </w:r>
      <w:r w:rsidR="00E96031" w:rsidRPr="00061895">
        <w:rPr>
          <w:rFonts w:ascii="Arial" w:hAnsi="Arial" w:cs="Minion-Regular"/>
          <w:color w:val="000000"/>
          <w:szCs w:val="21"/>
        </w:rPr>
        <w:t>che ne permette l’</w:t>
      </w:r>
      <w:r w:rsidR="00061895">
        <w:rPr>
          <w:rFonts w:ascii="Arial" w:hAnsi="Arial" w:cs="Minion-Regular"/>
          <w:color w:val="000000"/>
          <w:szCs w:val="21"/>
        </w:rPr>
        <w:t>i</w:t>
      </w:r>
      <w:r w:rsidR="00E96031" w:rsidRPr="00061895">
        <w:rPr>
          <w:rFonts w:ascii="Arial" w:hAnsi="Arial" w:cs="Minion-Regular"/>
          <w:color w:val="000000"/>
          <w:szCs w:val="21"/>
        </w:rPr>
        <w:t>dentificazione specifica a scopo diagnostico</w:t>
      </w:r>
      <w:r w:rsidR="00A602BE" w:rsidRPr="00061895">
        <w:rPr>
          <w:rFonts w:ascii="Arial" w:hAnsi="Arial" w:cs="Minion-Regular"/>
          <w:color w:val="000000"/>
          <w:szCs w:val="21"/>
        </w:rPr>
        <w:t>)</w:t>
      </w:r>
      <w:r w:rsidR="00D3461A" w:rsidRPr="00061895">
        <w:rPr>
          <w:rFonts w:ascii="Arial" w:hAnsi="Arial" w:cs="Minion-Regular"/>
          <w:szCs w:val="21"/>
        </w:rPr>
        <w:t>.</w:t>
      </w:r>
    </w:p>
    <w:p w:rsidR="00D3461A" w:rsidRPr="00061895" w:rsidRDefault="00307B2B" w:rsidP="00061895">
      <w:pPr>
        <w:autoSpaceDE w:val="0"/>
        <w:autoSpaceDN w:val="0"/>
        <w:adjustRightInd w:val="0"/>
        <w:jc w:val="both"/>
        <w:rPr>
          <w:rFonts w:ascii="Arial" w:hAnsi="Arial" w:cs="Minion-Regular"/>
          <w:color w:val="000000"/>
          <w:szCs w:val="21"/>
        </w:rPr>
      </w:pPr>
      <w:r>
        <w:rPr>
          <w:rFonts w:ascii="Arial" w:hAnsi="Arial" w:cs="Minion-Regular"/>
          <w:color w:val="000000"/>
          <w:szCs w:val="21"/>
        </w:rPr>
        <w:t>L</w:t>
      </w:r>
      <w:r w:rsidR="00EA22EA" w:rsidRPr="00061895">
        <w:rPr>
          <w:rFonts w:ascii="Arial" w:hAnsi="Arial" w:cs="Minion-Regular"/>
          <w:color w:val="000000"/>
          <w:szCs w:val="21"/>
        </w:rPr>
        <w:t xml:space="preserve">a regolazione della secrezione delle gonadotropine è complessa in quanto dipende non solo dalla quantità di </w:t>
      </w:r>
      <w:proofErr w:type="spellStart"/>
      <w:r w:rsidR="00EA22EA" w:rsidRPr="00061895">
        <w:rPr>
          <w:rFonts w:ascii="Arial" w:hAnsi="Arial" w:cs="Minion-Regular"/>
          <w:color w:val="000000"/>
          <w:szCs w:val="21"/>
        </w:rPr>
        <w:t>GnRH</w:t>
      </w:r>
      <w:proofErr w:type="spellEnd"/>
      <w:r w:rsidR="00EA22EA" w:rsidRPr="00061895">
        <w:rPr>
          <w:rFonts w:ascii="Arial" w:hAnsi="Arial" w:cs="Minion-Regular"/>
          <w:color w:val="000000"/>
          <w:szCs w:val="21"/>
        </w:rPr>
        <w:t xml:space="preserve"> nel circolo portale, ma</w:t>
      </w:r>
      <w:r w:rsidR="00694336" w:rsidRPr="00061895">
        <w:rPr>
          <w:rFonts w:ascii="Arial" w:hAnsi="Arial" w:cs="Minion-Regular"/>
          <w:color w:val="000000"/>
          <w:szCs w:val="21"/>
        </w:rPr>
        <w:t>,</w:t>
      </w:r>
      <w:r w:rsidR="000327E1">
        <w:rPr>
          <w:rFonts w:ascii="Arial" w:hAnsi="Arial" w:cs="Minion-Regular"/>
          <w:color w:val="000000"/>
          <w:szCs w:val="21"/>
        </w:rPr>
        <w:t xml:space="preserve"> </w:t>
      </w:r>
      <w:r w:rsidR="00694336" w:rsidRPr="00061895">
        <w:rPr>
          <w:rFonts w:ascii="Arial" w:hAnsi="Arial" w:cs="Minion-Regular"/>
          <w:color w:val="000000"/>
          <w:szCs w:val="21"/>
        </w:rPr>
        <w:t>come accennato,</w:t>
      </w:r>
      <w:r w:rsidR="00EA22EA" w:rsidRPr="00061895">
        <w:rPr>
          <w:rFonts w:ascii="Arial" w:hAnsi="Arial" w:cs="Minion-Regular"/>
          <w:color w:val="000000"/>
          <w:szCs w:val="21"/>
        </w:rPr>
        <w:t xml:space="preserve"> dalla</w:t>
      </w:r>
      <w:r w:rsidR="00D3461A" w:rsidRPr="00061895">
        <w:rPr>
          <w:rFonts w:ascii="Arial" w:hAnsi="Arial" w:cs="Minion-Regular"/>
          <w:color w:val="000000"/>
          <w:szCs w:val="21"/>
        </w:rPr>
        <w:t xml:space="preserve"> sua</w:t>
      </w:r>
      <w:r>
        <w:rPr>
          <w:rFonts w:ascii="Arial" w:hAnsi="Arial" w:cs="Minion-Regular"/>
          <w:color w:val="000000"/>
          <w:szCs w:val="21"/>
        </w:rPr>
        <w:t xml:space="preserve"> </w:t>
      </w:r>
      <w:proofErr w:type="spellStart"/>
      <w:r w:rsidR="00694336" w:rsidRPr="00061895">
        <w:rPr>
          <w:rFonts w:ascii="Arial" w:hAnsi="Arial" w:cs="Minion-Regular"/>
          <w:color w:val="000000"/>
          <w:szCs w:val="21"/>
        </w:rPr>
        <w:t>pulsatilità</w:t>
      </w:r>
      <w:proofErr w:type="spellEnd"/>
      <w:r w:rsidR="00694336" w:rsidRPr="00061895">
        <w:rPr>
          <w:rFonts w:ascii="Arial" w:hAnsi="Arial" w:cs="Minion-Regular"/>
          <w:color w:val="000000"/>
          <w:szCs w:val="21"/>
        </w:rPr>
        <w:t xml:space="preserve"> secretoria</w:t>
      </w:r>
      <w:r w:rsidR="00EA22EA" w:rsidRPr="00061895">
        <w:rPr>
          <w:rFonts w:ascii="Arial" w:hAnsi="Arial" w:cs="Minion-Regular"/>
          <w:color w:val="000000"/>
          <w:szCs w:val="21"/>
        </w:rPr>
        <w:t xml:space="preserve">. Variazioni della frequenza </w:t>
      </w:r>
      <w:r w:rsidR="00EA22EA" w:rsidRPr="00061895">
        <w:rPr>
          <w:rFonts w:ascii="Arial" w:hAnsi="Arial" w:cs="Minion-Regular"/>
          <w:szCs w:val="21"/>
        </w:rPr>
        <w:t xml:space="preserve">e dell’ampiezza della secrezione </w:t>
      </w:r>
      <w:r w:rsidR="000327E1">
        <w:rPr>
          <w:rFonts w:ascii="Arial" w:hAnsi="Arial" w:cs="Minion-Regular"/>
          <w:szCs w:val="21"/>
        </w:rPr>
        <w:t>delle gonadotropine</w:t>
      </w:r>
      <w:r w:rsidR="00EA22EA" w:rsidRPr="00061895">
        <w:rPr>
          <w:rFonts w:ascii="Arial" w:hAnsi="Arial" w:cs="Minion-Regular"/>
          <w:szCs w:val="21"/>
        </w:rPr>
        <w:t xml:space="preserve"> sono alla base</w:t>
      </w:r>
      <w:r>
        <w:rPr>
          <w:rFonts w:ascii="Arial" w:hAnsi="Arial" w:cs="Minion-Regular"/>
          <w:szCs w:val="21"/>
        </w:rPr>
        <w:t xml:space="preserve"> </w:t>
      </w:r>
      <w:r w:rsidR="00377C2C" w:rsidRPr="00061895">
        <w:rPr>
          <w:rFonts w:ascii="Arial" w:hAnsi="Arial" w:cs="Minion-Regular"/>
          <w:szCs w:val="21"/>
        </w:rPr>
        <w:t>dell’induzione</w:t>
      </w:r>
      <w:r w:rsidR="00EA22EA" w:rsidRPr="00061895">
        <w:rPr>
          <w:rFonts w:ascii="Arial" w:hAnsi="Arial" w:cs="Minion-Regular"/>
          <w:szCs w:val="21"/>
        </w:rPr>
        <w:t xml:space="preserve"> de</w:t>
      </w:r>
      <w:r w:rsidR="00377C2C" w:rsidRPr="00061895">
        <w:rPr>
          <w:rFonts w:ascii="Arial" w:hAnsi="Arial" w:cs="Minion-Regular"/>
          <w:szCs w:val="21"/>
        </w:rPr>
        <w:t>lla pubertà e del meccanismo che porta all’</w:t>
      </w:r>
      <w:r w:rsidR="00EA22EA" w:rsidRPr="00061895">
        <w:rPr>
          <w:rFonts w:ascii="Arial" w:hAnsi="Arial" w:cs="Minion-Regular"/>
          <w:szCs w:val="21"/>
        </w:rPr>
        <w:t>ovulazione</w:t>
      </w:r>
      <w:r w:rsidR="00D3461A" w:rsidRPr="00061895">
        <w:rPr>
          <w:rFonts w:ascii="Arial" w:hAnsi="Arial" w:cs="Minion-Regular"/>
          <w:szCs w:val="21"/>
        </w:rPr>
        <w:t xml:space="preserve"> nella donna</w:t>
      </w:r>
      <w:r w:rsidR="00EA22EA" w:rsidRPr="00061895">
        <w:rPr>
          <w:rFonts w:ascii="Arial" w:hAnsi="Arial" w:cs="Minion-Regular"/>
          <w:szCs w:val="21"/>
        </w:rPr>
        <w:t>.</w:t>
      </w:r>
      <w:r>
        <w:rPr>
          <w:rFonts w:ascii="Arial" w:hAnsi="Arial" w:cs="Minion-Regular"/>
          <w:szCs w:val="21"/>
        </w:rPr>
        <w:t xml:space="preserve"> </w:t>
      </w:r>
      <w:r w:rsidR="00EA22EA" w:rsidRPr="00061895">
        <w:rPr>
          <w:rFonts w:ascii="Arial" w:hAnsi="Arial" w:cs="Minion-Regular"/>
          <w:szCs w:val="21"/>
        </w:rPr>
        <w:t xml:space="preserve">La </w:t>
      </w:r>
      <w:r w:rsidR="00BC0143" w:rsidRPr="00061895">
        <w:rPr>
          <w:rFonts w:ascii="Arial" w:hAnsi="Arial" w:cs="Minion-Regular"/>
          <w:szCs w:val="21"/>
        </w:rPr>
        <w:t>frequenza</w:t>
      </w:r>
      <w:r>
        <w:rPr>
          <w:rFonts w:ascii="Arial" w:hAnsi="Arial" w:cs="Minion-Regular"/>
          <w:szCs w:val="21"/>
        </w:rPr>
        <w:t xml:space="preserve"> </w:t>
      </w:r>
      <w:r w:rsidR="00694336" w:rsidRPr="00061895">
        <w:rPr>
          <w:rFonts w:ascii="Arial" w:hAnsi="Arial" w:cs="Minion-Regular"/>
          <w:szCs w:val="21"/>
        </w:rPr>
        <w:t>d</w:t>
      </w:r>
      <w:r w:rsidR="00EA22EA" w:rsidRPr="00061895">
        <w:rPr>
          <w:rFonts w:ascii="Arial" w:hAnsi="Arial" w:cs="Minion-Regular"/>
          <w:szCs w:val="21"/>
        </w:rPr>
        <w:t xml:space="preserve">el rilascio delle </w:t>
      </w:r>
      <w:r>
        <w:rPr>
          <w:rFonts w:ascii="Arial" w:hAnsi="Arial" w:cs="Minion-Regular"/>
          <w:szCs w:val="21"/>
        </w:rPr>
        <w:t>gonadotropine</w:t>
      </w:r>
      <w:r w:rsidR="00BC0143" w:rsidRPr="00061895">
        <w:rPr>
          <w:rFonts w:ascii="Arial" w:hAnsi="Arial" w:cs="Minion-Regular"/>
          <w:szCs w:val="21"/>
        </w:rPr>
        <w:t xml:space="preserve"> </w:t>
      </w:r>
      <w:r w:rsidR="00EA22EA" w:rsidRPr="00061895">
        <w:rPr>
          <w:rFonts w:ascii="Arial" w:hAnsi="Arial" w:cs="Minion-Regular"/>
          <w:szCs w:val="21"/>
        </w:rPr>
        <w:t xml:space="preserve">è diversa nell’uomo e nella donna, e in quest’ultima </w:t>
      </w:r>
      <w:r w:rsidR="00BC0143" w:rsidRPr="00061895">
        <w:rPr>
          <w:rFonts w:ascii="Arial" w:hAnsi="Arial" w:cs="Minion-Regular"/>
          <w:szCs w:val="21"/>
        </w:rPr>
        <w:t>varia</w:t>
      </w:r>
      <w:r>
        <w:rPr>
          <w:rFonts w:ascii="Arial" w:hAnsi="Arial" w:cs="Minion-Regular"/>
          <w:szCs w:val="21"/>
        </w:rPr>
        <w:t xml:space="preserve"> </w:t>
      </w:r>
      <w:r w:rsidR="00294377">
        <w:rPr>
          <w:rFonts w:ascii="Arial" w:hAnsi="Arial" w:cs="Minion-Regular"/>
          <w:szCs w:val="21"/>
        </w:rPr>
        <w:t>in funzione del</w:t>
      </w:r>
      <w:r w:rsidR="00EA22EA" w:rsidRPr="00061895">
        <w:rPr>
          <w:rFonts w:ascii="Arial" w:hAnsi="Arial" w:cs="Minion-Regular"/>
          <w:szCs w:val="21"/>
        </w:rPr>
        <w:t xml:space="preserve">le varie fasi del ciclo </w:t>
      </w:r>
      <w:r w:rsidR="00166244" w:rsidRPr="00061895">
        <w:rPr>
          <w:rFonts w:ascii="Arial" w:hAnsi="Arial" w:cs="Minion-Regular"/>
          <w:szCs w:val="21"/>
        </w:rPr>
        <w:t>ovulatorio</w:t>
      </w:r>
      <w:r w:rsidR="000327E1">
        <w:rPr>
          <w:rFonts w:ascii="Arial" w:hAnsi="Arial" w:cs="Minion-Regular"/>
          <w:szCs w:val="21"/>
        </w:rPr>
        <w:t>,</w:t>
      </w:r>
      <w:r w:rsidR="008B1BE4" w:rsidRPr="00061895">
        <w:rPr>
          <w:rFonts w:ascii="Arial" w:hAnsi="Arial" w:cs="Minion-Regular"/>
          <w:szCs w:val="21"/>
        </w:rPr>
        <w:t xml:space="preserve"> caratterizzando un vero e proprio ciclo ‘ormonale’</w:t>
      </w:r>
      <w:r w:rsidR="00EA22EA" w:rsidRPr="00061895">
        <w:rPr>
          <w:rFonts w:ascii="Arial" w:hAnsi="Arial" w:cs="Minion-Regular"/>
          <w:szCs w:val="21"/>
        </w:rPr>
        <w:t xml:space="preserve">. </w:t>
      </w:r>
    </w:p>
    <w:p w:rsidR="008B1BE4" w:rsidRPr="00061895" w:rsidRDefault="009428F2" w:rsidP="00061895">
      <w:pPr>
        <w:autoSpaceDE w:val="0"/>
        <w:autoSpaceDN w:val="0"/>
        <w:adjustRightInd w:val="0"/>
        <w:jc w:val="both"/>
        <w:rPr>
          <w:rFonts w:ascii="Arial" w:hAnsi="Arial" w:cs="Minion-Regular"/>
          <w:color w:val="000000"/>
          <w:szCs w:val="21"/>
        </w:rPr>
      </w:pPr>
      <w:r w:rsidRPr="00061895">
        <w:rPr>
          <w:rFonts w:ascii="Arial" w:hAnsi="Arial" w:cs="Minion-Regular"/>
          <w:color w:val="000000"/>
          <w:szCs w:val="21"/>
        </w:rPr>
        <w:t xml:space="preserve">Le </w:t>
      </w:r>
      <w:r w:rsidR="00307B2B">
        <w:rPr>
          <w:rFonts w:ascii="Arial" w:hAnsi="Arial" w:cs="Minion-Regular"/>
          <w:szCs w:val="21"/>
        </w:rPr>
        <w:t>gonadotropine</w:t>
      </w:r>
      <w:r w:rsidR="00307B2B" w:rsidRPr="00061895">
        <w:rPr>
          <w:rFonts w:ascii="Arial" w:hAnsi="Arial" w:cs="Minion-Regular"/>
          <w:szCs w:val="21"/>
        </w:rPr>
        <w:t xml:space="preserve"> </w:t>
      </w:r>
      <w:r w:rsidR="00E5514C" w:rsidRPr="00061895">
        <w:rPr>
          <w:rFonts w:ascii="Arial" w:hAnsi="Arial" w:cs="Minion-Regular"/>
          <w:color w:val="000000"/>
          <w:szCs w:val="21"/>
        </w:rPr>
        <w:t xml:space="preserve">svolgono le loro azioni mediante il legame a specifici recettori accoppiati </w:t>
      </w:r>
      <w:r w:rsidR="00166244" w:rsidRPr="00061895">
        <w:rPr>
          <w:rFonts w:ascii="Arial" w:hAnsi="Arial" w:cs="Minion-Regular"/>
          <w:color w:val="000000"/>
          <w:szCs w:val="21"/>
        </w:rPr>
        <w:t xml:space="preserve">alle proteine G e </w:t>
      </w:r>
      <w:r w:rsidR="00BE2268" w:rsidRPr="00061895">
        <w:rPr>
          <w:rFonts w:ascii="Arial" w:hAnsi="Arial" w:cs="Minion-Regular"/>
          <w:color w:val="000000"/>
          <w:szCs w:val="21"/>
        </w:rPr>
        <w:t xml:space="preserve">mutazioni dei geni che codificano per essi </w:t>
      </w:r>
      <w:r w:rsidR="00E5514C" w:rsidRPr="00061895">
        <w:rPr>
          <w:rFonts w:ascii="Arial" w:hAnsi="Arial" w:cs="Minion-Regular"/>
          <w:color w:val="000000"/>
          <w:szCs w:val="21"/>
        </w:rPr>
        <w:t xml:space="preserve">portano a  </w:t>
      </w:r>
      <w:r w:rsidRPr="00061895">
        <w:rPr>
          <w:rFonts w:ascii="Arial" w:hAnsi="Arial" w:cs="Minion-Regular"/>
          <w:color w:val="000000"/>
          <w:szCs w:val="21"/>
        </w:rPr>
        <w:t xml:space="preserve">diverse forme di </w:t>
      </w:r>
      <w:r w:rsidR="00D9327A" w:rsidRPr="00061895">
        <w:rPr>
          <w:rFonts w:ascii="Arial" w:hAnsi="Arial" w:cs="Minion-Regular"/>
          <w:color w:val="000000"/>
          <w:szCs w:val="21"/>
        </w:rPr>
        <w:t>insufficienza gonadica.</w:t>
      </w:r>
      <w:r w:rsidR="00307B2B">
        <w:rPr>
          <w:rFonts w:ascii="Arial" w:hAnsi="Arial" w:cs="Minion-Regular"/>
          <w:color w:val="000000"/>
          <w:szCs w:val="21"/>
        </w:rPr>
        <w:t xml:space="preserve"> </w:t>
      </w:r>
      <w:r w:rsidR="000C1162" w:rsidRPr="00061895">
        <w:rPr>
          <w:rFonts w:ascii="Arial" w:hAnsi="Arial" w:cs="Minion-Regular"/>
          <w:color w:val="000000"/>
          <w:szCs w:val="21"/>
        </w:rPr>
        <w:t>Nel ma</w:t>
      </w:r>
      <w:r w:rsidR="00E5514C" w:rsidRPr="00061895">
        <w:rPr>
          <w:rFonts w:ascii="Arial" w:hAnsi="Arial" w:cs="Minion-Regular"/>
          <w:color w:val="000000"/>
          <w:szCs w:val="21"/>
        </w:rPr>
        <w:t xml:space="preserve">schio l’FSH stimola le cellule di </w:t>
      </w:r>
      <w:proofErr w:type="spellStart"/>
      <w:r w:rsidR="00E5514C" w:rsidRPr="00061895">
        <w:rPr>
          <w:rFonts w:ascii="Arial" w:hAnsi="Arial" w:cs="Minion-Regular"/>
          <w:color w:val="000000"/>
          <w:szCs w:val="21"/>
        </w:rPr>
        <w:t>Sertoli</w:t>
      </w:r>
      <w:proofErr w:type="spellEnd"/>
      <w:r w:rsidR="00E5514C" w:rsidRPr="00061895">
        <w:rPr>
          <w:rFonts w:ascii="Arial" w:hAnsi="Arial" w:cs="Minion-Regular"/>
          <w:color w:val="000000"/>
          <w:szCs w:val="21"/>
        </w:rPr>
        <w:t xml:space="preserve">, mentre nella femmina è responsabile dell’attività delle cellule della granulosa e sostiene le prime fasi della crescita dei follicoli ovarici. </w:t>
      </w:r>
      <w:r w:rsidRPr="00061895">
        <w:rPr>
          <w:rFonts w:ascii="Arial" w:hAnsi="Arial" w:cs="Minion-Regular"/>
          <w:color w:val="000000"/>
          <w:szCs w:val="21"/>
        </w:rPr>
        <w:t xml:space="preserve">L’LH </w:t>
      </w:r>
      <w:r w:rsidR="00E5514C" w:rsidRPr="00061895">
        <w:rPr>
          <w:rFonts w:ascii="Arial" w:hAnsi="Arial" w:cs="Minion-Regular"/>
          <w:color w:val="000000"/>
          <w:szCs w:val="21"/>
        </w:rPr>
        <w:t xml:space="preserve">ha un effetto trofico sulle cellule di </w:t>
      </w:r>
      <w:proofErr w:type="spellStart"/>
      <w:r w:rsidR="00E5514C" w:rsidRPr="00061895">
        <w:rPr>
          <w:rFonts w:ascii="Arial" w:hAnsi="Arial" w:cs="Minion-Regular"/>
          <w:color w:val="000000"/>
          <w:szCs w:val="21"/>
        </w:rPr>
        <w:t>Leydig</w:t>
      </w:r>
      <w:proofErr w:type="spellEnd"/>
      <w:r w:rsidR="00E5514C" w:rsidRPr="00061895">
        <w:rPr>
          <w:rFonts w:ascii="Arial" w:hAnsi="Arial" w:cs="Minion-Regular"/>
          <w:color w:val="000000"/>
          <w:szCs w:val="21"/>
        </w:rPr>
        <w:t xml:space="preserve"> e della teca ed è responsabile, nella femmina, delle fasi finali di maturazione dei follicoli ovarici.</w:t>
      </w:r>
      <w:r w:rsidRPr="00061895">
        <w:rPr>
          <w:rFonts w:ascii="Arial" w:hAnsi="Arial" w:cs="Minion-Regular"/>
          <w:color w:val="000000"/>
          <w:szCs w:val="21"/>
        </w:rPr>
        <w:t xml:space="preserve"> Esso inoltre</w:t>
      </w:r>
      <w:r w:rsidR="00307B2B">
        <w:rPr>
          <w:rFonts w:ascii="Arial" w:hAnsi="Arial" w:cs="Minion-Regular"/>
          <w:color w:val="000000"/>
          <w:szCs w:val="21"/>
        </w:rPr>
        <w:t xml:space="preserve"> </w:t>
      </w:r>
      <w:r w:rsidRPr="00061895">
        <w:rPr>
          <w:rFonts w:ascii="Arial" w:hAnsi="Arial" w:cs="Minion-Regular"/>
          <w:color w:val="000000"/>
          <w:szCs w:val="21"/>
        </w:rPr>
        <w:t xml:space="preserve">stimola la </w:t>
      </w:r>
      <w:proofErr w:type="spellStart"/>
      <w:r w:rsidRPr="00061895">
        <w:rPr>
          <w:rFonts w:ascii="Arial" w:hAnsi="Arial" w:cs="Minion-Regular"/>
          <w:color w:val="000000"/>
          <w:szCs w:val="21"/>
        </w:rPr>
        <w:t>steroidogenesi</w:t>
      </w:r>
      <w:proofErr w:type="spellEnd"/>
      <w:r w:rsidRPr="00061895">
        <w:rPr>
          <w:rFonts w:ascii="Arial" w:hAnsi="Arial" w:cs="Minion-Regular"/>
          <w:color w:val="000000"/>
          <w:szCs w:val="21"/>
        </w:rPr>
        <w:t xml:space="preserve"> testicolare e ovarica,</w:t>
      </w:r>
      <w:r w:rsidR="00694336" w:rsidRPr="00061895">
        <w:rPr>
          <w:rFonts w:ascii="Arial" w:hAnsi="Arial" w:cs="Minion-Regular"/>
          <w:color w:val="000000"/>
          <w:szCs w:val="21"/>
        </w:rPr>
        <w:t xml:space="preserve"> con produzione </w:t>
      </w:r>
      <w:r w:rsidRPr="00061895">
        <w:rPr>
          <w:rFonts w:ascii="Arial" w:hAnsi="Arial" w:cs="Minion-Regular"/>
          <w:color w:val="000000"/>
          <w:szCs w:val="21"/>
        </w:rPr>
        <w:t xml:space="preserve">di testosterone nell’uomo e di estrogeni </w:t>
      </w:r>
      <w:r w:rsidR="00A31786" w:rsidRPr="00061895">
        <w:rPr>
          <w:rFonts w:ascii="Arial" w:hAnsi="Arial" w:cs="Minion-Regular"/>
          <w:color w:val="000000"/>
          <w:szCs w:val="21"/>
        </w:rPr>
        <w:t>e progesterone nella donna.</w:t>
      </w:r>
      <w:r w:rsidR="00307B2B">
        <w:rPr>
          <w:rFonts w:ascii="Arial" w:hAnsi="Arial" w:cs="Minion-Regular"/>
          <w:color w:val="000000"/>
          <w:szCs w:val="21"/>
        </w:rPr>
        <w:t xml:space="preserve"> </w:t>
      </w:r>
      <w:r w:rsidR="00646186">
        <w:rPr>
          <w:rFonts w:ascii="Arial" w:hAnsi="Arial" w:cs="Minion-Regular"/>
          <w:color w:val="000000"/>
          <w:szCs w:val="21"/>
        </w:rPr>
        <w:t xml:space="preserve">Le </w:t>
      </w:r>
      <w:r w:rsidR="00307B2B">
        <w:rPr>
          <w:rFonts w:ascii="Arial" w:hAnsi="Arial" w:cs="Minion-Regular"/>
          <w:szCs w:val="21"/>
        </w:rPr>
        <w:t>gonadotropine</w:t>
      </w:r>
      <w:r w:rsidR="00307B2B" w:rsidRPr="00061895">
        <w:rPr>
          <w:rFonts w:ascii="Arial" w:hAnsi="Arial" w:cs="Minion-Regular"/>
          <w:szCs w:val="21"/>
        </w:rPr>
        <w:t xml:space="preserve"> </w:t>
      </w:r>
      <w:r w:rsidR="00646186">
        <w:rPr>
          <w:rFonts w:ascii="Arial" w:hAnsi="Arial" w:cs="Minion-Regular"/>
          <w:color w:val="000000"/>
          <w:szCs w:val="21"/>
        </w:rPr>
        <w:t>di origine estrattiva (</w:t>
      </w:r>
      <w:proofErr w:type="spellStart"/>
      <w:r w:rsidR="00646186">
        <w:rPr>
          <w:rFonts w:ascii="Arial" w:hAnsi="Arial" w:cs="Minion-Regular"/>
          <w:color w:val="000000"/>
          <w:szCs w:val="21"/>
        </w:rPr>
        <w:t>hCG</w:t>
      </w:r>
      <w:proofErr w:type="spellEnd"/>
      <w:r w:rsidR="00646186">
        <w:rPr>
          <w:rFonts w:ascii="Arial" w:hAnsi="Arial" w:cs="Minion-Regular"/>
          <w:color w:val="000000"/>
          <w:szCs w:val="21"/>
        </w:rPr>
        <w:t xml:space="preserve"> o </w:t>
      </w:r>
      <w:proofErr w:type="spellStart"/>
      <w:r w:rsidR="00646186">
        <w:rPr>
          <w:rFonts w:ascii="Arial" w:hAnsi="Arial" w:cs="Minion-Regular"/>
          <w:color w:val="000000"/>
          <w:szCs w:val="21"/>
        </w:rPr>
        <w:t>hMG</w:t>
      </w:r>
      <w:proofErr w:type="spellEnd"/>
      <w:r w:rsidR="00646186">
        <w:rPr>
          <w:rFonts w:ascii="Arial" w:hAnsi="Arial" w:cs="Minion-Regular"/>
          <w:color w:val="000000"/>
          <w:szCs w:val="21"/>
        </w:rPr>
        <w:t>) o ricombinante (</w:t>
      </w:r>
      <w:proofErr w:type="spellStart"/>
      <w:r w:rsidR="00646186">
        <w:rPr>
          <w:rFonts w:ascii="Arial" w:hAnsi="Arial" w:cs="Minion-Regular"/>
          <w:color w:val="000000"/>
          <w:szCs w:val="21"/>
        </w:rPr>
        <w:t>rFSH</w:t>
      </w:r>
      <w:proofErr w:type="spellEnd"/>
      <w:r w:rsidR="00646186">
        <w:rPr>
          <w:rFonts w:ascii="Arial" w:hAnsi="Arial" w:cs="Minion-Regular"/>
          <w:color w:val="000000"/>
          <w:szCs w:val="21"/>
        </w:rPr>
        <w:t>) vengono utilizzate nella terapia dell’infertilità.</w:t>
      </w:r>
    </w:p>
    <w:p w:rsidR="00355D0C" w:rsidRPr="00061895" w:rsidRDefault="00694336" w:rsidP="00061895">
      <w:pPr>
        <w:autoSpaceDE w:val="0"/>
        <w:autoSpaceDN w:val="0"/>
        <w:adjustRightInd w:val="0"/>
        <w:jc w:val="both"/>
        <w:rPr>
          <w:rFonts w:ascii="Arial" w:hAnsi="Arial" w:cs="Minion-Regular"/>
          <w:color w:val="000000"/>
          <w:szCs w:val="21"/>
        </w:rPr>
      </w:pPr>
      <w:r w:rsidRPr="00061895">
        <w:rPr>
          <w:rFonts w:ascii="Arial" w:hAnsi="Arial" w:cs="Minion-Regular"/>
          <w:color w:val="000000"/>
          <w:szCs w:val="21"/>
        </w:rPr>
        <w:t>L’asse quindi funge da</w:t>
      </w:r>
      <w:r w:rsidR="008B1BE4" w:rsidRPr="00061895">
        <w:rPr>
          <w:rFonts w:ascii="Arial" w:hAnsi="Arial" w:cs="Minion-Regular"/>
          <w:color w:val="000000"/>
          <w:szCs w:val="21"/>
        </w:rPr>
        <w:t xml:space="preserve"> vero e pr</w:t>
      </w:r>
      <w:r w:rsidR="008B2788" w:rsidRPr="00061895">
        <w:rPr>
          <w:rFonts w:ascii="Arial" w:hAnsi="Arial" w:cs="Minion-Regular"/>
          <w:color w:val="000000"/>
          <w:szCs w:val="21"/>
        </w:rPr>
        <w:t xml:space="preserve">oprio </w:t>
      </w:r>
      <w:r w:rsidR="008B2788" w:rsidRPr="00061895">
        <w:rPr>
          <w:rFonts w:ascii="Arial" w:hAnsi="Arial" w:cs="Minion-Regular"/>
          <w:i/>
          <w:color w:val="000000"/>
          <w:szCs w:val="21"/>
        </w:rPr>
        <w:t>sistema di amplificazione</w:t>
      </w:r>
      <w:r w:rsidR="00307B2B">
        <w:rPr>
          <w:rFonts w:ascii="Arial" w:hAnsi="Arial" w:cs="Minion-Regular"/>
          <w:i/>
          <w:color w:val="000000"/>
          <w:szCs w:val="21"/>
        </w:rPr>
        <w:t xml:space="preserve"> </w:t>
      </w:r>
      <w:r w:rsidR="0005699F" w:rsidRPr="00061895">
        <w:rPr>
          <w:rFonts w:ascii="Arial" w:hAnsi="Arial" w:cs="Minion-Regular"/>
          <w:i/>
          <w:color w:val="000000"/>
          <w:szCs w:val="21"/>
        </w:rPr>
        <w:t>a cascata</w:t>
      </w:r>
      <w:r w:rsidR="00307B2B">
        <w:rPr>
          <w:rFonts w:ascii="Arial" w:hAnsi="Arial" w:cs="Minion-Regular"/>
          <w:i/>
          <w:color w:val="000000"/>
          <w:szCs w:val="21"/>
        </w:rPr>
        <w:t xml:space="preserve"> </w:t>
      </w:r>
      <w:r w:rsidRPr="00061895">
        <w:rPr>
          <w:rFonts w:ascii="Arial" w:hAnsi="Arial" w:cs="Minion-Regular"/>
          <w:color w:val="000000"/>
          <w:szCs w:val="21"/>
        </w:rPr>
        <w:t>dove</w:t>
      </w:r>
      <w:r w:rsidR="008B2788" w:rsidRPr="00061895">
        <w:rPr>
          <w:rFonts w:ascii="Arial" w:hAnsi="Arial" w:cs="Minion-Regular"/>
          <w:color w:val="000000"/>
          <w:szCs w:val="21"/>
        </w:rPr>
        <w:t xml:space="preserve"> il segnale neuronale di controllo </w:t>
      </w:r>
      <w:r w:rsidR="003E7396" w:rsidRPr="00061895">
        <w:rPr>
          <w:rFonts w:ascii="Arial" w:hAnsi="Arial" w:cs="Minion-Regular"/>
          <w:color w:val="000000"/>
          <w:szCs w:val="21"/>
        </w:rPr>
        <w:t>produrrà</w:t>
      </w:r>
      <w:r w:rsidR="007D48CD">
        <w:rPr>
          <w:rFonts w:ascii="Arial" w:hAnsi="Arial" w:cs="Minion-Regular"/>
          <w:color w:val="000000"/>
          <w:szCs w:val="21"/>
        </w:rPr>
        <w:t xml:space="preserve">, anche indirettamente, </w:t>
      </w:r>
      <w:r w:rsidRPr="00061895">
        <w:rPr>
          <w:rFonts w:ascii="Arial" w:hAnsi="Arial" w:cs="Minion-Regular"/>
          <w:color w:val="000000"/>
          <w:szCs w:val="21"/>
        </w:rPr>
        <w:t>effetti</w:t>
      </w:r>
      <w:r w:rsidR="008B2788" w:rsidRPr="00061895">
        <w:rPr>
          <w:rFonts w:ascii="Arial" w:hAnsi="Arial" w:cs="Minion-Regular"/>
          <w:color w:val="000000"/>
          <w:szCs w:val="21"/>
        </w:rPr>
        <w:t xml:space="preserve"> </w:t>
      </w:r>
      <w:r w:rsidR="0005699F" w:rsidRPr="00061895">
        <w:rPr>
          <w:rFonts w:ascii="Arial" w:hAnsi="Arial" w:cs="Minion-Regular"/>
          <w:color w:val="000000"/>
          <w:szCs w:val="21"/>
        </w:rPr>
        <w:t>sul</w:t>
      </w:r>
      <w:r w:rsidR="006A22AF" w:rsidRPr="00061895">
        <w:rPr>
          <w:rFonts w:ascii="Arial" w:hAnsi="Arial" w:cs="Minion-Regular"/>
          <w:color w:val="000000"/>
          <w:szCs w:val="21"/>
        </w:rPr>
        <w:t>l’intero organismo attraverso le azioni</w:t>
      </w:r>
      <w:r w:rsidR="00307B2B">
        <w:rPr>
          <w:rFonts w:ascii="Arial" w:hAnsi="Arial" w:cs="Minion-Regular"/>
          <w:color w:val="000000"/>
          <w:szCs w:val="21"/>
        </w:rPr>
        <w:t xml:space="preserve"> </w:t>
      </w:r>
      <w:r w:rsidR="006A22AF" w:rsidRPr="00061895">
        <w:rPr>
          <w:rFonts w:ascii="Arial" w:hAnsi="Arial" w:cs="Minion-Regular"/>
          <w:color w:val="000000"/>
          <w:szCs w:val="21"/>
        </w:rPr>
        <w:t xml:space="preserve">sistemiche esercitate proprio </w:t>
      </w:r>
      <w:r w:rsidR="008B2788" w:rsidRPr="00061895">
        <w:rPr>
          <w:rFonts w:ascii="Arial" w:hAnsi="Arial" w:cs="Minion-Regular"/>
          <w:color w:val="000000"/>
          <w:szCs w:val="21"/>
        </w:rPr>
        <w:t>degli</w:t>
      </w:r>
      <w:r w:rsidR="000C1162" w:rsidRPr="00061895">
        <w:rPr>
          <w:rFonts w:ascii="Arial" w:hAnsi="Arial" w:cs="Minion-Regular"/>
          <w:color w:val="000000"/>
          <w:szCs w:val="21"/>
        </w:rPr>
        <w:t xml:space="preserve"> steroidi sessuali</w:t>
      </w:r>
      <w:r w:rsidR="003E7396" w:rsidRPr="00061895">
        <w:rPr>
          <w:rFonts w:ascii="Arial" w:hAnsi="Arial" w:cs="Minion-Regular"/>
          <w:color w:val="000000"/>
          <w:szCs w:val="21"/>
        </w:rPr>
        <w:t>.</w:t>
      </w:r>
      <w:r w:rsidR="00307B2B">
        <w:rPr>
          <w:rFonts w:ascii="Arial" w:hAnsi="Arial" w:cs="Minion-Regular"/>
          <w:color w:val="000000"/>
          <w:szCs w:val="21"/>
        </w:rPr>
        <w:t xml:space="preserve"> </w:t>
      </w:r>
      <w:r w:rsidR="0005699F" w:rsidRPr="00061895">
        <w:rPr>
          <w:rFonts w:ascii="Arial" w:hAnsi="Arial" w:cs="Minion-Regular"/>
          <w:color w:val="000000"/>
          <w:szCs w:val="21"/>
        </w:rPr>
        <w:t xml:space="preserve">Questo sistema offre il vantaggio di essere altamente controllabile ad ogni livello della cascata ormonale. Infatti esso è caratterizzato da una serie di sistemi di </w:t>
      </w:r>
      <w:proofErr w:type="spellStart"/>
      <w:r w:rsidR="007D48CD">
        <w:rPr>
          <w:rFonts w:ascii="Arial" w:hAnsi="Arial" w:cs="Minion-Regular"/>
          <w:color w:val="000000"/>
          <w:szCs w:val="21"/>
        </w:rPr>
        <w:t>feedbacks</w:t>
      </w:r>
      <w:proofErr w:type="spellEnd"/>
      <w:r w:rsidR="007D48CD">
        <w:rPr>
          <w:rFonts w:ascii="Arial" w:hAnsi="Arial" w:cs="Minion-Regular"/>
          <w:color w:val="000000"/>
          <w:szCs w:val="21"/>
        </w:rPr>
        <w:t xml:space="preserve"> (positivi o negativi) come quelli esercitati dag</w:t>
      </w:r>
      <w:r w:rsidR="0005699F" w:rsidRPr="00061895">
        <w:rPr>
          <w:rFonts w:ascii="Arial" w:hAnsi="Arial" w:cs="Minion-Regular"/>
          <w:color w:val="000000"/>
          <w:szCs w:val="21"/>
        </w:rPr>
        <w:t xml:space="preserve">li steroidi sessuali </w:t>
      </w:r>
      <w:r w:rsidR="007D48CD">
        <w:rPr>
          <w:rFonts w:ascii="Arial" w:hAnsi="Arial" w:cs="Minion-Regular"/>
          <w:color w:val="000000"/>
          <w:szCs w:val="21"/>
        </w:rPr>
        <w:t>sul</w:t>
      </w:r>
      <w:r w:rsidR="00007063" w:rsidRPr="00061895">
        <w:rPr>
          <w:rFonts w:ascii="Arial" w:hAnsi="Arial" w:cs="Minion-Regular"/>
          <w:szCs w:val="21"/>
        </w:rPr>
        <w:t xml:space="preserve">la liberazione </w:t>
      </w:r>
      <w:r w:rsidR="007D48CD">
        <w:rPr>
          <w:rFonts w:ascii="Arial" w:hAnsi="Arial" w:cs="Minion-Regular"/>
          <w:szCs w:val="21"/>
        </w:rPr>
        <w:t xml:space="preserve">sia </w:t>
      </w:r>
      <w:r w:rsidR="00007063" w:rsidRPr="00061895">
        <w:rPr>
          <w:rFonts w:ascii="Arial" w:hAnsi="Arial" w:cs="Minion-Regular"/>
          <w:szCs w:val="21"/>
        </w:rPr>
        <w:t>di LH</w:t>
      </w:r>
      <w:r w:rsidR="006A22AF" w:rsidRPr="00061895">
        <w:rPr>
          <w:rFonts w:ascii="Arial" w:hAnsi="Arial" w:cs="Minion-Regular"/>
          <w:szCs w:val="21"/>
        </w:rPr>
        <w:t xml:space="preserve"> che</w:t>
      </w:r>
      <w:r w:rsidR="00007063" w:rsidRPr="00061895">
        <w:rPr>
          <w:rFonts w:ascii="Arial" w:hAnsi="Arial" w:cs="Minion-Regular"/>
          <w:szCs w:val="21"/>
        </w:rPr>
        <w:t xml:space="preserve"> di </w:t>
      </w:r>
      <w:proofErr w:type="spellStart"/>
      <w:r w:rsidR="00007063" w:rsidRPr="00061895">
        <w:rPr>
          <w:rFonts w:ascii="Arial" w:hAnsi="Arial" w:cs="Minion-Regular"/>
          <w:szCs w:val="21"/>
        </w:rPr>
        <w:t>GnRH</w:t>
      </w:r>
      <w:proofErr w:type="spellEnd"/>
      <w:r w:rsidR="00007063" w:rsidRPr="00061895">
        <w:rPr>
          <w:rFonts w:ascii="Arial" w:hAnsi="Arial" w:cs="Minion-Regular"/>
          <w:szCs w:val="21"/>
        </w:rPr>
        <w:t xml:space="preserve">. </w:t>
      </w:r>
    </w:p>
    <w:p w:rsidR="007D48CD" w:rsidRPr="007D48CD" w:rsidRDefault="00362CA3" w:rsidP="00061895">
      <w:pPr>
        <w:autoSpaceDE w:val="0"/>
        <w:autoSpaceDN w:val="0"/>
        <w:adjustRightInd w:val="0"/>
        <w:jc w:val="both"/>
        <w:rPr>
          <w:rFonts w:ascii="Arial" w:hAnsi="Arial" w:cs="Minion-Regular"/>
          <w:szCs w:val="21"/>
        </w:rPr>
      </w:pPr>
      <w:r w:rsidRPr="00061895">
        <w:rPr>
          <w:rFonts w:ascii="Arial" w:hAnsi="Arial" w:cs="Minion-Regular"/>
          <w:color w:val="000000"/>
          <w:szCs w:val="21"/>
        </w:rPr>
        <w:t xml:space="preserve">La funzionalità dell’asse </w:t>
      </w:r>
      <w:r w:rsidR="007D48CD">
        <w:rPr>
          <w:rFonts w:ascii="Arial" w:hAnsi="Arial" w:cs="Minion-Regular"/>
          <w:color w:val="000000"/>
          <w:szCs w:val="21"/>
        </w:rPr>
        <w:t xml:space="preserve">riproduttivo </w:t>
      </w:r>
      <w:r w:rsidRPr="00061895">
        <w:rPr>
          <w:rFonts w:ascii="Arial" w:hAnsi="Arial" w:cs="Minion-Regular"/>
          <w:color w:val="000000"/>
          <w:szCs w:val="21"/>
        </w:rPr>
        <w:t xml:space="preserve">può essere </w:t>
      </w:r>
      <w:r w:rsidR="000327E1">
        <w:rPr>
          <w:rFonts w:ascii="Arial" w:hAnsi="Arial" w:cs="Minion-Regular"/>
          <w:color w:val="000000"/>
          <w:szCs w:val="21"/>
        </w:rPr>
        <w:t>modificata</w:t>
      </w:r>
      <w:r w:rsidRPr="00061895">
        <w:rPr>
          <w:rFonts w:ascii="Arial" w:hAnsi="Arial" w:cs="Minion-Regular"/>
          <w:color w:val="000000"/>
          <w:szCs w:val="21"/>
        </w:rPr>
        <w:t xml:space="preserve"> anche</w:t>
      </w:r>
      <w:r w:rsidRPr="00061895">
        <w:rPr>
          <w:rFonts w:ascii="Arial" w:hAnsi="Arial" w:cs="Minion-Regular"/>
          <w:szCs w:val="21"/>
        </w:rPr>
        <w:t xml:space="preserve"> </w:t>
      </w:r>
      <w:r w:rsidR="007D48CD">
        <w:rPr>
          <w:rFonts w:ascii="Arial" w:hAnsi="Arial" w:cs="Minion-Regular"/>
          <w:szCs w:val="21"/>
        </w:rPr>
        <w:t xml:space="preserve">dall’azione di altri ormoni </w:t>
      </w:r>
      <w:proofErr w:type="spellStart"/>
      <w:r w:rsidR="000327E1">
        <w:rPr>
          <w:rFonts w:ascii="Arial" w:hAnsi="Arial" w:cs="Minion-Regular"/>
          <w:szCs w:val="21"/>
        </w:rPr>
        <w:t>antero-ipofisari</w:t>
      </w:r>
      <w:proofErr w:type="spellEnd"/>
      <w:r w:rsidR="007D48CD">
        <w:rPr>
          <w:rFonts w:ascii="Arial" w:hAnsi="Arial" w:cs="Minion-Regular"/>
          <w:szCs w:val="21"/>
        </w:rPr>
        <w:t xml:space="preserve">, </w:t>
      </w:r>
      <w:r w:rsidR="000327E1">
        <w:rPr>
          <w:rFonts w:ascii="Arial" w:hAnsi="Arial" w:cs="Minion-Regular"/>
          <w:szCs w:val="21"/>
        </w:rPr>
        <w:t xml:space="preserve">quali </w:t>
      </w:r>
      <w:r w:rsidR="007D48CD">
        <w:rPr>
          <w:rFonts w:ascii="Arial" w:hAnsi="Arial" w:cs="Minion-Regular"/>
          <w:szCs w:val="21"/>
        </w:rPr>
        <w:t>l’ormone della crescita GH, il TSH, e</w:t>
      </w:r>
      <w:r w:rsidR="008275DC">
        <w:rPr>
          <w:rFonts w:ascii="Arial" w:hAnsi="Arial" w:cs="Minion-Regular"/>
          <w:szCs w:val="21"/>
        </w:rPr>
        <w:t>,</w:t>
      </w:r>
      <w:r w:rsidR="007D48CD">
        <w:rPr>
          <w:rFonts w:ascii="Arial" w:hAnsi="Arial" w:cs="Minion-Regular"/>
          <w:szCs w:val="21"/>
        </w:rPr>
        <w:t xml:space="preserve"> non per ultimo</w:t>
      </w:r>
      <w:r w:rsidR="008275DC">
        <w:rPr>
          <w:rFonts w:ascii="Arial" w:hAnsi="Arial" w:cs="Minion-Regular"/>
          <w:szCs w:val="21"/>
        </w:rPr>
        <w:t>,</w:t>
      </w:r>
      <w:r w:rsidR="007D48CD">
        <w:rPr>
          <w:rFonts w:ascii="Arial" w:hAnsi="Arial" w:cs="Minion-Regular"/>
          <w:szCs w:val="21"/>
        </w:rPr>
        <w:t xml:space="preserve"> </w:t>
      </w:r>
      <w:r w:rsidR="002203D5">
        <w:rPr>
          <w:rFonts w:ascii="Arial" w:hAnsi="Arial" w:cs="Minion-Regular"/>
          <w:szCs w:val="21"/>
        </w:rPr>
        <w:t>da</w:t>
      </w:r>
      <w:r w:rsidR="000327E1">
        <w:rPr>
          <w:rFonts w:ascii="Arial" w:hAnsi="Arial" w:cs="Minion-Regular"/>
          <w:szCs w:val="21"/>
        </w:rPr>
        <w:t>ll’</w:t>
      </w:r>
      <w:r w:rsidR="0063303C" w:rsidRPr="00061895">
        <w:rPr>
          <w:rFonts w:ascii="Arial" w:hAnsi="Arial" w:cs="Minion-Regular"/>
          <w:szCs w:val="21"/>
        </w:rPr>
        <w:t xml:space="preserve">eccessiva secrezione di </w:t>
      </w:r>
      <w:r w:rsidR="0063303C" w:rsidRPr="00061895">
        <w:rPr>
          <w:rFonts w:ascii="Arial" w:hAnsi="Arial" w:cs="Minion-Semibold"/>
          <w:bCs/>
          <w:szCs w:val="21"/>
        </w:rPr>
        <w:t>prolattina</w:t>
      </w:r>
      <w:r w:rsidR="0063303C" w:rsidRPr="00061895">
        <w:rPr>
          <w:rFonts w:ascii="Arial" w:hAnsi="Arial" w:cs="Minion-Regular"/>
          <w:szCs w:val="21"/>
        </w:rPr>
        <w:t>.</w:t>
      </w:r>
      <w:r w:rsidR="008275DC">
        <w:rPr>
          <w:rFonts w:ascii="Arial" w:hAnsi="Arial" w:cs="Minion-Regular"/>
          <w:szCs w:val="21"/>
        </w:rPr>
        <w:t xml:space="preserve"> </w:t>
      </w:r>
      <w:r w:rsidR="007D48CD">
        <w:rPr>
          <w:rFonts w:ascii="Arial" w:hAnsi="Arial" w:cs="Minion-Regular"/>
          <w:szCs w:val="21"/>
        </w:rPr>
        <w:t>Tali ulteriori informazioni possono essere di estrema utilità</w:t>
      </w:r>
      <w:r w:rsidR="000327E1">
        <w:rPr>
          <w:rFonts w:ascii="Arial" w:hAnsi="Arial" w:cs="Minion-Regular"/>
          <w:szCs w:val="21"/>
        </w:rPr>
        <w:t>, ad esempio</w:t>
      </w:r>
      <w:r w:rsidR="007D48CD">
        <w:rPr>
          <w:rFonts w:ascii="Arial" w:hAnsi="Arial" w:cs="Minion-Regular"/>
          <w:szCs w:val="21"/>
        </w:rPr>
        <w:t xml:space="preserve"> nella gestione di pazienti affetti da tumori funzionali dell’</w:t>
      </w:r>
      <w:proofErr w:type="spellStart"/>
      <w:r w:rsidR="007D48CD">
        <w:rPr>
          <w:rFonts w:ascii="Arial" w:hAnsi="Arial" w:cs="Minion-Regular"/>
          <w:szCs w:val="21"/>
        </w:rPr>
        <w:t>adenoipofisi</w:t>
      </w:r>
      <w:proofErr w:type="spellEnd"/>
      <w:r w:rsidR="007D48CD">
        <w:rPr>
          <w:rFonts w:ascii="Arial" w:hAnsi="Arial" w:cs="Minion-Regular"/>
          <w:szCs w:val="21"/>
        </w:rPr>
        <w:t xml:space="preserve"> o in regime terapeutico per essi.</w:t>
      </w:r>
    </w:p>
    <w:p w:rsidR="007D48CD" w:rsidRDefault="00362CA3" w:rsidP="00061895">
      <w:pPr>
        <w:autoSpaceDE w:val="0"/>
        <w:autoSpaceDN w:val="0"/>
        <w:adjustRightInd w:val="0"/>
        <w:jc w:val="both"/>
        <w:rPr>
          <w:rFonts w:ascii="Arial" w:hAnsi="Arial" w:cs="Minion-Regular"/>
          <w:color w:val="000000"/>
          <w:szCs w:val="21"/>
        </w:rPr>
      </w:pPr>
      <w:r w:rsidRPr="00061895">
        <w:rPr>
          <w:rFonts w:ascii="Arial" w:hAnsi="Arial" w:cs="Minion-Regular"/>
          <w:color w:val="000000"/>
          <w:szCs w:val="21"/>
        </w:rPr>
        <w:t>L</w:t>
      </w:r>
      <w:r w:rsidR="00E5514C" w:rsidRPr="00061895">
        <w:rPr>
          <w:rFonts w:ascii="Arial" w:hAnsi="Arial" w:cs="Minion-Regular"/>
          <w:color w:val="000000"/>
          <w:szCs w:val="21"/>
        </w:rPr>
        <w:t xml:space="preserve">’asse </w:t>
      </w:r>
      <w:proofErr w:type="spellStart"/>
      <w:r w:rsidR="00E5514C" w:rsidRPr="00061895">
        <w:rPr>
          <w:rFonts w:ascii="Arial" w:hAnsi="Arial" w:cs="Minion-Regular"/>
          <w:color w:val="000000"/>
          <w:szCs w:val="21"/>
        </w:rPr>
        <w:t>ipotalamo-ipofisi-gonadi</w:t>
      </w:r>
      <w:proofErr w:type="spellEnd"/>
      <w:r w:rsidR="00E5514C" w:rsidRPr="00061895">
        <w:rPr>
          <w:rFonts w:ascii="Arial" w:hAnsi="Arial" w:cs="Minion-Regular"/>
          <w:color w:val="000000"/>
          <w:szCs w:val="21"/>
        </w:rPr>
        <w:t xml:space="preserve"> </w:t>
      </w:r>
      <w:r w:rsidR="007D48CD">
        <w:rPr>
          <w:rFonts w:ascii="Arial" w:hAnsi="Arial" w:cs="Minion-Regular"/>
          <w:color w:val="000000"/>
          <w:szCs w:val="21"/>
        </w:rPr>
        <w:t xml:space="preserve">appare pertanto essere un sistema ormonale </w:t>
      </w:r>
      <w:r w:rsidR="00397406">
        <w:rPr>
          <w:rFonts w:ascii="Arial" w:hAnsi="Arial" w:cs="Minion-Regular"/>
          <w:color w:val="000000"/>
          <w:szCs w:val="21"/>
        </w:rPr>
        <w:t xml:space="preserve">integrato </w:t>
      </w:r>
      <w:r w:rsidR="007D48CD">
        <w:rPr>
          <w:rFonts w:ascii="Arial" w:hAnsi="Arial" w:cs="Minion-Regular"/>
          <w:color w:val="000000"/>
          <w:szCs w:val="21"/>
        </w:rPr>
        <w:t xml:space="preserve">di controllo della fertilità </w:t>
      </w:r>
      <w:r w:rsidR="00397406">
        <w:rPr>
          <w:rFonts w:ascii="Arial" w:hAnsi="Arial" w:cs="Minion-Regular"/>
          <w:color w:val="000000"/>
          <w:szCs w:val="21"/>
        </w:rPr>
        <w:t xml:space="preserve">in relazione ad un più complesso all’assetto ormonale dell’individuo, </w:t>
      </w:r>
      <w:r w:rsidR="008275DC">
        <w:rPr>
          <w:rFonts w:ascii="Arial" w:hAnsi="Arial" w:cs="Minion-Regular"/>
          <w:color w:val="000000"/>
          <w:szCs w:val="21"/>
        </w:rPr>
        <w:t xml:space="preserve">della sua situazione fisiologica </w:t>
      </w:r>
      <w:r w:rsidR="00397406">
        <w:rPr>
          <w:rFonts w:ascii="Arial" w:hAnsi="Arial" w:cs="Minion-Regular"/>
          <w:color w:val="000000"/>
          <w:szCs w:val="21"/>
        </w:rPr>
        <w:t xml:space="preserve">e </w:t>
      </w:r>
      <w:r w:rsidR="008275DC">
        <w:rPr>
          <w:rFonts w:ascii="Arial" w:hAnsi="Arial" w:cs="Minion-Regular"/>
          <w:color w:val="000000"/>
          <w:szCs w:val="21"/>
        </w:rPr>
        <w:t>del suo stato di salute</w:t>
      </w:r>
      <w:r w:rsidR="00397406">
        <w:rPr>
          <w:rFonts w:ascii="Arial" w:hAnsi="Arial" w:cs="Minion-Regular"/>
          <w:color w:val="000000"/>
          <w:szCs w:val="21"/>
        </w:rPr>
        <w:t xml:space="preserve"> per un ottimale successo riproduttivo.</w:t>
      </w:r>
    </w:p>
    <w:p w:rsidR="00EA22EA" w:rsidRPr="00307B2B" w:rsidRDefault="00EA22EA" w:rsidP="00EA22EA">
      <w:pPr>
        <w:autoSpaceDE w:val="0"/>
        <w:autoSpaceDN w:val="0"/>
        <w:adjustRightInd w:val="0"/>
        <w:jc w:val="both"/>
        <w:rPr>
          <w:rFonts w:ascii="Verdana" w:hAnsi="Verdana" w:cs="Minion-Regular"/>
          <w:color w:val="1F497D"/>
          <w:szCs w:val="21"/>
        </w:rPr>
      </w:pPr>
    </w:p>
    <w:sectPr w:rsidR="00EA22EA" w:rsidRPr="00307B2B" w:rsidSect="00F43556">
      <w:pgSz w:w="11906" w:h="16838" w:code="9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163B" w:rsidRDefault="0080163B" w:rsidP="00826386">
      <w:r>
        <w:separator/>
      </w:r>
    </w:p>
  </w:endnote>
  <w:endnote w:type="continuationSeparator" w:id="0">
    <w:p w:rsidR="0080163B" w:rsidRDefault="0080163B" w:rsidP="008263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00100" w:usb3="00000000" w:csb0="80000000" w:csb1="00000000"/>
  </w:font>
  <w:font w:name="Times New Roman">
    <w:panose1 w:val="02020603050405020304"/>
    <w:charset w:val="00"/>
    <w:family w:val="auto"/>
    <w:pitch w:val="variable"/>
    <w:sig w:usb0="03000000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3000000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00100" w:usb3="00000000" w:csb0="80000000" w:csb1="00000000"/>
  </w:font>
  <w:font w:name="Times">
    <w:panose1 w:val="02000500000000000000"/>
    <w:charset w:val="00"/>
    <w:family w:val="auto"/>
    <w:pitch w:val="variable"/>
    <w:sig w:usb0="03000000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3000000" w:usb1="00000000" w:usb2="00000000" w:usb3="00000000" w:csb0="00000001" w:csb1="00000000"/>
  </w:font>
  <w:font w:name="Minion-Regular">
    <w:altName w:val="Cambria"/>
    <w:panose1 w:val="00000000000000000000"/>
    <w:charset w:val="00"/>
    <w:family w:val="roman"/>
    <w:notTrueType/>
    <w:pitch w:val="default"/>
    <w:sig w:usb0="03000000" w:usb1="00000000" w:usb2="00000000" w:usb3="00000000" w:csb0="01000000" w:csb1="00000000"/>
  </w:font>
  <w:font w:name="Minion-Italic">
    <w:altName w:val="Cambria"/>
    <w:panose1 w:val="00000000000000000000"/>
    <w:charset w:val="00"/>
    <w:family w:val="roman"/>
    <w:notTrueType/>
    <w:pitch w:val="default"/>
    <w:sig w:usb0="03000000" w:usb1="00000000" w:usb2="00000000" w:usb3="00000000" w:csb0="01000000" w:csb1="00000000"/>
  </w:font>
  <w:font w:name="Minion-Semibold">
    <w:altName w:val="Cambria"/>
    <w:panose1 w:val="00000000000000000000"/>
    <w:charset w:val="00"/>
    <w:family w:val="roman"/>
    <w:notTrueType/>
    <w:pitch w:val="default"/>
    <w:sig w:usb0="03000000" w:usb1="00000000" w:usb2="00000000" w:usb3="00000000" w:csb0="01000000" w:csb1="00000000"/>
  </w:font>
  <w:font w:name="Verdana">
    <w:panose1 w:val="020B0604030504040204"/>
    <w:charset w:val="00"/>
    <w:family w:val="auto"/>
    <w:pitch w:val="variable"/>
    <w:sig w:usb0="03000000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3000000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3000000" w:usb1="00000000" w:usb2="00000000" w:usb3="00000000" w:csb0="00000001" w:csb1="00000000"/>
  </w:font>
</w:fonts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163B" w:rsidRDefault="0080163B" w:rsidP="00826386">
      <w:r>
        <w:separator/>
      </w:r>
    </w:p>
  </w:footnote>
  <w:footnote w:type="continuationSeparator" w:id="0">
    <w:p w:rsidR="0080163B" w:rsidRDefault="0080163B" w:rsidP="00826386">
      <w:r>
        <w:continuationSeparator/>
      </w:r>
    </w:p>
  </w:footnote>
</w:footnote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4265C0"/>
    <w:multiLevelType w:val="hybridMultilevel"/>
    <w:tmpl w:val="68723E1E"/>
    <w:lvl w:ilvl="0" w:tplc="0410000F">
      <w:start w:val="1"/>
      <w:numFmt w:val="decimal"/>
      <w:lvlText w:val="%1."/>
      <w:lvlJc w:val="left"/>
      <w:pPr>
        <w:tabs>
          <w:tab w:val="num" w:pos="708"/>
        </w:tabs>
        <w:ind w:left="708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28"/>
        </w:tabs>
        <w:ind w:left="1428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48"/>
        </w:tabs>
        <w:ind w:left="2148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68"/>
        </w:tabs>
        <w:ind w:left="2868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588"/>
        </w:tabs>
        <w:ind w:left="3588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08"/>
        </w:tabs>
        <w:ind w:left="4308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28"/>
        </w:tabs>
        <w:ind w:left="5028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48"/>
        </w:tabs>
        <w:ind w:left="5748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68"/>
        </w:tabs>
        <w:ind w:left="6468" w:hanging="180"/>
      </w:pPr>
    </w:lvl>
  </w:abstractNum>
  <w:abstractNum w:abstractNumId="1">
    <w:nsid w:val="778152A2"/>
    <w:multiLevelType w:val="multilevel"/>
    <w:tmpl w:val="93D85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oNotTrackMoves/>
  <w:defaultTabStop w:val="708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litPgBreakAndParaMark/>
  </w:compat>
  <w:rsids>
    <w:rsidRoot w:val="006D500C"/>
    <w:rsid w:val="00007063"/>
    <w:rsid w:val="000327E1"/>
    <w:rsid w:val="0005699F"/>
    <w:rsid w:val="00061895"/>
    <w:rsid w:val="000A62FC"/>
    <w:rsid w:val="000C1162"/>
    <w:rsid w:val="00166244"/>
    <w:rsid w:val="001A4D25"/>
    <w:rsid w:val="001B5F11"/>
    <w:rsid w:val="00203A2C"/>
    <w:rsid w:val="002203D5"/>
    <w:rsid w:val="00294377"/>
    <w:rsid w:val="00307B2B"/>
    <w:rsid w:val="00355D0C"/>
    <w:rsid w:val="00362CA3"/>
    <w:rsid w:val="00377C2C"/>
    <w:rsid w:val="00397406"/>
    <w:rsid w:val="003E26D7"/>
    <w:rsid w:val="003E7396"/>
    <w:rsid w:val="004C13ED"/>
    <w:rsid w:val="004D2B24"/>
    <w:rsid w:val="005023F6"/>
    <w:rsid w:val="00544FAF"/>
    <w:rsid w:val="005B22D1"/>
    <w:rsid w:val="00607E37"/>
    <w:rsid w:val="0063303C"/>
    <w:rsid w:val="00646186"/>
    <w:rsid w:val="006769E7"/>
    <w:rsid w:val="00694336"/>
    <w:rsid w:val="00697EA1"/>
    <w:rsid w:val="006A22AF"/>
    <w:rsid w:val="006D500C"/>
    <w:rsid w:val="006F005D"/>
    <w:rsid w:val="00760A4F"/>
    <w:rsid w:val="00791511"/>
    <w:rsid w:val="007D3DA5"/>
    <w:rsid w:val="007D48CD"/>
    <w:rsid w:val="0080163B"/>
    <w:rsid w:val="00826386"/>
    <w:rsid w:val="008275DC"/>
    <w:rsid w:val="0088200F"/>
    <w:rsid w:val="008B1BE4"/>
    <w:rsid w:val="008B2788"/>
    <w:rsid w:val="00937DDD"/>
    <w:rsid w:val="009428F2"/>
    <w:rsid w:val="00A31786"/>
    <w:rsid w:val="00A47246"/>
    <w:rsid w:val="00A602BE"/>
    <w:rsid w:val="00AC5B03"/>
    <w:rsid w:val="00B0309A"/>
    <w:rsid w:val="00B26CA4"/>
    <w:rsid w:val="00BC0143"/>
    <w:rsid w:val="00BE2268"/>
    <w:rsid w:val="00C62B0A"/>
    <w:rsid w:val="00CF36D0"/>
    <w:rsid w:val="00D3461A"/>
    <w:rsid w:val="00D368C6"/>
    <w:rsid w:val="00D90403"/>
    <w:rsid w:val="00D9327A"/>
    <w:rsid w:val="00E5514C"/>
    <w:rsid w:val="00E55F86"/>
    <w:rsid w:val="00E96031"/>
    <w:rsid w:val="00EA22EA"/>
    <w:rsid w:val="00EE475A"/>
    <w:rsid w:val="00F01797"/>
    <w:rsid w:val="00F33B4F"/>
    <w:rsid w:val="00F43556"/>
    <w:rsid w:val="00F47AEF"/>
    <w:rsid w:val="00F56FF2"/>
  </w:rsids>
  <m:mathPr>
    <m:mathFont m:val="Wingdings 2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76"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826386"/>
    <w:rPr>
      <w:sz w:val="24"/>
      <w:szCs w:val="24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NormaleWeb">
    <w:name w:val="Normal (Web)"/>
    <w:basedOn w:val="Normale"/>
    <w:uiPriority w:val="99"/>
    <w:rsid w:val="00D00BE9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paragraph" w:styleId="Intestazione">
    <w:name w:val="header"/>
    <w:basedOn w:val="Normale"/>
    <w:link w:val="IntestazioneCarattere"/>
    <w:rsid w:val="00BC014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rsid w:val="00BC0143"/>
    <w:rPr>
      <w:sz w:val="24"/>
      <w:szCs w:val="24"/>
    </w:rPr>
  </w:style>
  <w:style w:type="paragraph" w:styleId="Pidipagina">
    <w:name w:val="footer"/>
    <w:basedOn w:val="Normale"/>
    <w:link w:val="PidipaginaCarattere"/>
    <w:rsid w:val="00BC014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rsid w:val="00BC014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605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8586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0972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15983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03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ntTable" Target="fontTable.xml"/><Relationship Id="rId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716</Words>
  <Characters>4082</Characters>
  <Application>Microsoft Macintosh Word</Application>
  <DocSecurity>0</DocSecurity>
  <Lines>34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ASSE IPOTALAMO-IPOFISI-GONADI</vt:lpstr>
      <vt:lpstr>ASSE IPOTALAMO-IPOFISI-GONADI</vt:lpstr>
    </vt:vector>
  </TitlesOfParts>
  <Company>Comitato Telethon Fondazione ONLUS</Company>
  <LinksUpToDate>false</LinksUpToDate>
  <CharactersWithSpaces>5012</CharactersWithSpaces>
  <SharedDoc>false</SharedDoc>
  <HLinks>
    <vt:vector size="12" baseType="variant">
      <vt:variant>
        <vt:i4>4391029</vt:i4>
      </vt:variant>
      <vt:variant>
        <vt:i4>3</vt:i4>
      </vt:variant>
      <vt:variant>
        <vt:i4>0</vt:i4>
      </vt:variant>
      <vt:variant>
        <vt:i4>5</vt:i4>
      </vt:variant>
      <vt:variant>
        <vt:lpwstr>http://en.wikipedia.org/wiki/Hypothalamic-pituitary-gonadal_axis</vt:lpwstr>
      </vt:variant>
      <vt:variant>
        <vt:lpwstr>cite_note-Veldhuis.2C_J._D._2009-5</vt:lpwstr>
      </vt:variant>
      <vt:variant>
        <vt:i4>5439575</vt:i4>
      </vt:variant>
      <vt:variant>
        <vt:i4>0</vt:i4>
      </vt:variant>
      <vt:variant>
        <vt:i4>0</vt:i4>
      </vt:variant>
      <vt:variant>
        <vt:i4>5</vt:i4>
      </vt:variant>
      <vt:variant>
        <vt:lpwstr>http://en.wikipedia.org/wiki/Hypothalamic-pituitary-gonadal_axis</vt:lpwstr>
      </vt:variant>
      <vt:variant>
        <vt:lpwstr>cite_note-ReferenceA-4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ASSE IPOTALAMO-IPOFISI-GONADI</dc:title>
  <dc:subject/>
  <dc:creator>Administrator</dc:creator>
  <cp:keywords/>
  <dc:description/>
  <cp:lastModifiedBy>Maggi Roberto</cp:lastModifiedBy>
  <cp:revision>13</cp:revision>
  <dcterms:created xsi:type="dcterms:W3CDTF">2010-09-03T15:25:00Z</dcterms:created>
  <dcterms:modified xsi:type="dcterms:W3CDTF">2011-07-11T07:59:00Z</dcterms:modified>
</cp:coreProperties>
</file>